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0A0F" w14:textId="0782632D" w:rsidR="00271230" w:rsidRPr="00F43C63" w:rsidRDefault="00271230" w:rsidP="00271230">
      <w:pPr>
        <w:tabs>
          <w:tab w:val="center" w:pos="4536"/>
          <w:tab w:val="right" w:pos="9072"/>
        </w:tabs>
        <w:spacing w:before="0" w:line="240" w:lineRule="auto"/>
        <w:jc w:val="right"/>
        <w:rPr>
          <w:rFonts w:ascii="Times New Roman" w:hAnsi="Times New Roman"/>
          <w:sz w:val="18"/>
          <w:szCs w:val="18"/>
        </w:rPr>
      </w:pPr>
      <w:r w:rsidRPr="00FF4074">
        <w:rPr>
          <w:rFonts w:ascii="Times New Roman" w:hAnsi="Times New Roman"/>
          <w:sz w:val="18"/>
          <w:szCs w:val="18"/>
        </w:rPr>
        <w:t xml:space="preserve">Załącznik do Zarządzenia </w:t>
      </w:r>
      <w:r w:rsidR="00796B53">
        <w:rPr>
          <w:rFonts w:ascii="Times New Roman" w:hAnsi="Times New Roman"/>
          <w:sz w:val="18"/>
          <w:szCs w:val="18"/>
        </w:rPr>
        <w:t>Nr 75</w:t>
      </w:r>
      <w:r w:rsidRPr="00F43C63">
        <w:rPr>
          <w:rFonts w:ascii="Times New Roman" w:hAnsi="Times New Roman"/>
          <w:sz w:val="18"/>
          <w:szCs w:val="18"/>
        </w:rPr>
        <w:t>/17</w:t>
      </w:r>
    </w:p>
    <w:p w14:paraId="5B059659" w14:textId="77777777" w:rsidR="00271230" w:rsidRPr="00F43C63" w:rsidRDefault="00271230" w:rsidP="00271230">
      <w:pPr>
        <w:tabs>
          <w:tab w:val="center" w:pos="4536"/>
          <w:tab w:val="right" w:pos="9072"/>
        </w:tabs>
        <w:spacing w:before="0" w:line="240" w:lineRule="auto"/>
        <w:jc w:val="right"/>
        <w:rPr>
          <w:rFonts w:ascii="Times New Roman" w:hAnsi="Times New Roman"/>
          <w:sz w:val="18"/>
          <w:szCs w:val="18"/>
        </w:rPr>
      </w:pPr>
      <w:r w:rsidRPr="00F43C63">
        <w:rPr>
          <w:rFonts w:ascii="Times New Roman" w:hAnsi="Times New Roman"/>
          <w:sz w:val="18"/>
          <w:szCs w:val="18"/>
        </w:rPr>
        <w:t xml:space="preserve">Dyrektora Wojewódzkiego Urzędu Pracy </w:t>
      </w:r>
    </w:p>
    <w:p w14:paraId="655F866D" w14:textId="17E40394" w:rsidR="001079CD" w:rsidRPr="00271230" w:rsidRDefault="00271230" w:rsidP="00271230">
      <w:pPr>
        <w:tabs>
          <w:tab w:val="center" w:pos="4536"/>
          <w:tab w:val="right" w:pos="9072"/>
        </w:tabs>
        <w:spacing w:before="0" w:line="240" w:lineRule="auto"/>
        <w:jc w:val="right"/>
        <w:rPr>
          <w:rFonts w:ascii="Times New Roman" w:hAnsi="Times New Roman"/>
          <w:b/>
          <w:i/>
          <w:sz w:val="18"/>
          <w:szCs w:val="18"/>
        </w:rPr>
      </w:pPr>
      <w:r w:rsidRPr="00F43C63">
        <w:rPr>
          <w:rFonts w:ascii="Times New Roman" w:hAnsi="Times New Roman"/>
          <w:sz w:val="18"/>
          <w:szCs w:val="18"/>
        </w:rPr>
        <w:t xml:space="preserve">w Rzeszowie </w:t>
      </w:r>
      <w:r w:rsidR="00F43C63" w:rsidRPr="00F43C63">
        <w:rPr>
          <w:rFonts w:ascii="Times New Roman" w:hAnsi="Times New Roman"/>
          <w:sz w:val="18"/>
          <w:szCs w:val="18"/>
        </w:rPr>
        <w:t>z dnia 31.07</w:t>
      </w:r>
      <w:r w:rsidRPr="00F43C63">
        <w:rPr>
          <w:rFonts w:ascii="Times New Roman" w:hAnsi="Times New Roman"/>
          <w:sz w:val="18"/>
          <w:szCs w:val="18"/>
        </w:rPr>
        <w:t>.2017 r.</w:t>
      </w:r>
      <w:r w:rsidR="00D42110">
        <w:rPr>
          <w:rFonts w:ascii="Times New Roman" w:hAnsi="Times New Roman"/>
          <w:i/>
          <w:noProof/>
        </w:rPr>
        <w:drawing>
          <wp:anchor distT="0" distB="0" distL="114300" distR="114300" simplePos="0" relativeHeight="251657216" behindDoc="0" locked="0" layoutInCell="1" allowOverlap="1" wp14:anchorId="0B2B9A74" wp14:editId="22D107EB">
            <wp:simplePos x="0" y="0"/>
            <wp:positionH relativeFrom="margin">
              <wp:posOffset>-704850</wp:posOffset>
            </wp:positionH>
            <wp:positionV relativeFrom="margin">
              <wp:posOffset>-8890</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275" cy="713105"/>
                    </a:xfrm>
                    <a:prstGeom prst="rect">
                      <a:avLst/>
                    </a:prstGeom>
                    <a:noFill/>
                  </pic:spPr>
                </pic:pic>
              </a:graphicData>
            </a:graphic>
            <wp14:sizeRelH relativeFrom="page">
              <wp14:pctWidth>0</wp14:pctWidth>
            </wp14:sizeRelH>
            <wp14:sizeRelV relativeFrom="page">
              <wp14:pctHeight>0</wp14:pctHeight>
            </wp14:sizeRelV>
          </wp:anchor>
        </w:drawing>
      </w:r>
    </w:p>
    <w:p w14:paraId="736F062F" w14:textId="77777777" w:rsidR="00CD3ACC" w:rsidRDefault="00CD3ACC" w:rsidP="006D5963">
      <w:pPr>
        <w:pStyle w:val="Nagwek"/>
        <w:spacing w:before="120" w:after="120" w:line="240" w:lineRule="auto"/>
        <w:jc w:val="center"/>
        <w:rPr>
          <w:rFonts w:ascii="Times New Roman" w:hAnsi="Times New Roman"/>
          <w:b/>
          <w:sz w:val="40"/>
          <w:szCs w:val="40"/>
        </w:rPr>
      </w:pPr>
    </w:p>
    <w:p w14:paraId="13EEA681" w14:textId="77777777"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bookmarkStart w:id="0" w:name="_GoBack"/>
      <w:bookmarkEnd w:id="0"/>
    </w:p>
    <w:p w14:paraId="45765A3C" w14:textId="77777777"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14:paraId="6870928D" w14:textId="77777777"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14:paraId="41B3147F" w14:textId="77777777" w:rsidR="006D5963" w:rsidRPr="008D37B6" w:rsidRDefault="006D5963" w:rsidP="006D5963">
      <w:pPr>
        <w:pStyle w:val="Nagwek"/>
        <w:spacing w:before="120" w:after="120" w:line="240" w:lineRule="auto"/>
        <w:jc w:val="center"/>
        <w:rPr>
          <w:rFonts w:ascii="Times New Roman" w:hAnsi="Times New Roman"/>
          <w:b/>
          <w:sz w:val="28"/>
          <w:szCs w:val="28"/>
        </w:rPr>
      </w:pPr>
    </w:p>
    <w:p w14:paraId="0E262DD9" w14:textId="77777777"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14:paraId="69B98BE9" w14:textId="77777777"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14:paraId="0E395EB0" w14:textId="77777777"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14:paraId="49F22EC6" w14:textId="77777777" w:rsidR="006D5963" w:rsidRPr="008D37B6" w:rsidRDefault="006D5963" w:rsidP="006D5963">
      <w:pPr>
        <w:pStyle w:val="Nagwek"/>
        <w:spacing w:before="120" w:after="120" w:line="240" w:lineRule="auto"/>
        <w:jc w:val="center"/>
        <w:rPr>
          <w:rFonts w:ascii="Times New Roman" w:hAnsi="Times New Roman"/>
          <w:b/>
          <w:sz w:val="36"/>
          <w:szCs w:val="36"/>
        </w:rPr>
      </w:pPr>
    </w:p>
    <w:p w14:paraId="7DA9B566" w14:textId="6BF0056C" w:rsidR="00CD3ACC" w:rsidRDefault="00105098" w:rsidP="00CD3ACC">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6D5963" w:rsidRPr="008D37B6">
        <w:rPr>
          <w:rFonts w:ascii="Times New Roman" w:hAnsi="Times New Roman"/>
          <w:b/>
          <w:sz w:val="36"/>
          <w:szCs w:val="36"/>
        </w:rPr>
        <w:t xml:space="preserve"> </w:t>
      </w:r>
      <w:r w:rsidR="00CD3ACC" w:rsidRPr="00145D97">
        <w:rPr>
          <w:rFonts w:ascii="Times New Roman" w:hAnsi="Times New Roman"/>
          <w:b/>
          <w:sz w:val="36"/>
          <w:szCs w:val="36"/>
        </w:rPr>
        <w:t>VIII</w:t>
      </w:r>
    </w:p>
    <w:p w14:paraId="054D32FD" w14:textId="02C8BAB5" w:rsidR="00CD3ACC" w:rsidRDefault="00CD3ACC" w:rsidP="00CD3ACC">
      <w:pPr>
        <w:pStyle w:val="Nagwek"/>
        <w:spacing w:before="60" w:after="60" w:line="240" w:lineRule="auto"/>
        <w:jc w:val="center"/>
        <w:rPr>
          <w:rFonts w:ascii="Times New Roman" w:hAnsi="Times New Roman"/>
          <w:b/>
          <w:sz w:val="36"/>
          <w:szCs w:val="36"/>
        </w:rPr>
      </w:pPr>
      <w:r w:rsidRPr="00145D97">
        <w:rPr>
          <w:rFonts w:ascii="Times New Roman" w:hAnsi="Times New Roman"/>
          <w:b/>
          <w:sz w:val="36"/>
          <w:szCs w:val="36"/>
        </w:rPr>
        <w:t>Integracja społeczna</w:t>
      </w:r>
    </w:p>
    <w:p w14:paraId="7ACCADF3" w14:textId="67814104"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CD3ACC">
        <w:rPr>
          <w:rFonts w:ascii="Times New Roman" w:hAnsi="Times New Roman"/>
          <w:b/>
          <w:sz w:val="36"/>
          <w:szCs w:val="36"/>
        </w:rPr>
        <w:t xml:space="preserve"> 8.1</w:t>
      </w:r>
    </w:p>
    <w:p w14:paraId="71772DD0" w14:textId="042579E7" w:rsidR="006B3FB2" w:rsidRPr="00B332AC" w:rsidRDefault="00CD3ACC" w:rsidP="006B3FB2">
      <w:pPr>
        <w:widowControl/>
        <w:autoSpaceDE w:val="0"/>
        <w:autoSpaceDN w:val="0"/>
        <w:spacing w:before="0" w:line="240" w:lineRule="auto"/>
        <w:jc w:val="center"/>
        <w:textAlignment w:val="auto"/>
        <w:rPr>
          <w:rFonts w:ascii="Times New Roman" w:eastAsia="Calibri" w:hAnsi="Times New Roman"/>
          <w:b/>
          <w:color w:val="000000"/>
          <w:sz w:val="36"/>
          <w:szCs w:val="22"/>
        </w:rPr>
      </w:pPr>
      <w:r w:rsidRPr="00B332AC">
        <w:rPr>
          <w:rFonts w:ascii="Times New Roman" w:eastAsia="Calibri" w:hAnsi="Times New Roman"/>
          <w:b/>
          <w:color w:val="000000"/>
          <w:sz w:val="36"/>
          <w:szCs w:val="22"/>
        </w:rPr>
        <w:t xml:space="preserve">Aktywna integracja osób zagrożonych ubóstwem lub </w:t>
      </w:r>
      <w:r>
        <w:rPr>
          <w:rFonts w:ascii="Times New Roman" w:eastAsia="Calibri" w:hAnsi="Times New Roman"/>
          <w:b/>
          <w:color w:val="000000"/>
          <w:sz w:val="36"/>
          <w:szCs w:val="22"/>
        </w:rPr>
        <w:br/>
      </w:r>
      <w:r w:rsidRPr="00B332AC">
        <w:rPr>
          <w:rFonts w:ascii="Times New Roman" w:eastAsia="Calibri" w:hAnsi="Times New Roman"/>
          <w:b/>
          <w:color w:val="000000"/>
          <w:sz w:val="36"/>
          <w:szCs w:val="22"/>
        </w:rPr>
        <w:t>wykluczeniem społecznym</w:t>
      </w:r>
    </w:p>
    <w:p w14:paraId="2F083F7C" w14:textId="77777777" w:rsidR="006D5963" w:rsidRPr="008D37B6" w:rsidRDefault="006D5963" w:rsidP="00202BD1">
      <w:pPr>
        <w:pStyle w:val="Nagwek"/>
        <w:spacing w:before="60" w:after="60" w:line="240" w:lineRule="auto"/>
        <w:jc w:val="center"/>
        <w:rPr>
          <w:rFonts w:ascii="Times New Roman" w:hAnsi="Times New Roman"/>
          <w:b/>
          <w:i/>
          <w:sz w:val="36"/>
          <w:szCs w:val="36"/>
        </w:rPr>
      </w:pPr>
    </w:p>
    <w:p w14:paraId="2B95529B" w14:textId="72A111AC" w:rsidR="00CD3ACC" w:rsidRDefault="00713DAD" w:rsidP="00CD3ACC">
      <w:pPr>
        <w:spacing w:before="60" w:after="60" w:line="240" w:lineRule="auto"/>
        <w:jc w:val="center"/>
        <w:rPr>
          <w:rFonts w:ascii="Times New Roman" w:eastAsia="Calibri" w:hAnsi="Times New Roman"/>
          <w:b/>
          <w:bCs/>
          <w:color w:val="000000"/>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6D5963" w:rsidRPr="007E56C7">
        <w:rPr>
          <w:rFonts w:ascii="Times New Roman" w:hAnsi="Times New Roman"/>
          <w:b/>
          <w:i/>
          <w:sz w:val="36"/>
          <w:szCs w:val="36"/>
          <w:u w:val="single"/>
        </w:rPr>
        <w:t xml:space="preserve"> </w:t>
      </w:r>
      <w:r w:rsidR="00CD3ACC" w:rsidRPr="006475E1">
        <w:rPr>
          <w:rFonts w:ascii="Times New Roman" w:eastAsia="Calibri" w:hAnsi="Times New Roman"/>
          <w:b/>
          <w:bCs/>
          <w:color w:val="000000"/>
          <w:sz w:val="36"/>
          <w:szCs w:val="36"/>
          <w:u w:val="single"/>
        </w:rPr>
        <w:t>RPPK.08.0</w:t>
      </w:r>
      <w:r w:rsidR="00CD3ACC">
        <w:rPr>
          <w:rFonts w:ascii="Times New Roman" w:eastAsia="Calibri" w:hAnsi="Times New Roman"/>
          <w:b/>
          <w:bCs/>
          <w:color w:val="000000"/>
          <w:sz w:val="36"/>
          <w:szCs w:val="36"/>
          <w:u w:val="single"/>
        </w:rPr>
        <w:t>1.00-IP.01-18-020</w:t>
      </w:r>
      <w:r w:rsidR="00CD3ACC" w:rsidRPr="006475E1">
        <w:rPr>
          <w:rFonts w:ascii="Times New Roman" w:eastAsia="Calibri" w:hAnsi="Times New Roman"/>
          <w:b/>
          <w:bCs/>
          <w:color w:val="000000"/>
          <w:sz w:val="36"/>
          <w:szCs w:val="36"/>
          <w:u w:val="single"/>
        </w:rPr>
        <w:t>/1</w:t>
      </w:r>
      <w:r w:rsidR="00CD3ACC">
        <w:rPr>
          <w:rFonts w:ascii="Times New Roman" w:eastAsia="Calibri" w:hAnsi="Times New Roman"/>
          <w:b/>
          <w:bCs/>
          <w:color w:val="000000"/>
          <w:sz w:val="36"/>
          <w:szCs w:val="36"/>
          <w:u w:val="single"/>
        </w:rPr>
        <w:t>7</w:t>
      </w:r>
    </w:p>
    <w:p w14:paraId="2CC257C7" w14:textId="4E2597C3" w:rsidR="006B3FB2" w:rsidRPr="006B3FB2" w:rsidRDefault="006B3FB2" w:rsidP="00CD3ACC">
      <w:pPr>
        <w:spacing w:before="60" w:after="60" w:line="240" w:lineRule="auto"/>
        <w:jc w:val="center"/>
        <w:rPr>
          <w:rFonts w:ascii="Times New Roman" w:hAnsi="Times New Roman"/>
          <w:b/>
          <w:i/>
          <w:sz w:val="32"/>
          <w:szCs w:val="32"/>
        </w:rPr>
      </w:pPr>
      <w:r w:rsidRPr="006B3FB2">
        <w:rPr>
          <w:rFonts w:ascii="Times New Roman" w:eastAsia="Calibri" w:hAnsi="Times New Roman"/>
          <w:b/>
          <w:bCs/>
          <w:color w:val="000000"/>
          <w:sz w:val="32"/>
          <w:szCs w:val="32"/>
        </w:rPr>
        <w:t xml:space="preserve">Konkurs dedykowany dla beneficjentów realizujących projekty dla ostatecznych odbiorców z terenów </w:t>
      </w:r>
      <w:r w:rsidRPr="00F43C63">
        <w:rPr>
          <w:rFonts w:ascii="Times New Roman" w:eastAsia="Calibri" w:hAnsi="Times New Roman"/>
          <w:b/>
          <w:bCs/>
          <w:color w:val="000000"/>
          <w:sz w:val="32"/>
          <w:szCs w:val="32"/>
        </w:rPr>
        <w:t>MOF</w:t>
      </w:r>
    </w:p>
    <w:p w14:paraId="1A8ECD84" w14:textId="77777777" w:rsidR="00CD3ACC" w:rsidRPr="00941D4A" w:rsidRDefault="00CD3ACC" w:rsidP="00105098">
      <w:pPr>
        <w:spacing w:before="120" w:after="120" w:line="240" w:lineRule="auto"/>
        <w:rPr>
          <w:rFonts w:ascii="Times New Roman" w:hAnsi="Times New Roman"/>
          <w:b/>
          <w:i/>
          <w:sz w:val="36"/>
          <w:szCs w:val="36"/>
          <w:u w:val="single"/>
        </w:rPr>
      </w:pPr>
    </w:p>
    <w:p w14:paraId="282FEAFF" w14:textId="77777777" w:rsidR="00CD3ACC" w:rsidRDefault="00CD3ACC" w:rsidP="006D5963">
      <w:pPr>
        <w:tabs>
          <w:tab w:val="left" w:pos="1870"/>
        </w:tabs>
        <w:spacing w:before="120" w:after="120" w:line="240" w:lineRule="auto"/>
        <w:rPr>
          <w:rFonts w:ascii="Times New Roman" w:hAnsi="Times New Roman"/>
          <w:b/>
          <w:szCs w:val="22"/>
        </w:rPr>
      </w:pPr>
    </w:p>
    <w:p w14:paraId="1F99C488" w14:textId="77777777" w:rsidR="006B3FB2" w:rsidRDefault="006B3FB2" w:rsidP="006D5963">
      <w:pPr>
        <w:tabs>
          <w:tab w:val="left" w:pos="1870"/>
        </w:tabs>
        <w:spacing w:before="120" w:after="120" w:line="240" w:lineRule="auto"/>
        <w:rPr>
          <w:rFonts w:ascii="Times New Roman" w:hAnsi="Times New Roman"/>
          <w:b/>
          <w:szCs w:val="22"/>
        </w:rPr>
      </w:pPr>
    </w:p>
    <w:p w14:paraId="0978157F" w14:textId="77777777"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14:paraId="5EDD7111" w14:textId="77777777"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14:paraId="70478166" w14:textId="77777777"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14:paraId="69154EA6" w14:textId="77777777" w:rsidR="006B3FB2" w:rsidRDefault="006B3FB2" w:rsidP="006D5963">
      <w:pPr>
        <w:pStyle w:val="Nagwek"/>
        <w:tabs>
          <w:tab w:val="clear" w:pos="9072"/>
          <w:tab w:val="right" w:pos="9214"/>
        </w:tabs>
        <w:spacing w:before="120" w:after="120" w:line="240" w:lineRule="auto"/>
        <w:ind w:left="-284"/>
        <w:jc w:val="center"/>
        <w:rPr>
          <w:rFonts w:ascii="Times New Roman" w:hAnsi="Times New Roman"/>
          <w:sz w:val="24"/>
          <w:szCs w:val="24"/>
        </w:rPr>
      </w:pPr>
    </w:p>
    <w:p w14:paraId="023C194C" w14:textId="4E55D371"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 xml:space="preserve">Rzeszów </w:t>
      </w:r>
      <w:r w:rsidR="00CD3ACC">
        <w:rPr>
          <w:rFonts w:ascii="Times New Roman" w:hAnsi="Times New Roman"/>
          <w:sz w:val="24"/>
          <w:szCs w:val="24"/>
        </w:rPr>
        <w:t>31.07.2017</w:t>
      </w:r>
      <w:r w:rsidRPr="00CD3ACC">
        <w:rPr>
          <w:rFonts w:ascii="Times New Roman" w:hAnsi="Times New Roman"/>
          <w:sz w:val="24"/>
          <w:szCs w:val="24"/>
        </w:rPr>
        <w:t xml:space="preserve"> r</w:t>
      </w:r>
      <w:r w:rsidRPr="00CD3ACC">
        <w:rPr>
          <w:rFonts w:ascii="Times New Roman" w:hAnsi="Times New Roman"/>
          <w:b/>
          <w:sz w:val="24"/>
          <w:szCs w:val="24"/>
        </w:rPr>
        <w:t>.</w:t>
      </w:r>
    </w:p>
    <w:p w14:paraId="56A33A2C" w14:textId="77777777"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14:paraId="5BFF290C" w14:textId="77777777"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14:paraId="4EFB815A" w14:textId="77777777"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14:anchorId="4829898E" wp14:editId="7C8ED57D">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14:paraId="219E4299" w14:textId="77777777" w:rsidR="002D3AB1" w:rsidRPr="007E56C7" w:rsidRDefault="002D3AB1" w:rsidP="00C54F29">
            <w:pPr>
              <w:spacing w:before="60" w:after="60" w:line="240" w:lineRule="auto"/>
              <w:jc w:val="center"/>
              <w:rPr>
                <w:rFonts w:ascii="Times New Roman" w:hAnsi="Times New Roman"/>
                <w:b/>
                <w:sz w:val="20"/>
              </w:rPr>
            </w:pPr>
          </w:p>
          <w:p w14:paraId="4F6DA672" w14:textId="77777777"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14:paraId="3C974C77" w14:textId="77777777"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14:paraId="135D3E09" w14:textId="77777777"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14:paraId="7B2199B6" w14:textId="708D044E" w:rsidR="006D5963" w:rsidRPr="00CC6287"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onkurs zamknięty</w:t>
            </w:r>
            <w:r w:rsidRPr="00CC6287">
              <w:rPr>
                <w:rFonts w:ascii="Times New Roman" w:hAnsi="Times New Roman"/>
                <w:b/>
                <w:sz w:val="20"/>
              </w:rPr>
              <w:t xml:space="preserve"> nr </w:t>
            </w:r>
            <w:r w:rsidR="00DF0829" w:rsidRPr="00DF0829">
              <w:rPr>
                <w:rFonts w:ascii="Times New Roman" w:eastAsia="Calibri" w:hAnsi="Times New Roman"/>
                <w:b/>
                <w:bCs/>
                <w:color w:val="000000"/>
                <w:sz w:val="20"/>
              </w:rPr>
              <w:t>RPPK.08.01.00-IP.01-18-020/17</w:t>
            </w:r>
          </w:p>
          <w:p w14:paraId="5312CF08" w14:textId="77777777"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14:paraId="139D3FC0" w14:textId="77777777"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14:paraId="12A35410" w14:textId="2749E775"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DF0829">
              <w:rPr>
                <w:rFonts w:ascii="Times New Roman" w:hAnsi="Times New Roman"/>
                <w:b/>
                <w:sz w:val="20"/>
              </w:rPr>
              <w:t xml:space="preserve"> VIII</w:t>
            </w:r>
          </w:p>
          <w:p w14:paraId="1EDC9CD7" w14:textId="76463904" w:rsidR="00117253" w:rsidRPr="008E36D4"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DF0829">
              <w:rPr>
                <w:rFonts w:ascii="Times New Roman" w:hAnsi="Times New Roman"/>
                <w:b/>
                <w:sz w:val="20"/>
              </w:rPr>
              <w:t>8.1</w:t>
            </w:r>
            <w:r w:rsidRPr="008E36D4">
              <w:rPr>
                <w:rFonts w:ascii="Times New Roman" w:hAnsi="Times New Roman"/>
                <w:b/>
                <w:sz w:val="20"/>
              </w:rPr>
              <w:t xml:space="preserve"> </w:t>
            </w:r>
          </w:p>
          <w:p w14:paraId="1C642391" w14:textId="77777777" w:rsidR="0059217D" w:rsidRDefault="0059217D" w:rsidP="001B5863">
            <w:pPr>
              <w:spacing w:before="60" w:after="60" w:line="276" w:lineRule="auto"/>
              <w:jc w:val="left"/>
              <w:rPr>
                <w:rFonts w:ascii="Times New Roman" w:hAnsi="Times New Roman"/>
                <w:sz w:val="20"/>
              </w:rPr>
            </w:pPr>
          </w:p>
          <w:p w14:paraId="1079B255" w14:textId="77777777" w:rsidR="006D5963"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14:paraId="22C87244" w14:textId="77777777" w:rsidR="0059217D" w:rsidRPr="00964103" w:rsidRDefault="0059217D" w:rsidP="006509D8">
            <w:pPr>
              <w:widowControl/>
              <w:numPr>
                <w:ilvl w:val="0"/>
                <w:numId w:val="82"/>
              </w:numPr>
              <w:adjustRightInd/>
              <w:spacing w:before="0" w:line="240" w:lineRule="auto"/>
              <w:ind w:left="240" w:hanging="240"/>
              <w:textAlignment w:val="auto"/>
              <w:rPr>
                <w:rFonts w:ascii="Times New Roman" w:hAnsi="Times New Roman"/>
                <w:sz w:val="20"/>
              </w:rPr>
            </w:pPr>
            <w:r w:rsidRPr="00964103">
              <w:rPr>
                <w:rFonts w:ascii="Times New Roman" w:hAnsi="Times New Roman"/>
                <w:sz w:val="20"/>
              </w:rPr>
              <w:t>Zintegrowane oraz zindywidualizowane programy</w:t>
            </w:r>
            <w:r w:rsidRPr="00964103">
              <w:rPr>
                <w:rFonts w:ascii="Times New Roman" w:hAnsi="Times New Roman"/>
                <w:sz w:val="20"/>
                <w:vertAlign w:val="superscript"/>
              </w:rPr>
              <w:footnoteReference w:id="1"/>
            </w:r>
            <w:r w:rsidRPr="00964103">
              <w:rPr>
                <w:rFonts w:ascii="Times New Roman" w:hAnsi="Times New Roman"/>
                <w:sz w:val="20"/>
              </w:rPr>
              <w:t xml:space="preserve"> realizowane w oparciu o ścieżkę reintegracji, obejmujące usługi aktywnej integracji o charakterze społecznym</w:t>
            </w:r>
            <w:r w:rsidRPr="00964103">
              <w:rPr>
                <w:rFonts w:ascii="Times New Roman" w:hAnsi="Times New Roman"/>
                <w:sz w:val="20"/>
                <w:vertAlign w:val="superscript"/>
              </w:rPr>
              <w:footnoteReference w:id="2"/>
            </w:r>
            <w:r w:rsidRPr="00964103">
              <w:rPr>
                <w:rFonts w:ascii="Times New Roman" w:hAnsi="Times New Roman"/>
                <w:sz w:val="20"/>
              </w:rPr>
              <w:t>, edukacyjnym</w:t>
            </w:r>
            <w:r w:rsidRPr="00964103">
              <w:rPr>
                <w:rFonts w:ascii="Times New Roman" w:hAnsi="Times New Roman"/>
                <w:sz w:val="20"/>
                <w:vertAlign w:val="superscript"/>
              </w:rPr>
              <w:footnoteReference w:id="3"/>
            </w:r>
            <w:r w:rsidRPr="00964103">
              <w:rPr>
                <w:rFonts w:ascii="Times New Roman" w:hAnsi="Times New Roman"/>
                <w:sz w:val="20"/>
              </w:rPr>
              <w:t>, zdrowotnym</w:t>
            </w:r>
            <w:r w:rsidRPr="00964103">
              <w:rPr>
                <w:rFonts w:ascii="Times New Roman" w:hAnsi="Times New Roman"/>
                <w:sz w:val="20"/>
                <w:vertAlign w:val="superscript"/>
              </w:rPr>
              <w:footnoteReference w:id="4"/>
            </w:r>
            <w:r w:rsidRPr="00964103">
              <w:rPr>
                <w:rFonts w:ascii="Times New Roman" w:hAnsi="Times New Roman"/>
                <w:sz w:val="20"/>
              </w:rPr>
              <w:t>, zawodowym</w:t>
            </w:r>
            <w:r w:rsidRPr="00964103">
              <w:rPr>
                <w:rFonts w:ascii="Times New Roman" w:hAnsi="Times New Roman"/>
                <w:sz w:val="20"/>
                <w:vertAlign w:val="superscript"/>
              </w:rPr>
              <w:footnoteReference w:id="5"/>
            </w:r>
            <w:r w:rsidRPr="00964103">
              <w:rPr>
                <w:rFonts w:ascii="Times New Roman" w:hAnsi="Times New Roman"/>
                <w:sz w:val="20"/>
              </w:rPr>
              <w:t xml:space="preserve"> zawierające instrumenty odpowiadające na indywidualne potrzeby m.in.:</w:t>
            </w:r>
          </w:p>
          <w:p w14:paraId="7ED457FE" w14:textId="77777777" w:rsidR="0059217D" w:rsidRPr="00964103" w:rsidRDefault="0059217D" w:rsidP="006509D8">
            <w:pPr>
              <w:widowControl/>
              <w:numPr>
                <w:ilvl w:val="0"/>
                <w:numId w:val="83"/>
              </w:numPr>
              <w:adjustRightInd/>
              <w:spacing w:before="0" w:line="240" w:lineRule="auto"/>
              <w:ind w:left="720"/>
              <w:textAlignment w:val="auto"/>
              <w:rPr>
                <w:rFonts w:ascii="Times New Roman" w:hAnsi="Times New Roman"/>
                <w:sz w:val="20"/>
              </w:rPr>
            </w:pPr>
            <w:r w:rsidRPr="00964103">
              <w:rPr>
                <w:rFonts w:ascii="Times New Roman" w:hAnsi="Times New Roman"/>
                <w:sz w:val="20"/>
              </w:rPr>
              <w:t>pracy socjalnej</w:t>
            </w:r>
            <w:r w:rsidRPr="00964103">
              <w:rPr>
                <w:rFonts w:ascii="Times New Roman" w:hAnsi="Times New Roman"/>
                <w:sz w:val="20"/>
                <w:vertAlign w:val="superscript"/>
              </w:rPr>
              <w:footnoteReference w:id="6"/>
            </w:r>
            <w:r w:rsidRPr="00964103">
              <w:rPr>
                <w:rFonts w:ascii="Times New Roman" w:hAnsi="Times New Roman"/>
                <w:sz w:val="20"/>
              </w:rPr>
              <w:t xml:space="preserve">, </w:t>
            </w:r>
          </w:p>
          <w:p w14:paraId="33409B71" w14:textId="77777777" w:rsidR="0059217D" w:rsidRPr="00964103" w:rsidRDefault="0059217D" w:rsidP="006509D8">
            <w:pPr>
              <w:widowControl/>
              <w:numPr>
                <w:ilvl w:val="0"/>
                <w:numId w:val="83"/>
              </w:numPr>
              <w:adjustRightInd/>
              <w:spacing w:before="0" w:line="240" w:lineRule="auto"/>
              <w:ind w:left="720"/>
              <w:textAlignment w:val="auto"/>
              <w:rPr>
                <w:rFonts w:ascii="Times New Roman" w:hAnsi="Times New Roman"/>
                <w:sz w:val="20"/>
              </w:rPr>
            </w:pPr>
            <w:r w:rsidRPr="00964103">
              <w:rPr>
                <w:rFonts w:ascii="Times New Roman" w:hAnsi="Times New Roman"/>
                <w:sz w:val="20"/>
              </w:rPr>
              <w:t>poradnictwa i wsparcia indywidualnego oraz grupowego w zakresie podniesienia kompetencji życiowych i umiejętności społeczno-zawodowych umożliwiających docelowo powrót do życia społecznego, w tym powrót na rynek pracy i aktywizację zawodową,</w:t>
            </w:r>
          </w:p>
          <w:p w14:paraId="509814BE" w14:textId="77777777" w:rsidR="0059217D" w:rsidRPr="00964103" w:rsidRDefault="0059217D" w:rsidP="006509D8">
            <w:pPr>
              <w:widowControl/>
              <w:numPr>
                <w:ilvl w:val="0"/>
                <w:numId w:val="83"/>
              </w:numPr>
              <w:adjustRightInd/>
              <w:spacing w:before="0" w:line="240" w:lineRule="auto"/>
              <w:ind w:left="720"/>
              <w:textAlignment w:val="auto"/>
              <w:rPr>
                <w:rFonts w:ascii="Times New Roman" w:hAnsi="Times New Roman"/>
                <w:sz w:val="20"/>
              </w:rPr>
            </w:pPr>
            <w:r w:rsidRPr="00964103">
              <w:rPr>
                <w:rFonts w:ascii="Times New Roman" w:hAnsi="Times New Roman"/>
                <w:sz w:val="20"/>
              </w:rPr>
              <w:t xml:space="preserve">poradnictwa specjalistycznego, w tym: poradnictwo prawne w zakresie prawa rodzinnego i opiekuńczego, zabezpieczenia społecznego, ochrony praw lokatorów; poradnictwo rodzinne, obejmujące wsparcie rodziny naturalnej i zastępczej, opieki nad osobą niepełnosprawną, a także terapię rodzinną; poradnictwo psychologiczne, będą świadczone, jako jeden z elementów szerszego, kompleksowego wsparcia zdefiniowanego na podstawie indywidualnej diagnozy uczestników projektów, </w:t>
            </w:r>
          </w:p>
          <w:p w14:paraId="75609CEE" w14:textId="77777777" w:rsidR="0059217D" w:rsidRPr="00964103" w:rsidRDefault="0059217D" w:rsidP="006509D8">
            <w:pPr>
              <w:widowControl/>
              <w:numPr>
                <w:ilvl w:val="0"/>
                <w:numId w:val="83"/>
              </w:numPr>
              <w:adjustRightInd/>
              <w:spacing w:before="0" w:line="240" w:lineRule="auto"/>
              <w:ind w:left="720"/>
              <w:textAlignment w:val="auto"/>
              <w:rPr>
                <w:rFonts w:ascii="Times New Roman" w:hAnsi="Times New Roman"/>
                <w:sz w:val="20"/>
              </w:rPr>
            </w:pPr>
            <w:r w:rsidRPr="00964103">
              <w:rPr>
                <w:rFonts w:ascii="Times New Roman" w:hAnsi="Times New Roman"/>
                <w:sz w:val="20"/>
              </w:rPr>
              <w:t>uczestnictwa w zajęciach Centrum Integracji Społecznej lub Klubie Integracji Społecznej,</w:t>
            </w:r>
          </w:p>
          <w:p w14:paraId="1671437C" w14:textId="77777777" w:rsidR="0059217D" w:rsidRPr="00964103" w:rsidRDefault="0059217D" w:rsidP="006509D8">
            <w:pPr>
              <w:widowControl/>
              <w:numPr>
                <w:ilvl w:val="0"/>
                <w:numId w:val="83"/>
              </w:numPr>
              <w:adjustRightInd/>
              <w:spacing w:before="0" w:line="240" w:lineRule="auto"/>
              <w:ind w:left="720"/>
              <w:textAlignment w:val="auto"/>
              <w:rPr>
                <w:rFonts w:ascii="Times New Roman" w:hAnsi="Times New Roman"/>
                <w:sz w:val="20"/>
              </w:rPr>
            </w:pPr>
            <w:r w:rsidRPr="00964103">
              <w:rPr>
                <w:rFonts w:ascii="Times New Roman" w:hAnsi="Times New Roman"/>
                <w:sz w:val="20"/>
              </w:rPr>
              <w:t>zajęć w ramach podnoszenia kluczowych kompetencji o charakterze zawodowym lub zdobywania nowych kompetencji i umiejętności zawodowych, umożliwiających aktywizację zawodową,</w:t>
            </w:r>
          </w:p>
          <w:p w14:paraId="1236AA9D" w14:textId="77777777" w:rsidR="0059217D" w:rsidRDefault="0059217D" w:rsidP="006509D8">
            <w:pPr>
              <w:widowControl/>
              <w:numPr>
                <w:ilvl w:val="0"/>
                <w:numId w:val="83"/>
              </w:numPr>
              <w:adjustRightInd/>
              <w:spacing w:before="0" w:line="240" w:lineRule="auto"/>
              <w:ind w:left="720"/>
              <w:textAlignment w:val="auto"/>
              <w:rPr>
                <w:rFonts w:ascii="Times New Roman" w:hAnsi="Times New Roman"/>
                <w:sz w:val="20"/>
              </w:rPr>
            </w:pPr>
            <w:r w:rsidRPr="00964103">
              <w:rPr>
                <w:rFonts w:ascii="Times New Roman" w:hAnsi="Times New Roman"/>
                <w:sz w:val="20"/>
              </w:rPr>
              <w:t>działań diagnostycznych i terapeutycznych dla dzieci z rodzin zagrożonych ubóstwem lub wykluczeniem społecznym, z zaburzeniami komunikacyjnymi dysleksją i dyskalkulią dla dzieci w wieku przedszkolnym i szkolnym</w:t>
            </w:r>
            <w:r w:rsidRPr="00964103">
              <w:rPr>
                <w:rFonts w:ascii="Times New Roman" w:hAnsi="Times New Roman"/>
                <w:sz w:val="20"/>
                <w:vertAlign w:val="superscript"/>
              </w:rPr>
              <w:footnoteReference w:id="7"/>
            </w:r>
            <w:r w:rsidRPr="00964103">
              <w:rPr>
                <w:rFonts w:ascii="Times New Roman" w:hAnsi="Times New Roman"/>
                <w:sz w:val="20"/>
              </w:rPr>
              <w:t xml:space="preserve">. </w:t>
            </w:r>
          </w:p>
          <w:p w14:paraId="563C1636" w14:textId="77777777" w:rsidR="0059217D" w:rsidRDefault="0059217D" w:rsidP="0059217D">
            <w:pPr>
              <w:widowControl/>
              <w:adjustRightInd/>
              <w:spacing w:before="0" w:line="240" w:lineRule="auto"/>
              <w:ind w:left="720"/>
              <w:textAlignment w:val="auto"/>
              <w:rPr>
                <w:rFonts w:ascii="Times New Roman" w:hAnsi="Times New Roman"/>
                <w:sz w:val="20"/>
              </w:rPr>
            </w:pPr>
          </w:p>
          <w:p w14:paraId="096F673B" w14:textId="721C989F" w:rsidR="0059217D" w:rsidRDefault="0059217D" w:rsidP="0059217D">
            <w:pPr>
              <w:widowControl/>
              <w:adjustRightInd/>
              <w:spacing w:before="0" w:line="240" w:lineRule="auto"/>
              <w:textAlignment w:val="auto"/>
              <w:rPr>
                <w:rFonts w:ascii="Times New Roman" w:hAnsi="Times New Roman"/>
                <w:sz w:val="20"/>
              </w:rPr>
            </w:pPr>
            <w:r w:rsidRPr="00F32112">
              <w:rPr>
                <w:rFonts w:ascii="Times New Roman" w:hAnsi="Times New Roman"/>
                <w:sz w:val="20"/>
              </w:rPr>
              <w:t xml:space="preserve">W ramach ścieżki reintegracji, obok usług aktywnej integracji mogą być realizowane usługi społeczne, o ile jest to niezbędne do zapewnienia indywidualizacji i kompleksowości wsparcia dla konkretnej osoby, rodziny </w:t>
            </w:r>
            <w:r>
              <w:rPr>
                <w:rFonts w:ascii="Times New Roman" w:hAnsi="Times New Roman"/>
                <w:sz w:val="20"/>
              </w:rPr>
              <w:br/>
            </w:r>
            <w:r w:rsidRPr="00F32112">
              <w:rPr>
                <w:rFonts w:ascii="Times New Roman" w:hAnsi="Times New Roman"/>
                <w:sz w:val="20"/>
              </w:rPr>
              <w:t>i przyczynia się do realizacji celów aktywnej integracji, przy czym wsparcie jest skoncentrowan</w:t>
            </w:r>
            <w:r>
              <w:rPr>
                <w:rFonts w:ascii="Times New Roman" w:hAnsi="Times New Roman"/>
                <w:sz w:val="20"/>
              </w:rPr>
              <w:t xml:space="preserve">e na osobie </w:t>
            </w:r>
            <w:r w:rsidR="00A16228">
              <w:rPr>
                <w:rFonts w:ascii="Times New Roman" w:hAnsi="Times New Roman"/>
                <w:sz w:val="20"/>
              </w:rPr>
              <w:br/>
            </w:r>
            <w:r>
              <w:rPr>
                <w:rFonts w:ascii="Times New Roman" w:hAnsi="Times New Roman"/>
                <w:sz w:val="20"/>
              </w:rPr>
              <w:t>i jej potrzebach, a </w:t>
            </w:r>
            <w:r w:rsidRPr="00F32112">
              <w:rPr>
                <w:rFonts w:ascii="Times New Roman" w:hAnsi="Times New Roman"/>
                <w:sz w:val="20"/>
              </w:rPr>
              <w:t xml:space="preserve">nie rozwijaniu usług. </w:t>
            </w:r>
            <w:r w:rsidR="00A16228">
              <w:rPr>
                <w:rFonts w:ascii="Times New Roman" w:hAnsi="Times New Roman"/>
                <w:sz w:val="20"/>
              </w:rPr>
              <w:t xml:space="preserve"> </w:t>
            </w:r>
            <w:r w:rsidRPr="00F32112">
              <w:rPr>
                <w:rFonts w:ascii="Times New Roman" w:hAnsi="Times New Roman"/>
                <w:sz w:val="20"/>
              </w:rPr>
              <w:t xml:space="preserve">Projekty w ramach niniejszego działania mogą być realizowane jako projekty partnerskie w rozumieniu art. 33 ustawy z dnia 11 lipca 2014 r. o zasadach realizacji programów </w:t>
            </w:r>
            <w:r w:rsidR="00A16228">
              <w:rPr>
                <w:rFonts w:ascii="Times New Roman" w:hAnsi="Times New Roman"/>
                <w:sz w:val="20"/>
              </w:rPr>
              <w:br/>
            </w:r>
            <w:r w:rsidRPr="00F32112">
              <w:rPr>
                <w:rFonts w:ascii="Times New Roman" w:hAnsi="Times New Roman"/>
                <w:sz w:val="20"/>
              </w:rPr>
              <w:lastRenderedPageBreak/>
              <w:t>w zakresie pol</w:t>
            </w:r>
            <w:r>
              <w:rPr>
                <w:rFonts w:ascii="Times New Roman" w:hAnsi="Times New Roman"/>
                <w:sz w:val="20"/>
              </w:rPr>
              <w:t>ityki spójności finansowanych w </w:t>
            </w:r>
            <w:r w:rsidRPr="00F32112">
              <w:rPr>
                <w:rFonts w:ascii="Times New Roman" w:hAnsi="Times New Roman"/>
                <w:sz w:val="20"/>
              </w:rPr>
              <w:t>perspektywie finansowej 2014–2020.</w:t>
            </w:r>
          </w:p>
          <w:p w14:paraId="715E5A2B" w14:textId="4E18042C" w:rsidR="0059217D" w:rsidRPr="00046A70" w:rsidRDefault="0059217D" w:rsidP="0059217D">
            <w:pPr>
              <w:pStyle w:val="Default"/>
              <w:spacing w:line="240" w:lineRule="auto"/>
              <w:ind w:left="284" w:hanging="284"/>
              <w:rPr>
                <w:rFonts w:ascii="Times New Roman" w:hAnsi="Times New Roman" w:cs="Times New Roman"/>
              </w:rPr>
            </w:pPr>
            <w:r>
              <w:rPr>
                <w:rFonts w:ascii="Times New Roman" w:hAnsi="Times New Roman" w:cs="Times New Roman"/>
              </w:rPr>
              <w:t xml:space="preserve">2. </w:t>
            </w:r>
            <w:r w:rsidRPr="00046A70">
              <w:rPr>
                <w:rFonts w:ascii="Times New Roman" w:hAnsi="Times New Roman" w:cs="Times New Roman"/>
              </w:rPr>
              <w:t xml:space="preserve">Włączanie osób z niepełnosprawnościami w zajęcia na rzecz aktywizacji zawodowej, realizowane w warsztatach terapii zajęciowej poprzez finansowanie zajęć związanych z uczestnictwem w WTZ </w:t>
            </w:r>
            <w:r w:rsidR="00A16228">
              <w:rPr>
                <w:rFonts w:ascii="Times New Roman" w:hAnsi="Times New Roman" w:cs="Times New Roman"/>
              </w:rPr>
              <w:br/>
            </w:r>
            <w:r w:rsidRPr="00046A70">
              <w:rPr>
                <w:rFonts w:ascii="Times New Roman" w:hAnsi="Times New Roman" w:cs="Times New Roman"/>
              </w:rPr>
              <w:t>(w zakresie nie finansowanym przez PFRON)</w:t>
            </w:r>
            <w:r w:rsidRPr="00046A70">
              <w:rPr>
                <w:rStyle w:val="Odwoanieprzypisudolnego"/>
                <w:rFonts w:ascii="Times New Roman" w:hAnsi="Times New Roman" w:cs="Times New Roman"/>
              </w:rPr>
              <w:footnoteReference w:id="8"/>
            </w:r>
            <w:r w:rsidRPr="00046A70">
              <w:rPr>
                <w:rFonts w:ascii="Times New Roman" w:hAnsi="Times New Roman" w:cs="Times New Roman"/>
              </w:rPr>
              <w:t xml:space="preserve"> oraz działań na rzecz aktywnej integracji dotychczas nie oferowanych przez WTZ (np. zajęcia aktywizacyjne)</w:t>
            </w:r>
            <w:r w:rsidRPr="00046A70">
              <w:rPr>
                <w:rStyle w:val="Odwoanieprzypisudolnego"/>
                <w:rFonts w:ascii="Times New Roman" w:hAnsi="Times New Roman" w:cs="Times New Roman"/>
              </w:rPr>
              <w:footnoteReference w:id="9"/>
            </w:r>
            <w:r w:rsidRPr="00046A70">
              <w:rPr>
                <w:rFonts w:ascii="Times New Roman" w:hAnsi="Times New Roman" w:cs="Times New Roman"/>
              </w:rPr>
              <w:t xml:space="preserve">, stanowiących poszerzenie oferty WTZ. </w:t>
            </w:r>
          </w:p>
          <w:p w14:paraId="3D88CABF" w14:textId="78CEFC58" w:rsidR="00DF0829" w:rsidRPr="009C3434" w:rsidRDefault="0059217D" w:rsidP="0059217D">
            <w:pPr>
              <w:spacing w:before="60" w:after="60" w:line="240" w:lineRule="auto"/>
              <w:ind w:left="284" w:hanging="284"/>
              <w:rPr>
                <w:rFonts w:ascii="Times New Roman" w:hAnsi="Times New Roman"/>
                <w:sz w:val="20"/>
              </w:rPr>
            </w:pPr>
            <w:r w:rsidRPr="0059217D">
              <w:rPr>
                <w:rFonts w:ascii="Times New Roman" w:hAnsi="Times New Roman"/>
                <w:sz w:val="20"/>
              </w:rPr>
              <w:t>3</w:t>
            </w:r>
            <w:r>
              <w:rPr>
                <w:rFonts w:ascii="Times New Roman" w:hAnsi="Times New Roman"/>
              </w:rPr>
              <w:t xml:space="preserve">. </w:t>
            </w:r>
            <w:r w:rsidRPr="0059217D">
              <w:rPr>
                <w:rFonts w:ascii="Times New Roman" w:hAnsi="Times New Roman"/>
                <w:sz w:val="20"/>
              </w:rPr>
              <w:t>Wsparcie działalności w zakresie reintegracji zawodowej i społecznej, w szczególności prowadzonej przez takie podmioty jak Zakłady Aktywności Zawodowej, Kluby oraz Centra Integracji Społecznej</w:t>
            </w:r>
            <w:r w:rsidRPr="0059217D">
              <w:rPr>
                <w:rStyle w:val="Odwoanieprzypisudolnego"/>
                <w:rFonts w:ascii="Times New Roman" w:hAnsi="Times New Roman"/>
                <w:sz w:val="20"/>
              </w:rPr>
              <w:footnoteReference w:id="10"/>
            </w:r>
            <w:r w:rsidRPr="0059217D">
              <w:rPr>
                <w:rFonts w:ascii="Times New Roman" w:hAnsi="Times New Roman"/>
                <w:sz w:val="20"/>
              </w:rPr>
              <w:t>, w tym rozwój i upowszechnianie zatrudnienia wspieranego</w:t>
            </w:r>
            <w:r w:rsidR="00CD48D5">
              <w:rPr>
                <w:rFonts w:ascii="Times New Roman" w:hAnsi="Times New Roman"/>
                <w:sz w:val="20"/>
              </w:rPr>
              <w:t>.</w:t>
            </w:r>
          </w:p>
          <w:p w14:paraId="53923CD4" w14:textId="77777777" w:rsidR="006D5963" w:rsidRPr="00CB6F5B" w:rsidRDefault="006D5963" w:rsidP="001B5863">
            <w:pPr>
              <w:spacing w:before="60" w:after="60" w:line="276" w:lineRule="auto"/>
              <w:jc w:val="center"/>
              <w:rPr>
                <w:rFonts w:ascii="Times New Roman" w:hAnsi="Times New Roman"/>
                <w:sz w:val="20"/>
              </w:rPr>
            </w:pPr>
          </w:p>
          <w:p w14:paraId="0CB9292E" w14:textId="187B7A4F" w:rsidR="0059217D" w:rsidRPr="00306B43" w:rsidRDefault="006D5963" w:rsidP="001B5863">
            <w:pPr>
              <w:spacing w:before="60" w:after="60" w:line="276" w:lineRule="auto"/>
              <w:jc w:val="center"/>
              <w:rPr>
                <w:rFonts w:ascii="Times New Roman" w:hAnsi="Times New Roman"/>
                <w:b/>
                <w:sz w:val="20"/>
              </w:rPr>
            </w:pPr>
            <w:r w:rsidRPr="009B3AED">
              <w:rPr>
                <w:rFonts w:ascii="Times New Roman" w:hAnsi="Times New Roman"/>
                <w:sz w:val="20"/>
              </w:rPr>
              <w:t>Na realizację projektów wyłonionych do realizacji w</w:t>
            </w:r>
            <w:r w:rsidR="001750E9" w:rsidRPr="009B3AED">
              <w:rPr>
                <w:rFonts w:ascii="Times New Roman" w:hAnsi="Times New Roman"/>
                <w:sz w:val="20"/>
              </w:rPr>
              <w:t xml:space="preserve"> </w:t>
            </w:r>
            <w:r w:rsidRPr="009B3AED">
              <w:rPr>
                <w:rFonts w:ascii="Times New Roman" w:hAnsi="Times New Roman"/>
                <w:sz w:val="20"/>
              </w:rPr>
              <w:t xml:space="preserve">ramach konkursu </w:t>
            </w:r>
            <w:r w:rsidR="00B60FE9" w:rsidRPr="009B3AED">
              <w:rPr>
                <w:rFonts w:ascii="Times New Roman" w:hAnsi="Times New Roman"/>
                <w:sz w:val="20"/>
              </w:rPr>
              <w:t xml:space="preserve">dostępna jest </w:t>
            </w:r>
            <w:r w:rsidR="00105098" w:rsidRPr="009B3AED">
              <w:rPr>
                <w:rFonts w:ascii="Times New Roman" w:hAnsi="Times New Roman"/>
                <w:sz w:val="20"/>
              </w:rPr>
              <w:t xml:space="preserve">kwota </w:t>
            </w:r>
            <w:r w:rsidR="0059217D" w:rsidRPr="009B3AED">
              <w:rPr>
                <w:rFonts w:ascii="Times New Roman" w:hAnsi="Times New Roman"/>
                <w:sz w:val="20"/>
              </w:rPr>
              <w:br/>
            </w:r>
            <w:r w:rsidR="00014C77">
              <w:rPr>
                <w:rFonts w:ascii="Times New Roman" w:hAnsi="Times New Roman"/>
                <w:b/>
                <w:sz w:val="20"/>
              </w:rPr>
              <w:t>14 5</w:t>
            </w:r>
            <w:r w:rsidR="00661926" w:rsidRPr="009B3AED">
              <w:rPr>
                <w:rFonts w:ascii="Times New Roman" w:hAnsi="Times New Roman"/>
                <w:b/>
                <w:sz w:val="20"/>
              </w:rPr>
              <w:t>00 000,0</w:t>
            </w:r>
            <w:r w:rsidR="0059217D" w:rsidRPr="009B3AED">
              <w:rPr>
                <w:rFonts w:ascii="Times New Roman" w:hAnsi="Times New Roman"/>
                <w:b/>
                <w:sz w:val="20"/>
              </w:rPr>
              <w:t xml:space="preserve">0 </w:t>
            </w:r>
            <w:r w:rsidRPr="009B3AED">
              <w:rPr>
                <w:rFonts w:ascii="Times New Roman" w:hAnsi="Times New Roman"/>
                <w:b/>
                <w:sz w:val="20"/>
              </w:rPr>
              <w:t xml:space="preserve">PLN </w:t>
            </w:r>
          </w:p>
          <w:p w14:paraId="2C3471E6" w14:textId="366D7A31" w:rsidR="006D5963" w:rsidRPr="009B0368" w:rsidRDefault="006D5963" w:rsidP="001B5863">
            <w:pPr>
              <w:spacing w:before="60" w:after="60" w:line="276" w:lineRule="auto"/>
              <w:jc w:val="center"/>
              <w:rPr>
                <w:rFonts w:ascii="Times New Roman" w:hAnsi="Times New Roman"/>
                <w:sz w:val="20"/>
              </w:rPr>
            </w:pP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14:paraId="73025912" w14:textId="0307BBF0"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59217D">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p>
          <w:p w14:paraId="3C20038C" w14:textId="51F42C21"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59217D" w:rsidRPr="0059217D">
              <w:rPr>
                <w:rFonts w:ascii="Times New Roman" w:hAnsi="Times New Roman"/>
                <w:b/>
                <w:sz w:val="20"/>
              </w:rPr>
              <w:t>5</w:t>
            </w:r>
            <w:r w:rsidRPr="0059217D">
              <w:rPr>
                <w:rFonts w:ascii="Times New Roman" w:hAnsi="Times New Roman"/>
                <w:b/>
                <w:sz w:val="20"/>
              </w:rPr>
              <w:t>%</w:t>
            </w:r>
            <w:r w:rsidRPr="0059217D">
              <w:rPr>
                <w:rFonts w:ascii="Times New Roman" w:hAnsi="Times New Roman"/>
                <w:sz w:val="20"/>
              </w:rPr>
              <w:t xml:space="preserve"> .</w:t>
            </w:r>
          </w:p>
          <w:p w14:paraId="3334DD03" w14:textId="1F4DBD31" w:rsidR="00617603" w:rsidRPr="00790893" w:rsidRDefault="00617603" w:rsidP="001B5863">
            <w:pPr>
              <w:spacing w:before="60" w:after="60" w:line="276" w:lineRule="auto"/>
              <w:jc w:val="center"/>
              <w:rPr>
                <w:rFonts w:ascii="Times New Roman" w:hAnsi="Times New Roman"/>
                <w:sz w:val="20"/>
              </w:rPr>
            </w:pPr>
            <w:r w:rsidRPr="0059217D">
              <w:rPr>
                <w:rFonts w:ascii="Times New Roman" w:hAnsi="Times New Roman"/>
                <w:sz w:val="20"/>
              </w:rPr>
              <w:t xml:space="preserve">Nie określono maksymalnej wartości projektu, jednak jest ona ograniczona przez </w:t>
            </w:r>
            <w:r w:rsidR="00ED7167" w:rsidRPr="0059217D">
              <w:rPr>
                <w:rFonts w:ascii="Times New Roman" w:hAnsi="Times New Roman"/>
                <w:sz w:val="20"/>
              </w:rPr>
              <w:t>kwotę dofinansowania</w:t>
            </w:r>
            <w:r w:rsidRPr="0059217D">
              <w:rPr>
                <w:rFonts w:ascii="Times New Roman" w:hAnsi="Times New Roman"/>
                <w:sz w:val="20"/>
              </w:rPr>
              <w:t xml:space="preserve"> przeznacz</w:t>
            </w:r>
            <w:r w:rsidR="008A3C2D" w:rsidRPr="0059217D">
              <w:rPr>
                <w:rFonts w:ascii="Times New Roman" w:hAnsi="Times New Roman"/>
                <w:sz w:val="20"/>
              </w:rPr>
              <w:t>on</w:t>
            </w:r>
            <w:r w:rsidR="00B0115B" w:rsidRPr="0059217D">
              <w:rPr>
                <w:rFonts w:ascii="Times New Roman" w:hAnsi="Times New Roman"/>
                <w:sz w:val="20"/>
              </w:rPr>
              <w:t>ą</w:t>
            </w:r>
            <w:r w:rsidR="008A3C2D" w:rsidRPr="0059217D">
              <w:rPr>
                <w:rFonts w:ascii="Times New Roman" w:hAnsi="Times New Roman"/>
                <w:sz w:val="20"/>
              </w:rPr>
              <w:t xml:space="preserve"> </w:t>
            </w:r>
            <w:r w:rsidRPr="0059217D">
              <w:rPr>
                <w:rFonts w:ascii="Times New Roman" w:hAnsi="Times New Roman"/>
                <w:sz w:val="20"/>
              </w:rPr>
              <w:t>na realizację niniejszego konkursu.</w:t>
            </w:r>
          </w:p>
          <w:p w14:paraId="0E0F9D0D" w14:textId="3220A6EC" w:rsidR="00B95980" w:rsidRPr="00774C2A" w:rsidRDefault="00617603" w:rsidP="001B5863">
            <w:pPr>
              <w:pStyle w:val="Nagwek3"/>
              <w:numPr>
                <w:ilvl w:val="0"/>
                <w:numId w:val="0"/>
              </w:numPr>
              <w:spacing w:line="276" w:lineRule="auto"/>
              <w:ind w:left="720" w:hanging="720"/>
              <w:jc w:val="center"/>
              <w:rPr>
                <w:sz w:val="20"/>
                <w:szCs w:val="20"/>
              </w:rPr>
            </w:pPr>
            <w:r w:rsidRPr="0059217D">
              <w:rPr>
                <w:sz w:val="20"/>
                <w:szCs w:val="20"/>
              </w:rPr>
              <w:t xml:space="preserve">Minimalna wartość projektu wynosi </w:t>
            </w:r>
            <w:r w:rsidR="00A16228">
              <w:rPr>
                <w:b/>
                <w:sz w:val="20"/>
                <w:szCs w:val="20"/>
              </w:rPr>
              <w:t xml:space="preserve">50 </w:t>
            </w:r>
            <w:r w:rsidR="0059217D" w:rsidRPr="0059217D">
              <w:rPr>
                <w:b/>
                <w:sz w:val="20"/>
                <w:szCs w:val="20"/>
              </w:rPr>
              <w:t xml:space="preserve">000,00 </w:t>
            </w:r>
            <w:r w:rsidR="00B0293A" w:rsidRPr="0059217D">
              <w:rPr>
                <w:b/>
                <w:sz w:val="20"/>
                <w:szCs w:val="20"/>
              </w:rPr>
              <w:t>PLN</w:t>
            </w:r>
          </w:p>
          <w:p w14:paraId="0808B0DA" w14:textId="02C31136"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59217D">
              <w:rPr>
                <w:rFonts w:ascii="Times New Roman" w:hAnsi="Times New Roman"/>
                <w:b/>
              </w:rPr>
              <w:t>od</w:t>
            </w:r>
            <w:r w:rsidR="0059217D" w:rsidRPr="0059217D">
              <w:rPr>
                <w:rFonts w:ascii="Times New Roman" w:hAnsi="Times New Roman"/>
                <w:b/>
              </w:rPr>
              <w:t xml:space="preserve"> </w:t>
            </w:r>
            <w:r w:rsidR="00D6372B">
              <w:rPr>
                <w:rFonts w:ascii="Times New Roman" w:hAnsi="Times New Roman"/>
                <w:b/>
              </w:rPr>
              <w:t>31.08</w:t>
            </w:r>
            <w:r w:rsidR="0059217D" w:rsidRPr="0059217D">
              <w:rPr>
                <w:rFonts w:ascii="Times New Roman" w:hAnsi="Times New Roman"/>
                <w:b/>
              </w:rPr>
              <w:t xml:space="preserve">.2017r. </w:t>
            </w:r>
            <w:r w:rsidR="00117253" w:rsidRPr="0059217D">
              <w:rPr>
                <w:rFonts w:ascii="Times New Roman" w:hAnsi="Times New Roman"/>
                <w:b/>
              </w:rPr>
              <w:t>do</w:t>
            </w:r>
            <w:r w:rsidR="0059217D" w:rsidRPr="0059217D">
              <w:rPr>
                <w:rFonts w:ascii="Times New Roman" w:hAnsi="Times New Roman"/>
                <w:b/>
              </w:rPr>
              <w:t xml:space="preserve"> </w:t>
            </w:r>
            <w:r w:rsidR="00D6372B">
              <w:rPr>
                <w:rFonts w:ascii="Times New Roman" w:hAnsi="Times New Roman"/>
                <w:b/>
              </w:rPr>
              <w:t>25</w:t>
            </w:r>
            <w:r w:rsidR="0059217D" w:rsidRPr="0059217D">
              <w:rPr>
                <w:rFonts w:ascii="Times New Roman" w:hAnsi="Times New Roman"/>
                <w:b/>
              </w:rPr>
              <w:t>.</w:t>
            </w:r>
            <w:r w:rsidR="00D6372B">
              <w:rPr>
                <w:rFonts w:ascii="Times New Roman" w:hAnsi="Times New Roman"/>
                <w:b/>
              </w:rPr>
              <w:t>09</w:t>
            </w:r>
            <w:r w:rsidR="0059217D" w:rsidRPr="0059217D">
              <w:rPr>
                <w:rFonts w:ascii="Times New Roman" w:hAnsi="Times New Roman"/>
                <w:b/>
              </w:rPr>
              <w:t>.</w:t>
            </w:r>
            <w:r w:rsidR="00D6372B">
              <w:rPr>
                <w:rFonts w:ascii="Times New Roman" w:hAnsi="Times New Roman"/>
                <w:b/>
              </w:rPr>
              <w:t>2017</w:t>
            </w:r>
            <w:r w:rsidR="0059217D" w:rsidRPr="0059217D">
              <w:rPr>
                <w:rFonts w:ascii="Times New Roman" w:hAnsi="Times New Roman"/>
                <w:b/>
              </w:rPr>
              <w:t>r</w:t>
            </w:r>
            <w:r w:rsidR="0059217D">
              <w:rPr>
                <w:rFonts w:ascii="Times New Roman" w:hAnsi="Times New Roman"/>
              </w:rPr>
              <w:t>.</w:t>
            </w:r>
            <w:r w:rsidR="00117253" w:rsidRPr="00CC6287">
              <w:rPr>
                <w:rFonts w:ascii="Times New Roman" w:hAnsi="Times New Roman"/>
              </w:rPr>
              <w:t>:</w:t>
            </w:r>
          </w:p>
          <w:p w14:paraId="5075465A" w14:textId="77777777" w:rsidR="007B3262" w:rsidRPr="00941D4A" w:rsidRDefault="006F4AB1" w:rsidP="006509D8">
            <w:pPr>
              <w:pStyle w:val="Tekstpodstawowy"/>
              <w:widowControl/>
              <w:numPr>
                <w:ilvl w:val="0"/>
                <w:numId w:val="29"/>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2"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14:paraId="3E18DC83" w14:textId="77777777"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14:paraId="5AD0640E" w14:textId="77777777" w:rsidR="00BB48D6" w:rsidRPr="00330FC6" w:rsidRDefault="006F4AB1" w:rsidP="006509D8">
            <w:pPr>
              <w:numPr>
                <w:ilvl w:val="0"/>
                <w:numId w:val="29"/>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14:paraId="079B5E75" w14:textId="77777777"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14:paraId="6E835B29" w14:textId="77777777"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14:paraId="404D17A0" w14:textId="77777777"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14:paraId="689025F8" w14:textId="77777777"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14:paraId="7D0D9AEB" w14:textId="77777777"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14:paraId="0DFD24EE" w14:textId="77777777"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14:paraId="437E862B" w14:textId="77777777"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14:paraId="67EDF2F0" w14:textId="77777777"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14:paraId="2E8DE0CB" w14:textId="2B9FCF24" w:rsidR="00E1516F" w:rsidRPr="00774C2A" w:rsidRDefault="00E1516F" w:rsidP="001B5863">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w:t>
            </w:r>
            <w:r w:rsidR="00AA571D" w:rsidRPr="005F6EB0">
              <w:rPr>
                <w:rFonts w:ascii="Times New Roman" w:hAnsi="Times New Roman"/>
                <w:spacing w:val="-4"/>
                <w:sz w:val="20"/>
              </w:rPr>
              <w:t>u</w:t>
            </w:r>
            <w:r w:rsidR="005D023C">
              <w:rPr>
                <w:rFonts w:ascii="Times New Roman" w:hAnsi="Times New Roman"/>
                <w:spacing w:val="-4"/>
                <w:sz w:val="20"/>
              </w:rPr>
              <w:t>.</w:t>
            </w:r>
          </w:p>
          <w:p w14:paraId="5CB2E9F9" w14:textId="77777777" w:rsidR="00CC77E7" w:rsidRDefault="00CC77E7" w:rsidP="001B5863">
            <w:pPr>
              <w:spacing w:before="60" w:after="60" w:line="276" w:lineRule="auto"/>
              <w:rPr>
                <w:rFonts w:ascii="Times New Roman" w:hAnsi="Times New Roman"/>
                <w:sz w:val="20"/>
              </w:rPr>
            </w:pPr>
          </w:p>
          <w:p w14:paraId="1BC7D7EA" w14:textId="56C6D79D" w:rsidR="00CC77E7"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(Dz.U. </w:t>
            </w:r>
            <w:r w:rsidR="000D6AA5">
              <w:rPr>
                <w:rFonts w:ascii="Times New Roman" w:hAnsi="Times New Roman"/>
                <w:sz w:val="20"/>
              </w:rPr>
              <w:t xml:space="preserve">t.j. z </w:t>
            </w:r>
            <w:r w:rsidR="00E77896" w:rsidRPr="009B0368">
              <w:rPr>
                <w:rFonts w:ascii="Times New Roman" w:hAnsi="Times New Roman"/>
                <w:sz w:val="20"/>
              </w:rPr>
              <w:t>201</w:t>
            </w:r>
            <w:r w:rsidR="00E77896" w:rsidRPr="00A52B10">
              <w:rPr>
                <w:rFonts w:ascii="Times New Roman" w:hAnsi="Times New Roman"/>
                <w:sz w:val="20"/>
              </w:rPr>
              <w:t>6</w:t>
            </w:r>
            <w:r w:rsidR="005B01D6">
              <w:rPr>
                <w:rFonts w:ascii="Times New Roman" w:hAnsi="Times New Roman"/>
                <w:sz w:val="20"/>
              </w:rPr>
              <w:t xml:space="preserve"> </w:t>
            </w:r>
            <w:r w:rsidR="000D6AA5">
              <w:rPr>
                <w:rFonts w:ascii="Times New Roman" w:hAnsi="Times New Roman"/>
                <w:sz w:val="20"/>
              </w:rPr>
              <w:t xml:space="preserve">r., poz. </w:t>
            </w:r>
            <w:r w:rsidR="00E77896" w:rsidRPr="00790893">
              <w:rPr>
                <w:rFonts w:ascii="Times New Roman" w:hAnsi="Times New Roman"/>
                <w:sz w:val="20"/>
              </w:rPr>
              <w:t>217</w:t>
            </w:r>
            <w:r w:rsidR="00223BBB">
              <w:rPr>
                <w:rFonts w:ascii="Times New Roman" w:hAnsi="Times New Roman"/>
                <w:sz w:val="20"/>
              </w:rPr>
              <w:t xml:space="preserve"> z późn. zm.</w:t>
            </w:r>
            <w:r w:rsidR="00E77896" w:rsidRPr="00790893">
              <w:rPr>
                <w:rFonts w:ascii="Times New Roman" w:hAnsi="Times New Roman"/>
                <w:sz w:val="20"/>
              </w:rPr>
              <w:t>)</w:t>
            </w:r>
            <w:r w:rsidR="0048098B" w:rsidRPr="00790893">
              <w:rPr>
                <w:rFonts w:ascii="Times New Roman" w:hAnsi="Times New Roman"/>
                <w:sz w:val="20"/>
              </w:rPr>
              <w:t xml:space="preserve"> </w:t>
            </w:r>
            <w:r w:rsidRPr="00790893">
              <w:rPr>
                <w:rFonts w:ascii="Times New Roman" w:hAnsi="Times New Roman"/>
                <w:sz w:val="20"/>
              </w:rPr>
              <w:t xml:space="preserve">do doręczeń </w:t>
            </w:r>
            <w:r w:rsidR="001B5863">
              <w:rPr>
                <w:rFonts w:ascii="Times New Roman" w:hAnsi="Times New Roman"/>
                <w:sz w:val="20"/>
              </w:rPr>
              <w:t>i </w:t>
            </w:r>
            <w:r w:rsidRPr="00790893">
              <w:rPr>
                <w:rFonts w:ascii="Times New Roman" w:hAnsi="Times New Roman"/>
                <w:sz w:val="20"/>
              </w:rPr>
              <w:t xml:space="preserve">sposobu obliczania terminów stosuje </w:t>
            </w:r>
            <w:r w:rsidR="00914184" w:rsidRPr="00790893">
              <w:rPr>
                <w:rFonts w:ascii="Times New Roman" w:hAnsi="Times New Roman"/>
                <w:sz w:val="20"/>
              </w:rPr>
              <w:t>się przepisy k</w:t>
            </w:r>
            <w:r w:rsidRPr="00790893">
              <w:rPr>
                <w:rFonts w:ascii="Times New Roman" w:hAnsi="Times New Roman"/>
                <w:sz w:val="20"/>
              </w:rPr>
              <w:t>pa. 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przypadkach określonych w art. 57 § 5 </w:t>
            </w:r>
            <w:r w:rsidR="00914184" w:rsidRPr="005D023C">
              <w:rPr>
                <w:rFonts w:ascii="Times New Roman" w:hAnsi="Times New Roman"/>
                <w:sz w:val="20"/>
              </w:rPr>
              <w:t>k</w:t>
            </w:r>
            <w:r w:rsidRPr="005D023C">
              <w:rPr>
                <w:rFonts w:ascii="Times New Roman" w:hAnsi="Times New Roman"/>
                <w:sz w:val="20"/>
              </w:rPr>
              <w:t xml:space="preserve">pa </w:t>
            </w:r>
            <w:r w:rsidR="001B5863" w:rsidRPr="005D023C">
              <w:rPr>
                <w:rFonts w:ascii="Times New Roman" w:hAnsi="Times New Roman"/>
                <w:sz w:val="20"/>
              </w:rPr>
              <w:t>z </w:t>
            </w:r>
            <w:r w:rsidRPr="005D023C">
              <w:rPr>
                <w:rFonts w:ascii="Times New Roman" w:hAnsi="Times New Roman"/>
                <w:sz w:val="20"/>
              </w:rPr>
              <w:t>wyłączeniem pkt 1 dotyczącego możliwości przesyłania dokumentu elektronicznego do organu administracji publicznej</w:t>
            </w:r>
            <w:r w:rsidRPr="001B5863">
              <w:rPr>
                <w:rFonts w:ascii="Times New Roman" w:hAnsi="Times New Roman"/>
                <w:sz w:val="20"/>
              </w:rPr>
              <w:t>.</w:t>
            </w:r>
            <w:r w:rsidRPr="00774C2A">
              <w:rPr>
                <w:rFonts w:ascii="Times New Roman" w:hAnsi="Times New Roman"/>
                <w:sz w:val="20"/>
              </w:rPr>
              <w:t xml:space="preserve"> </w:t>
            </w:r>
          </w:p>
          <w:p w14:paraId="4151D263" w14:textId="77777777" w:rsidR="004C0DF3" w:rsidRPr="00F32D2F" w:rsidRDefault="00F07013" w:rsidP="001B5863">
            <w:pPr>
              <w:spacing w:before="60" w:after="60" w:line="276" w:lineRule="auto"/>
              <w:rPr>
                <w:rFonts w:ascii="Times New Roman" w:hAnsi="Times New Roman"/>
                <w:sz w:val="20"/>
              </w:rPr>
            </w:pPr>
            <w:r w:rsidRPr="007E56C7">
              <w:rPr>
                <w:rFonts w:ascii="Times New Roman" w:hAnsi="Times New Roman"/>
                <w:sz w:val="20"/>
              </w:rPr>
              <w:lastRenderedPageBreak/>
              <w:t xml:space="preserve">W szczególności </w:t>
            </w:r>
            <w:r w:rsidR="003B05DF" w:rsidRPr="007E56C7">
              <w:rPr>
                <w:rFonts w:ascii="Times New Roman" w:hAnsi="Times New Roman"/>
                <w:sz w:val="20"/>
              </w:rPr>
              <w:t>t</w:t>
            </w:r>
            <w:r w:rsidR="00390404" w:rsidRPr="007E56C7">
              <w:rPr>
                <w:rFonts w:ascii="Times New Roman" w:hAnsi="Times New Roman"/>
                <w:sz w:val="20"/>
              </w:rPr>
              <w:t xml:space="preserve">ermin uważa </w:t>
            </w:r>
            <w:r w:rsidR="00390404" w:rsidRPr="00921E0B">
              <w:rPr>
                <w:rFonts w:ascii="Times New Roman" w:hAnsi="Times New Roman"/>
                <w:sz w:val="20"/>
              </w:rPr>
              <w:t>się</w:t>
            </w:r>
            <w:r w:rsidR="00390404" w:rsidRPr="00941D4A">
              <w:rPr>
                <w:rFonts w:ascii="Times New Roman" w:hAnsi="Times New Roman"/>
                <w:sz w:val="20"/>
              </w:rPr>
              <w:t xml:space="preserve"> </w:t>
            </w:r>
            <w:r w:rsidR="00390404" w:rsidRPr="00064BA6">
              <w:rPr>
                <w:rFonts w:ascii="Times New Roman" w:hAnsi="Times New Roman"/>
                <w:sz w:val="20"/>
              </w:rPr>
              <w:t xml:space="preserve">za zachowany, jeżeli wniosek o dofinansowanie projektu </w:t>
            </w:r>
            <w:r w:rsidR="009F60F1" w:rsidRPr="009279CE">
              <w:rPr>
                <w:rFonts w:ascii="Times New Roman" w:hAnsi="Times New Roman"/>
                <w:sz w:val="20"/>
              </w:rPr>
              <w:t xml:space="preserve">w wersji papierowej </w:t>
            </w:r>
            <w:r w:rsidR="00390404" w:rsidRPr="00BA4518">
              <w:rPr>
                <w:rFonts w:ascii="Times New Roman" w:hAnsi="Times New Roman"/>
                <w:sz w:val="20"/>
              </w:rPr>
              <w:t>został:</w:t>
            </w:r>
          </w:p>
          <w:p w14:paraId="7B00F767" w14:textId="77777777" w:rsidR="009F60F1" w:rsidRPr="008D37B6" w:rsidRDefault="009F60F1" w:rsidP="006509D8">
            <w:pPr>
              <w:numPr>
                <w:ilvl w:val="0"/>
                <w:numId w:val="47"/>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14:paraId="6F2029A5" w14:textId="77777777" w:rsidR="009F60F1" w:rsidRPr="00774C2A" w:rsidRDefault="009F60F1" w:rsidP="006509D8">
            <w:pPr>
              <w:numPr>
                <w:ilvl w:val="0"/>
                <w:numId w:val="47"/>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piątku w godzinach od 7:30 do 15:30 ostatniego dnia naboru</w:t>
            </w:r>
            <w:r w:rsidR="003B05DF" w:rsidRPr="005D023C">
              <w:rPr>
                <w:rFonts w:ascii="Times New Roman" w:hAnsi="Times New Roman"/>
                <w:sz w:val="20"/>
              </w:rPr>
              <w:t>;.</w:t>
            </w:r>
          </w:p>
          <w:p w14:paraId="23A0C5F4" w14:textId="77777777"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14:paraId="69D6E9B8" w14:textId="77777777"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E56C7">
              <w:rPr>
                <w:rFonts w:ascii="Times New Roman" w:hAnsi="Times New Roman"/>
                <w:b/>
                <w:sz w:val="20"/>
              </w:rPr>
              <w:t xml:space="preserve">wszystkie </w:t>
            </w:r>
            <w:r w:rsidRPr="005D023C">
              <w:rPr>
                <w:rFonts w:ascii="Times New Roman" w:hAnsi="Times New Roman"/>
                <w:b/>
                <w:sz w:val="20"/>
              </w:rPr>
              <w:t>podmioty</w:t>
            </w:r>
            <w:r w:rsidRPr="00921E0B">
              <w:rPr>
                <w:rFonts w:ascii="Times New Roman" w:hAnsi="Times New Roman"/>
                <w:sz w:val="20"/>
              </w:rPr>
              <w:t>, które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14:paraId="74D12E01" w14:textId="1FD940ED"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 xml:space="preserve">w dniu </w:t>
            </w:r>
            <w:r w:rsidR="005D023C">
              <w:rPr>
                <w:rFonts w:ascii="Times New Roman" w:hAnsi="Times New Roman"/>
                <w:sz w:val="20"/>
              </w:rPr>
              <w:t>05.09.2017r.</w:t>
            </w:r>
            <w:r w:rsidRPr="005D023C">
              <w:rPr>
                <w:rFonts w:ascii="Times New Roman" w:hAnsi="Times New Roman"/>
                <w:sz w:val="20"/>
              </w:rPr>
              <w:t xml:space="preserve"> </w:t>
            </w:r>
            <w:r w:rsidRPr="00241CCE">
              <w:rPr>
                <w:rFonts w:ascii="Times New Roman" w:hAnsi="Times New Roman"/>
                <w:sz w:val="20"/>
              </w:rPr>
              <w:t xml:space="preserve">w </w:t>
            </w:r>
            <w:r w:rsidR="00454596" w:rsidRPr="00241CCE">
              <w:rPr>
                <w:rFonts w:ascii="Times New Roman" w:hAnsi="Times New Roman"/>
                <w:sz w:val="20"/>
              </w:rPr>
              <w:t>s</w:t>
            </w:r>
            <w:r w:rsidR="005D023C" w:rsidRPr="00241CCE">
              <w:rPr>
                <w:rFonts w:ascii="Times New Roman" w:hAnsi="Times New Roman"/>
                <w:sz w:val="20"/>
              </w:rPr>
              <w:t>ali konferencyjnej Wojewódzkiego Urzędu Pracy ul. A</w:t>
            </w:r>
            <w:r w:rsidR="00454596" w:rsidRPr="00241CCE">
              <w:rPr>
                <w:rFonts w:ascii="Times New Roman" w:hAnsi="Times New Roman"/>
                <w:sz w:val="20"/>
              </w:rPr>
              <w:t>dama S</w:t>
            </w:r>
            <w:r w:rsidR="005D023C" w:rsidRPr="00241CCE">
              <w:rPr>
                <w:rFonts w:ascii="Times New Roman" w:hAnsi="Times New Roman"/>
                <w:sz w:val="20"/>
              </w:rPr>
              <w:t>tanisława Naruszewicza 11 w Rzeszowie, o godz. 10:00.</w:t>
            </w:r>
          </w:p>
          <w:p w14:paraId="17DEC75D" w14:textId="0FDCD94F"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http://wuprzeszow.praca.gov.pl/</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3"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4"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14:paraId="5892FCF2" w14:textId="717E284C" w:rsidR="006D5963" w:rsidRPr="00A576DE"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 xml:space="preserve">siedzibie Wojewódzkiego Urzędu Pracy w Rzeszowie, </w:t>
            </w:r>
            <w:r w:rsidR="00A576DE" w:rsidRPr="00A576DE">
              <w:rPr>
                <w:rFonts w:ascii="Times New Roman" w:hAnsi="Times New Roman"/>
                <w:sz w:val="20"/>
              </w:rPr>
              <w:t>ul. Adama Stanisława Naruszewicza 11</w:t>
            </w:r>
            <w:r w:rsidR="006D5963" w:rsidRPr="00A576DE">
              <w:rPr>
                <w:rFonts w:ascii="Times New Roman" w:hAnsi="Times New Roman"/>
                <w:sz w:val="20"/>
              </w:rPr>
              <w:t xml:space="preserve"> oraz na stronie internetowej </w:t>
            </w:r>
            <w:r w:rsidR="00A576DE" w:rsidRPr="00A576DE">
              <w:rPr>
                <w:rFonts w:ascii="Times New Roman" w:hAnsi="Times New Roman"/>
                <w:sz w:val="20"/>
              </w:rPr>
              <w:t>Instytucji Zarządzającej RPO WP (</w:t>
            </w:r>
            <w:hyperlink r:id="rId15" w:history="1">
              <w:r w:rsidR="00664C03" w:rsidRPr="00900373">
                <w:rPr>
                  <w:rStyle w:val="Hipercze"/>
                  <w:rFonts w:ascii="Times New Roman" w:hAnsi="Times New Roman"/>
                  <w:sz w:val="20"/>
                </w:rPr>
                <w:t>www.fundusze.podkarpackie.pl</w:t>
              </w:r>
            </w:hyperlink>
            <w:r w:rsidR="00A576DE" w:rsidRPr="00A576DE">
              <w:rPr>
                <w:rFonts w:ascii="Times New Roman" w:hAnsi="Times New Roman"/>
                <w:sz w:val="20"/>
              </w:rPr>
              <w:t>)</w:t>
            </w:r>
            <w:r w:rsidR="00664C03">
              <w:rPr>
                <w:rFonts w:ascii="Times New Roman" w:hAnsi="Times New Roman"/>
                <w:sz w:val="20"/>
              </w:rPr>
              <w:t xml:space="preserve"> </w:t>
            </w:r>
            <w:r w:rsidR="00664C03" w:rsidRPr="00774C2A">
              <w:rPr>
                <w:rFonts w:ascii="Times New Roman" w:hAnsi="Times New Roman"/>
                <w:sz w:val="20"/>
              </w:rPr>
              <w:t>oraz na Portalu Funduszy Europejskich (</w:t>
            </w:r>
            <w:hyperlink r:id="rId16" w:history="1">
              <w:r w:rsidR="00664C03" w:rsidRPr="00774C2A">
                <w:rPr>
                  <w:rStyle w:val="Hipercze"/>
                  <w:rFonts w:ascii="Times New Roman" w:hAnsi="Times New Roman"/>
                  <w:color w:val="auto"/>
                  <w:sz w:val="20"/>
                </w:rPr>
                <w:t>www.fundusze</w:t>
              </w:r>
              <w:r w:rsidR="00664C03" w:rsidRPr="007E56C7">
                <w:rPr>
                  <w:rStyle w:val="Hipercze"/>
                  <w:rFonts w:ascii="Times New Roman" w:hAnsi="Times New Roman"/>
                  <w:color w:val="auto"/>
                  <w:sz w:val="20"/>
                </w:rPr>
                <w:t>europejskie.gov.pl</w:t>
              </w:r>
            </w:hyperlink>
            <w:r w:rsidR="00664C03" w:rsidRPr="00774C2A">
              <w:rPr>
                <w:rFonts w:ascii="Times New Roman" w:hAnsi="Times New Roman"/>
                <w:sz w:val="20"/>
              </w:rPr>
              <w:t>)</w:t>
            </w:r>
            <w:r w:rsidR="00664C03">
              <w:rPr>
                <w:rFonts w:ascii="Times New Roman" w:hAnsi="Times New Roman"/>
                <w:sz w:val="20"/>
              </w:rPr>
              <w:t>.</w:t>
            </w:r>
          </w:p>
          <w:p w14:paraId="19FEB8AB" w14:textId="162FE915" w:rsidR="006D5963" w:rsidRPr="00941D4A" w:rsidRDefault="006D5963" w:rsidP="00F74B37">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601168">
              <w:rPr>
                <w:rFonts w:ascii="Times New Roman" w:hAnsi="Times New Roman"/>
                <w:sz w:val="20"/>
              </w:rPr>
              <w:t xml:space="preserve">Wydział Integracji Społecznej EFS, tel. </w:t>
            </w:r>
            <w:r w:rsidR="00601168" w:rsidRPr="001E0A17">
              <w:rPr>
                <w:rFonts w:ascii="Times New Roman" w:hAnsi="Times New Roman"/>
                <w:sz w:val="20"/>
              </w:rPr>
              <w:t xml:space="preserve">17 743 28 24, 17 743 28 20, </w:t>
            </w:r>
            <w:r w:rsidRPr="00941D4A">
              <w:rPr>
                <w:rFonts w:ascii="Times New Roman" w:hAnsi="Times New Roman"/>
                <w:sz w:val="20"/>
              </w:rPr>
              <w:t>e-mail: wup@wup-rzeszow.pl.</w:t>
            </w:r>
          </w:p>
        </w:tc>
      </w:tr>
    </w:tbl>
    <w:p w14:paraId="66D6A2A6" w14:textId="77777777"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14:paraId="532AACB8" w14:textId="77777777"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14:paraId="2730F6B2" w14:textId="77777777" w:rsidR="00D01B15" w:rsidRDefault="00D01B15">
      <w:pPr>
        <w:pStyle w:val="Spistreci1"/>
        <w:rPr>
          <w:szCs w:val="22"/>
        </w:rPr>
      </w:pPr>
    </w:p>
    <w:p w14:paraId="1C74DB11" w14:textId="77777777" w:rsidR="00DB57E8" w:rsidRDefault="000014FB">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488040854" w:history="1">
        <w:r w:rsidR="00DB57E8" w:rsidRPr="006D344A">
          <w:rPr>
            <w:rStyle w:val="Hipercze"/>
            <w:snapToGrid w:val="0"/>
            <w:w w:val="0"/>
          </w:rPr>
          <w:t>1</w:t>
        </w:r>
        <w:r w:rsidR="00DB57E8">
          <w:rPr>
            <w:rFonts w:asciiTheme="minorHAnsi" w:eastAsiaTheme="minorEastAsia" w:hAnsiTheme="minorHAnsi" w:cstheme="minorBidi"/>
            <w:b w:val="0"/>
            <w:szCs w:val="22"/>
          </w:rPr>
          <w:tab/>
        </w:r>
        <w:r w:rsidR="00DB57E8" w:rsidRPr="006D344A">
          <w:rPr>
            <w:rStyle w:val="Hipercze"/>
          </w:rPr>
          <w:t>Informacje ogólne</w:t>
        </w:r>
        <w:r w:rsidR="00DB57E8">
          <w:rPr>
            <w:webHidden/>
          </w:rPr>
          <w:tab/>
        </w:r>
        <w:r>
          <w:rPr>
            <w:webHidden/>
          </w:rPr>
          <w:fldChar w:fldCharType="begin"/>
        </w:r>
        <w:r w:rsidR="00DB57E8">
          <w:rPr>
            <w:webHidden/>
          </w:rPr>
          <w:instrText xml:space="preserve"> PAGEREF _Toc488040854 \h </w:instrText>
        </w:r>
        <w:r>
          <w:rPr>
            <w:webHidden/>
          </w:rPr>
        </w:r>
        <w:r>
          <w:rPr>
            <w:webHidden/>
          </w:rPr>
          <w:fldChar w:fldCharType="separate"/>
        </w:r>
        <w:r w:rsidR="00A16228">
          <w:rPr>
            <w:webHidden/>
          </w:rPr>
          <w:t>7</w:t>
        </w:r>
        <w:r>
          <w:rPr>
            <w:webHidden/>
          </w:rPr>
          <w:fldChar w:fldCharType="end"/>
        </w:r>
      </w:hyperlink>
    </w:p>
    <w:p w14:paraId="4A04CAD4" w14:textId="77777777" w:rsidR="00DB57E8" w:rsidRDefault="00553D10">
      <w:pPr>
        <w:pStyle w:val="Spistreci2"/>
        <w:rPr>
          <w:rFonts w:asciiTheme="minorHAnsi" w:eastAsiaTheme="minorEastAsia" w:hAnsiTheme="minorHAnsi" w:cstheme="minorBidi"/>
          <w:noProof/>
          <w:szCs w:val="22"/>
        </w:rPr>
      </w:pPr>
      <w:hyperlink w:anchor="_Toc488040855" w:history="1">
        <w:r w:rsidR="00DB57E8" w:rsidRPr="006D344A">
          <w:rPr>
            <w:rStyle w:val="Hipercze"/>
            <w:noProof/>
            <w:snapToGrid w:val="0"/>
            <w:w w:val="0"/>
          </w:rPr>
          <w:t>1.1</w:t>
        </w:r>
        <w:r w:rsidR="00DB57E8">
          <w:rPr>
            <w:rFonts w:asciiTheme="minorHAnsi" w:eastAsiaTheme="minorEastAsia" w:hAnsiTheme="minorHAnsi" w:cstheme="minorBidi"/>
            <w:noProof/>
            <w:szCs w:val="22"/>
          </w:rPr>
          <w:tab/>
        </w:r>
        <w:r w:rsidR="00DB57E8" w:rsidRPr="006D344A">
          <w:rPr>
            <w:rStyle w:val="Hipercze"/>
            <w:noProof/>
          </w:rPr>
          <w:t>Akty prawne i dokumenty programowe</w:t>
        </w:r>
        <w:r w:rsidR="00DB57E8">
          <w:rPr>
            <w:noProof/>
            <w:webHidden/>
          </w:rPr>
          <w:tab/>
        </w:r>
        <w:r w:rsidR="000014FB">
          <w:rPr>
            <w:noProof/>
            <w:webHidden/>
          </w:rPr>
          <w:fldChar w:fldCharType="begin"/>
        </w:r>
        <w:r w:rsidR="00DB57E8">
          <w:rPr>
            <w:noProof/>
            <w:webHidden/>
          </w:rPr>
          <w:instrText xml:space="preserve"> PAGEREF _Toc488040855 \h </w:instrText>
        </w:r>
        <w:r w:rsidR="000014FB">
          <w:rPr>
            <w:noProof/>
            <w:webHidden/>
          </w:rPr>
        </w:r>
        <w:r w:rsidR="000014FB">
          <w:rPr>
            <w:noProof/>
            <w:webHidden/>
          </w:rPr>
          <w:fldChar w:fldCharType="separate"/>
        </w:r>
        <w:r w:rsidR="00A16228">
          <w:rPr>
            <w:noProof/>
            <w:webHidden/>
          </w:rPr>
          <w:t>9</w:t>
        </w:r>
        <w:r w:rsidR="000014FB">
          <w:rPr>
            <w:noProof/>
            <w:webHidden/>
          </w:rPr>
          <w:fldChar w:fldCharType="end"/>
        </w:r>
      </w:hyperlink>
    </w:p>
    <w:p w14:paraId="34E614F0" w14:textId="77777777" w:rsidR="00DB57E8" w:rsidRDefault="00553D10">
      <w:pPr>
        <w:pStyle w:val="Spistreci2"/>
        <w:rPr>
          <w:rFonts w:asciiTheme="minorHAnsi" w:eastAsiaTheme="minorEastAsia" w:hAnsiTheme="minorHAnsi" w:cstheme="minorBidi"/>
          <w:noProof/>
          <w:szCs w:val="22"/>
        </w:rPr>
      </w:pPr>
      <w:hyperlink w:anchor="_Toc488040856" w:history="1">
        <w:r w:rsidR="00DB57E8" w:rsidRPr="006D344A">
          <w:rPr>
            <w:rStyle w:val="Hipercze"/>
            <w:noProof/>
            <w:snapToGrid w:val="0"/>
            <w:w w:val="0"/>
          </w:rPr>
          <w:t>1.2</w:t>
        </w:r>
        <w:r w:rsidR="00DB57E8">
          <w:rPr>
            <w:rFonts w:asciiTheme="minorHAnsi" w:eastAsiaTheme="minorEastAsia" w:hAnsiTheme="minorHAnsi" w:cstheme="minorBidi"/>
            <w:noProof/>
            <w:szCs w:val="22"/>
          </w:rPr>
          <w:tab/>
        </w:r>
        <w:r w:rsidR="00DB57E8" w:rsidRPr="006D344A">
          <w:rPr>
            <w:rStyle w:val="Hipercze"/>
            <w:noProof/>
          </w:rPr>
          <w:t>Instytucja odpowiedzialna za realizację konkursu</w:t>
        </w:r>
        <w:r w:rsidR="00DB57E8">
          <w:rPr>
            <w:noProof/>
            <w:webHidden/>
          </w:rPr>
          <w:tab/>
        </w:r>
        <w:r w:rsidR="000014FB">
          <w:rPr>
            <w:noProof/>
            <w:webHidden/>
          </w:rPr>
          <w:fldChar w:fldCharType="begin"/>
        </w:r>
        <w:r w:rsidR="00DB57E8">
          <w:rPr>
            <w:noProof/>
            <w:webHidden/>
          </w:rPr>
          <w:instrText xml:space="preserve"> PAGEREF _Toc488040856 \h </w:instrText>
        </w:r>
        <w:r w:rsidR="000014FB">
          <w:rPr>
            <w:noProof/>
            <w:webHidden/>
          </w:rPr>
        </w:r>
        <w:r w:rsidR="000014FB">
          <w:rPr>
            <w:noProof/>
            <w:webHidden/>
          </w:rPr>
          <w:fldChar w:fldCharType="separate"/>
        </w:r>
        <w:r w:rsidR="00A16228">
          <w:rPr>
            <w:noProof/>
            <w:webHidden/>
          </w:rPr>
          <w:t>11</w:t>
        </w:r>
        <w:r w:rsidR="000014FB">
          <w:rPr>
            <w:noProof/>
            <w:webHidden/>
          </w:rPr>
          <w:fldChar w:fldCharType="end"/>
        </w:r>
      </w:hyperlink>
    </w:p>
    <w:p w14:paraId="79BE0091" w14:textId="77777777" w:rsidR="00DB57E8" w:rsidRDefault="00553D10">
      <w:pPr>
        <w:pStyle w:val="Spistreci2"/>
        <w:rPr>
          <w:rFonts w:asciiTheme="minorHAnsi" w:eastAsiaTheme="minorEastAsia" w:hAnsiTheme="minorHAnsi" w:cstheme="minorBidi"/>
          <w:noProof/>
          <w:szCs w:val="22"/>
        </w:rPr>
      </w:pPr>
      <w:hyperlink w:anchor="_Toc488040857" w:history="1">
        <w:r w:rsidR="00DB57E8" w:rsidRPr="006D344A">
          <w:rPr>
            <w:rStyle w:val="Hipercze"/>
            <w:noProof/>
            <w:snapToGrid w:val="0"/>
            <w:w w:val="0"/>
          </w:rPr>
          <w:t>1.3</w:t>
        </w:r>
        <w:r w:rsidR="00DB57E8">
          <w:rPr>
            <w:rFonts w:asciiTheme="minorHAnsi" w:eastAsiaTheme="minorEastAsia" w:hAnsiTheme="minorHAnsi" w:cstheme="minorBidi"/>
            <w:noProof/>
            <w:szCs w:val="22"/>
          </w:rPr>
          <w:tab/>
        </w:r>
        <w:r w:rsidR="00DB57E8" w:rsidRPr="006D344A">
          <w:rPr>
            <w:rStyle w:val="Hipercze"/>
            <w:noProof/>
          </w:rPr>
          <w:t>Kwota środków przeznaczona na dofinansowanie realizacji projektów</w:t>
        </w:r>
        <w:r w:rsidR="00DB57E8">
          <w:rPr>
            <w:noProof/>
            <w:webHidden/>
          </w:rPr>
          <w:tab/>
        </w:r>
        <w:r w:rsidR="000014FB">
          <w:rPr>
            <w:noProof/>
            <w:webHidden/>
          </w:rPr>
          <w:fldChar w:fldCharType="begin"/>
        </w:r>
        <w:r w:rsidR="00DB57E8">
          <w:rPr>
            <w:noProof/>
            <w:webHidden/>
          </w:rPr>
          <w:instrText xml:space="preserve"> PAGEREF _Toc488040857 \h </w:instrText>
        </w:r>
        <w:r w:rsidR="000014FB">
          <w:rPr>
            <w:noProof/>
            <w:webHidden/>
          </w:rPr>
        </w:r>
        <w:r w:rsidR="000014FB">
          <w:rPr>
            <w:noProof/>
            <w:webHidden/>
          </w:rPr>
          <w:fldChar w:fldCharType="separate"/>
        </w:r>
        <w:r w:rsidR="00A16228">
          <w:rPr>
            <w:noProof/>
            <w:webHidden/>
          </w:rPr>
          <w:t>11</w:t>
        </w:r>
        <w:r w:rsidR="000014FB">
          <w:rPr>
            <w:noProof/>
            <w:webHidden/>
          </w:rPr>
          <w:fldChar w:fldCharType="end"/>
        </w:r>
      </w:hyperlink>
    </w:p>
    <w:p w14:paraId="0928C286" w14:textId="77777777" w:rsidR="00DB57E8" w:rsidRDefault="00553D10">
      <w:pPr>
        <w:pStyle w:val="Spistreci2"/>
        <w:rPr>
          <w:rFonts w:asciiTheme="minorHAnsi" w:eastAsiaTheme="minorEastAsia" w:hAnsiTheme="minorHAnsi" w:cstheme="minorBidi"/>
          <w:noProof/>
          <w:szCs w:val="22"/>
        </w:rPr>
      </w:pPr>
      <w:hyperlink w:anchor="_Toc488040858" w:history="1">
        <w:r w:rsidR="00DB57E8" w:rsidRPr="006D344A">
          <w:rPr>
            <w:rStyle w:val="Hipercze"/>
            <w:noProof/>
            <w:snapToGrid w:val="0"/>
            <w:w w:val="0"/>
          </w:rPr>
          <w:t>1.4</w:t>
        </w:r>
        <w:r w:rsidR="00DB57E8">
          <w:rPr>
            <w:rFonts w:asciiTheme="minorHAnsi" w:eastAsiaTheme="minorEastAsia" w:hAnsiTheme="minorHAnsi" w:cstheme="minorBidi"/>
            <w:noProof/>
            <w:szCs w:val="22"/>
          </w:rPr>
          <w:tab/>
        </w:r>
        <w:r w:rsidR="00DB57E8" w:rsidRPr="006D344A">
          <w:rPr>
            <w:rStyle w:val="Hipercze"/>
            <w:noProof/>
          </w:rPr>
          <w:t>Termin i miejsce składania wniosków o dofinansowanie projektów</w:t>
        </w:r>
        <w:r w:rsidR="00DB57E8">
          <w:rPr>
            <w:noProof/>
            <w:webHidden/>
          </w:rPr>
          <w:tab/>
        </w:r>
        <w:r w:rsidR="000014FB">
          <w:rPr>
            <w:noProof/>
            <w:webHidden/>
          </w:rPr>
          <w:fldChar w:fldCharType="begin"/>
        </w:r>
        <w:r w:rsidR="00DB57E8">
          <w:rPr>
            <w:noProof/>
            <w:webHidden/>
          </w:rPr>
          <w:instrText xml:space="preserve"> PAGEREF _Toc488040858 \h </w:instrText>
        </w:r>
        <w:r w:rsidR="000014FB">
          <w:rPr>
            <w:noProof/>
            <w:webHidden/>
          </w:rPr>
        </w:r>
        <w:r w:rsidR="000014FB">
          <w:rPr>
            <w:noProof/>
            <w:webHidden/>
          </w:rPr>
          <w:fldChar w:fldCharType="separate"/>
        </w:r>
        <w:r w:rsidR="00A16228">
          <w:rPr>
            <w:noProof/>
            <w:webHidden/>
          </w:rPr>
          <w:t>12</w:t>
        </w:r>
        <w:r w:rsidR="000014FB">
          <w:rPr>
            <w:noProof/>
            <w:webHidden/>
          </w:rPr>
          <w:fldChar w:fldCharType="end"/>
        </w:r>
      </w:hyperlink>
    </w:p>
    <w:p w14:paraId="7BBB4E4A" w14:textId="77777777" w:rsidR="00DB57E8" w:rsidRDefault="00553D10">
      <w:pPr>
        <w:pStyle w:val="Spistreci2"/>
        <w:rPr>
          <w:rFonts w:asciiTheme="minorHAnsi" w:eastAsiaTheme="minorEastAsia" w:hAnsiTheme="minorHAnsi" w:cstheme="minorBidi"/>
          <w:noProof/>
          <w:szCs w:val="22"/>
        </w:rPr>
      </w:pPr>
      <w:hyperlink w:anchor="_Toc488040859" w:history="1">
        <w:r w:rsidR="00DB57E8" w:rsidRPr="006D344A">
          <w:rPr>
            <w:rStyle w:val="Hipercze"/>
            <w:noProof/>
            <w:snapToGrid w:val="0"/>
            <w:w w:val="0"/>
          </w:rPr>
          <w:t>1.5</w:t>
        </w:r>
        <w:r w:rsidR="00DB57E8">
          <w:rPr>
            <w:rFonts w:asciiTheme="minorHAnsi" w:eastAsiaTheme="minorEastAsia" w:hAnsiTheme="minorHAnsi" w:cstheme="minorBidi"/>
            <w:noProof/>
            <w:szCs w:val="22"/>
          </w:rPr>
          <w:tab/>
        </w:r>
        <w:r w:rsidR="00DB57E8" w:rsidRPr="006D344A">
          <w:rPr>
            <w:rStyle w:val="Hipercze"/>
            <w:noProof/>
          </w:rPr>
          <w:t>Przygotowanie i składanie wniosku o dofinansowanie projektu</w:t>
        </w:r>
        <w:r w:rsidR="00DB57E8">
          <w:rPr>
            <w:noProof/>
            <w:webHidden/>
          </w:rPr>
          <w:tab/>
        </w:r>
        <w:r w:rsidR="000014FB">
          <w:rPr>
            <w:noProof/>
            <w:webHidden/>
          </w:rPr>
          <w:fldChar w:fldCharType="begin"/>
        </w:r>
        <w:r w:rsidR="00DB57E8">
          <w:rPr>
            <w:noProof/>
            <w:webHidden/>
          </w:rPr>
          <w:instrText xml:space="preserve"> PAGEREF _Toc488040859 \h </w:instrText>
        </w:r>
        <w:r w:rsidR="000014FB">
          <w:rPr>
            <w:noProof/>
            <w:webHidden/>
          </w:rPr>
        </w:r>
        <w:r w:rsidR="000014FB">
          <w:rPr>
            <w:noProof/>
            <w:webHidden/>
          </w:rPr>
          <w:fldChar w:fldCharType="separate"/>
        </w:r>
        <w:r w:rsidR="00A16228">
          <w:rPr>
            <w:noProof/>
            <w:webHidden/>
          </w:rPr>
          <w:t>13</w:t>
        </w:r>
        <w:r w:rsidR="000014FB">
          <w:rPr>
            <w:noProof/>
            <w:webHidden/>
          </w:rPr>
          <w:fldChar w:fldCharType="end"/>
        </w:r>
      </w:hyperlink>
    </w:p>
    <w:p w14:paraId="5BB77540" w14:textId="77777777" w:rsidR="00DB57E8" w:rsidRDefault="00553D10">
      <w:pPr>
        <w:pStyle w:val="Spistreci2"/>
        <w:rPr>
          <w:rFonts w:asciiTheme="minorHAnsi" w:eastAsiaTheme="minorEastAsia" w:hAnsiTheme="minorHAnsi" w:cstheme="minorBidi"/>
          <w:noProof/>
          <w:szCs w:val="22"/>
        </w:rPr>
      </w:pPr>
      <w:hyperlink w:anchor="_Toc488040860" w:history="1">
        <w:r w:rsidR="00DB57E8" w:rsidRPr="006D344A">
          <w:rPr>
            <w:rStyle w:val="Hipercze"/>
            <w:noProof/>
            <w:snapToGrid w:val="0"/>
            <w:w w:val="0"/>
          </w:rPr>
          <w:t>1.6</w:t>
        </w:r>
        <w:r w:rsidR="00DB57E8">
          <w:rPr>
            <w:rFonts w:asciiTheme="minorHAnsi" w:eastAsiaTheme="minorEastAsia" w:hAnsiTheme="minorHAnsi" w:cstheme="minorBidi"/>
            <w:noProof/>
            <w:szCs w:val="22"/>
          </w:rPr>
          <w:tab/>
        </w:r>
        <w:r w:rsidR="00DB57E8" w:rsidRPr="006D344A">
          <w:rPr>
            <w:rStyle w:val="Hipercze"/>
            <w:noProof/>
          </w:rPr>
          <w:t>Składanie wniosków przez jednostki organizacyjne JST nieposiadające osobowości prawnej</w:t>
        </w:r>
        <w:r w:rsidR="00DB57E8">
          <w:rPr>
            <w:noProof/>
            <w:webHidden/>
          </w:rPr>
          <w:tab/>
        </w:r>
        <w:r w:rsidR="000014FB">
          <w:rPr>
            <w:noProof/>
            <w:webHidden/>
          </w:rPr>
          <w:fldChar w:fldCharType="begin"/>
        </w:r>
        <w:r w:rsidR="00DB57E8">
          <w:rPr>
            <w:noProof/>
            <w:webHidden/>
          </w:rPr>
          <w:instrText xml:space="preserve"> PAGEREF _Toc488040860 \h </w:instrText>
        </w:r>
        <w:r w:rsidR="000014FB">
          <w:rPr>
            <w:noProof/>
            <w:webHidden/>
          </w:rPr>
        </w:r>
        <w:r w:rsidR="000014FB">
          <w:rPr>
            <w:noProof/>
            <w:webHidden/>
          </w:rPr>
          <w:fldChar w:fldCharType="separate"/>
        </w:r>
        <w:r w:rsidR="00A16228">
          <w:rPr>
            <w:noProof/>
            <w:webHidden/>
          </w:rPr>
          <w:t>15</w:t>
        </w:r>
        <w:r w:rsidR="000014FB">
          <w:rPr>
            <w:noProof/>
            <w:webHidden/>
          </w:rPr>
          <w:fldChar w:fldCharType="end"/>
        </w:r>
      </w:hyperlink>
    </w:p>
    <w:p w14:paraId="281A0892" w14:textId="77777777" w:rsidR="00DB57E8" w:rsidRDefault="00553D10">
      <w:pPr>
        <w:pStyle w:val="Spistreci2"/>
        <w:rPr>
          <w:rFonts w:asciiTheme="minorHAnsi" w:eastAsiaTheme="minorEastAsia" w:hAnsiTheme="minorHAnsi" w:cstheme="minorBidi"/>
          <w:noProof/>
          <w:szCs w:val="22"/>
        </w:rPr>
      </w:pPr>
      <w:hyperlink w:anchor="_Toc488040861" w:history="1">
        <w:r w:rsidR="00DB57E8" w:rsidRPr="006D344A">
          <w:rPr>
            <w:rStyle w:val="Hipercze"/>
            <w:noProof/>
            <w:snapToGrid w:val="0"/>
            <w:w w:val="0"/>
          </w:rPr>
          <w:t>1.7</w:t>
        </w:r>
        <w:r w:rsidR="00DB57E8">
          <w:rPr>
            <w:rFonts w:asciiTheme="minorHAnsi" w:eastAsiaTheme="minorEastAsia" w:hAnsiTheme="minorHAnsi" w:cstheme="minorBidi"/>
            <w:noProof/>
            <w:szCs w:val="22"/>
          </w:rPr>
          <w:tab/>
        </w:r>
        <w:r w:rsidR="00DB57E8" w:rsidRPr="006D344A">
          <w:rPr>
            <w:rStyle w:val="Hipercze"/>
            <w:noProof/>
          </w:rPr>
          <w:t>Wycofanie wniosku i udostępnianie dokumentów związanych z oceną wniosku</w:t>
        </w:r>
        <w:r w:rsidR="00DB57E8">
          <w:rPr>
            <w:noProof/>
            <w:webHidden/>
          </w:rPr>
          <w:tab/>
        </w:r>
        <w:r w:rsidR="000014FB">
          <w:rPr>
            <w:noProof/>
            <w:webHidden/>
          </w:rPr>
          <w:fldChar w:fldCharType="begin"/>
        </w:r>
        <w:r w:rsidR="00DB57E8">
          <w:rPr>
            <w:noProof/>
            <w:webHidden/>
          </w:rPr>
          <w:instrText xml:space="preserve"> PAGEREF _Toc488040861 \h </w:instrText>
        </w:r>
        <w:r w:rsidR="000014FB">
          <w:rPr>
            <w:noProof/>
            <w:webHidden/>
          </w:rPr>
        </w:r>
        <w:r w:rsidR="000014FB">
          <w:rPr>
            <w:noProof/>
            <w:webHidden/>
          </w:rPr>
          <w:fldChar w:fldCharType="separate"/>
        </w:r>
        <w:r w:rsidR="00A16228">
          <w:rPr>
            <w:noProof/>
            <w:webHidden/>
          </w:rPr>
          <w:t>17</w:t>
        </w:r>
        <w:r w:rsidR="000014FB">
          <w:rPr>
            <w:noProof/>
            <w:webHidden/>
          </w:rPr>
          <w:fldChar w:fldCharType="end"/>
        </w:r>
      </w:hyperlink>
    </w:p>
    <w:p w14:paraId="09C7873C" w14:textId="77777777" w:rsidR="00DB57E8" w:rsidRDefault="00553D10">
      <w:pPr>
        <w:pStyle w:val="Spistreci1"/>
        <w:rPr>
          <w:rFonts w:asciiTheme="minorHAnsi" w:eastAsiaTheme="minorEastAsia" w:hAnsiTheme="minorHAnsi" w:cstheme="minorBidi"/>
          <w:b w:val="0"/>
          <w:szCs w:val="22"/>
        </w:rPr>
      </w:pPr>
      <w:hyperlink w:anchor="_Toc488040862" w:history="1">
        <w:r w:rsidR="00DB57E8" w:rsidRPr="006D344A">
          <w:rPr>
            <w:rStyle w:val="Hipercze"/>
            <w:snapToGrid w:val="0"/>
            <w:w w:val="0"/>
          </w:rPr>
          <w:t>2</w:t>
        </w:r>
        <w:r w:rsidR="00DB57E8">
          <w:rPr>
            <w:rFonts w:asciiTheme="minorHAnsi" w:eastAsiaTheme="minorEastAsia" w:hAnsiTheme="minorHAnsi" w:cstheme="minorBidi"/>
            <w:b w:val="0"/>
            <w:szCs w:val="22"/>
          </w:rPr>
          <w:tab/>
        </w:r>
        <w:r w:rsidR="00DB57E8" w:rsidRPr="006D344A">
          <w:rPr>
            <w:rStyle w:val="Hipercze"/>
          </w:rPr>
          <w:t>Przedmiot konkursu</w:t>
        </w:r>
        <w:r w:rsidR="00DB57E8">
          <w:rPr>
            <w:webHidden/>
          </w:rPr>
          <w:tab/>
        </w:r>
        <w:r w:rsidR="000014FB">
          <w:rPr>
            <w:webHidden/>
          </w:rPr>
          <w:fldChar w:fldCharType="begin"/>
        </w:r>
        <w:r w:rsidR="00DB57E8">
          <w:rPr>
            <w:webHidden/>
          </w:rPr>
          <w:instrText xml:space="preserve"> PAGEREF _Toc488040862 \h </w:instrText>
        </w:r>
        <w:r w:rsidR="000014FB">
          <w:rPr>
            <w:webHidden/>
          </w:rPr>
        </w:r>
        <w:r w:rsidR="000014FB">
          <w:rPr>
            <w:webHidden/>
          </w:rPr>
          <w:fldChar w:fldCharType="separate"/>
        </w:r>
        <w:r w:rsidR="00A16228">
          <w:rPr>
            <w:webHidden/>
          </w:rPr>
          <w:t>17</w:t>
        </w:r>
        <w:r w:rsidR="000014FB">
          <w:rPr>
            <w:webHidden/>
          </w:rPr>
          <w:fldChar w:fldCharType="end"/>
        </w:r>
      </w:hyperlink>
    </w:p>
    <w:p w14:paraId="469BB322" w14:textId="77777777" w:rsidR="00DB57E8" w:rsidRDefault="00553D10">
      <w:pPr>
        <w:pStyle w:val="Spistreci2"/>
        <w:rPr>
          <w:rFonts w:asciiTheme="minorHAnsi" w:eastAsiaTheme="minorEastAsia" w:hAnsiTheme="minorHAnsi" w:cstheme="minorBidi"/>
          <w:noProof/>
          <w:szCs w:val="22"/>
        </w:rPr>
      </w:pPr>
      <w:hyperlink w:anchor="_Toc488040863" w:history="1">
        <w:r w:rsidR="00DB57E8" w:rsidRPr="006D344A">
          <w:rPr>
            <w:rStyle w:val="Hipercze"/>
            <w:noProof/>
            <w:snapToGrid w:val="0"/>
            <w:w w:val="0"/>
          </w:rPr>
          <w:t>2.1</w:t>
        </w:r>
        <w:r w:rsidR="00DB57E8">
          <w:rPr>
            <w:rFonts w:asciiTheme="minorHAnsi" w:eastAsiaTheme="minorEastAsia" w:hAnsiTheme="minorHAnsi" w:cstheme="minorBidi"/>
            <w:noProof/>
            <w:szCs w:val="22"/>
          </w:rPr>
          <w:tab/>
        </w:r>
        <w:r w:rsidR="00DB57E8" w:rsidRPr="006D344A">
          <w:rPr>
            <w:rStyle w:val="Hipercze"/>
            <w:noProof/>
          </w:rPr>
          <w:t>Cele konkursu</w:t>
        </w:r>
        <w:r w:rsidR="00DB57E8">
          <w:rPr>
            <w:noProof/>
            <w:webHidden/>
          </w:rPr>
          <w:tab/>
        </w:r>
        <w:r w:rsidR="000014FB">
          <w:rPr>
            <w:noProof/>
            <w:webHidden/>
          </w:rPr>
          <w:fldChar w:fldCharType="begin"/>
        </w:r>
        <w:r w:rsidR="00DB57E8">
          <w:rPr>
            <w:noProof/>
            <w:webHidden/>
          </w:rPr>
          <w:instrText xml:space="preserve"> PAGEREF _Toc488040863 \h </w:instrText>
        </w:r>
        <w:r w:rsidR="000014FB">
          <w:rPr>
            <w:noProof/>
            <w:webHidden/>
          </w:rPr>
        </w:r>
        <w:r w:rsidR="000014FB">
          <w:rPr>
            <w:noProof/>
            <w:webHidden/>
          </w:rPr>
          <w:fldChar w:fldCharType="separate"/>
        </w:r>
        <w:r w:rsidR="00A16228">
          <w:rPr>
            <w:noProof/>
            <w:webHidden/>
          </w:rPr>
          <w:t>17</w:t>
        </w:r>
        <w:r w:rsidR="000014FB">
          <w:rPr>
            <w:noProof/>
            <w:webHidden/>
          </w:rPr>
          <w:fldChar w:fldCharType="end"/>
        </w:r>
      </w:hyperlink>
    </w:p>
    <w:p w14:paraId="5E33EAE1" w14:textId="77777777" w:rsidR="00DB57E8" w:rsidRDefault="00553D10">
      <w:pPr>
        <w:pStyle w:val="Spistreci2"/>
        <w:rPr>
          <w:rFonts w:asciiTheme="minorHAnsi" w:eastAsiaTheme="minorEastAsia" w:hAnsiTheme="minorHAnsi" w:cstheme="minorBidi"/>
          <w:noProof/>
          <w:szCs w:val="22"/>
        </w:rPr>
      </w:pPr>
      <w:hyperlink w:anchor="_Toc488040864" w:history="1">
        <w:r w:rsidR="00DB57E8" w:rsidRPr="006D344A">
          <w:rPr>
            <w:rStyle w:val="Hipercze"/>
            <w:noProof/>
            <w:snapToGrid w:val="0"/>
            <w:w w:val="0"/>
          </w:rPr>
          <w:t>2.2</w:t>
        </w:r>
        <w:r w:rsidR="00DB57E8">
          <w:rPr>
            <w:rFonts w:asciiTheme="minorHAnsi" w:eastAsiaTheme="minorEastAsia" w:hAnsiTheme="minorHAnsi" w:cstheme="minorBidi"/>
            <w:noProof/>
            <w:szCs w:val="22"/>
          </w:rPr>
          <w:tab/>
        </w:r>
        <w:r w:rsidR="00DB57E8" w:rsidRPr="006D344A">
          <w:rPr>
            <w:rStyle w:val="Hipercze"/>
            <w:noProof/>
          </w:rPr>
          <w:t>Typy projektów</w:t>
        </w:r>
        <w:r w:rsidR="00DB57E8">
          <w:rPr>
            <w:noProof/>
            <w:webHidden/>
          </w:rPr>
          <w:tab/>
        </w:r>
        <w:r w:rsidR="000014FB">
          <w:rPr>
            <w:noProof/>
            <w:webHidden/>
          </w:rPr>
          <w:fldChar w:fldCharType="begin"/>
        </w:r>
        <w:r w:rsidR="00DB57E8">
          <w:rPr>
            <w:noProof/>
            <w:webHidden/>
          </w:rPr>
          <w:instrText xml:space="preserve"> PAGEREF _Toc488040864 \h </w:instrText>
        </w:r>
        <w:r w:rsidR="000014FB">
          <w:rPr>
            <w:noProof/>
            <w:webHidden/>
          </w:rPr>
        </w:r>
        <w:r w:rsidR="000014FB">
          <w:rPr>
            <w:noProof/>
            <w:webHidden/>
          </w:rPr>
          <w:fldChar w:fldCharType="separate"/>
        </w:r>
        <w:r w:rsidR="00A16228">
          <w:rPr>
            <w:noProof/>
            <w:webHidden/>
          </w:rPr>
          <w:t>18</w:t>
        </w:r>
        <w:r w:rsidR="000014FB">
          <w:rPr>
            <w:noProof/>
            <w:webHidden/>
          </w:rPr>
          <w:fldChar w:fldCharType="end"/>
        </w:r>
      </w:hyperlink>
    </w:p>
    <w:p w14:paraId="08C6972D" w14:textId="77777777" w:rsidR="00DB57E8" w:rsidRDefault="00553D10">
      <w:pPr>
        <w:pStyle w:val="Spistreci2"/>
        <w:rPr>
          <w:rFonts w:asciiTheme="minorHAnsi" w:eastAsiaTheme="minorEastAsia" w:hAnsiTheme="minorHAnsi" w:cstheme="minorBidi"/>
          <w:noProof/>
          <w:szCs w:val="22"/>
        </w:rPr>
      </w:pPr>
      <w:hyperlink w:anchor="_Toc488040865" w:history="1">
        <w:r w:rsidR="00DB57E8" w:rsidRPr="006D344A">
          <w:rPr>
            <w:rStyle w:val="Hipercze"/>
            <w:noProof/>
            <w:snapToGrid w:val="0"/>
            <w:w w:val="0"/>
          </w:rPr>
          <w:t>2.3</w:t>
        </w:r>
        <w:r w:rsidR="00DB57E8">
          <w:rPr>
            <w:rFonts w:asciiTheme="minorHAnsi" w:eastAsiaTheme="minorEastAsia" w:hAnsiTheme="minorHAnsi" w:cstheme="minorBidi"/>
            <w:noProof/>
            <w:szCs w:val="22"/>
          </w:rPr>
          <w:tab/>
        </w:r>
        <w:r w:rsidR="00DB57E8" w:rsidRPr="006D344A">
          <w:rPr>
            <w:rStyle w:val="Hipercze"/>
            <w:noProof/>
          </w:rPr>
          <w:t>Grupy docelowe</w:t>
        </w:r>
        <w:r w:rsidR="00DB57E8">
          <w:rPr>
            <w:noProof/>
            <w:webHidden/>
          </w:rPr>
          <w:tab/>
        </w:r>
        <w:r w:rsidR="000014FB">
          <w:rPr>
            <w:noProof/>
            <w:webHidden/>
          </w:rPr>
          <w:fldChar w:fldCharType="begin"/>
        </w:r>
        <w:r w:rsidR="00DB57E8">
          <w:rPr>
            <w:noProof/>
            <w:webHidden/>
          </w:rPr>
          <w:instrText xml:space="preserve"> PAGEREF _Toc488040865 \h </w:instrText>
        </w:r>
        <w:r w:rsidR="000014FB">
          <w:rPr>
            <w:noProof/>
            <w:webHidden/>
          </w:rPr>
        </w:r>
        <w:r w:rsidR="000014FB">
          <w:rPr>
            <w:noProof/>
            <w:webHidden/>
          </w:rPr>
          <w:fldChar w:fldCharType="separate"/>
        </w:r>
        <w:r w:rsidR="00A16228">
          <w:rPr>
            <w:noProof/>
            <w:webHidden/>
          </w:rPr>
          <w:t>19</w:t>
        </w:r>
        <w:r w:rsidR="000014FB">
          <w:rPr>
            <w:noProof/>
            <w:webHidden/>
          </w:rPr>
          <w:fldChar w:fldCharType="end"/>
        </w:r>
      </w:hyperlink>
    </w:p>
    <w:p w14:paraId="45A2603B" w14:textId="77777777" w:rsidR="00DB57E8" w:rsidRDefault="00553D10">
      <w:pPr>
        <w:pStyle w:val="Spistreci2"/>
        <w:rPr>
          <w:rFonts w:asciiTheme="minorHAnsi" w:eastAsiaTheme="minorEastAsia" w:hAnsiTheme="minorHAnsi" w:cstheme="minorBidi"/>
          <w:noProof/>
          <w:szCs w:val="22"/>
        </w:rPr>
      </w:pPr>
      <w:hyperlink w:anchor="_Toc488040866" w:history="1">
        <w:r w:rsidR="00DB57E8" w:rsidRPr="006D344A">
          <w:rPr>
            <w:rStyle w:val="Hipercze"/>
            <w:noProof/>
            <w:snapToGrid w:val="0"/>
            <w:w w:val="0"/>
          </w:rPr>
          <w:t>2.4</w:t>
        </w:r>
        <w:r w:rsidR="00DB57E8">
          <w:rPr>
            <w:rFonts w:asciiTheme="minorHAnsi" w:eastAsiaTheme="minorEastAsia" w:hAnsiTheme="minorHAnsi" w:cstheme="minorBidi"/>
            <w:noProof/>
            <w:szCs w:val="22"/>
          </w:rPr>
          <w:tab/>
        </w:r>
        <w:r w:rsidR="00DB57E8" w:rsidRPr="006D344A">
          <w:rPr>
            <w:rStyle w:val="Hipercze"/>
            <w:noProof/>
          </w:rPr>
          <w:t>Podmioty uprawnione do ubiegania się o dofinansowanie projektu</w:t>
        </w:r>
        <w:r w:rsidR="00DB57E8">
          <w:rPr>
            <w:noProof/>
            <w:webHidden/>
          </w:rPr>
          <w:tab/>
        </w:r>
        <w:r w:rsidR="000014FB">
          <w:rPr>
            <w:noProof/>
            <w:webHidden/>
          </w:rPr>
          <w:fldChar w:fldCharType="begin"/>
        </w:r>
        <w:r w:rsidR="00DB57E8">
          <w:rPr>
            <w:noProof/>
            <w:webHidden/>
          </w:rPr>
          <w:instrText xml:space="preserve"> PAGEREF _Toc488040866 \h </w:instrText>
        </w:r>
        <w:r w:rsidR="000014FB">
          <w:rPr>
            <w:noProof/>
            <w:webHidden/>
          </w:rPr>
        </w:r>
        <w:r w:rsidR="000014FB">
          <w:rPr>
            <w:noProof/>
            <w:webHidden/>
          </w:rPr>
          <w:fldChar w:fldCharType="separate"/>
        </w:r>
        <w:r w:rsidR="00A16228">
          <w:rPr>
            <w:noProof/>
            <w:webHidden/>
          </w:rPr>
          <w:t>20</w:t>
        </w:r>
        <w:r w:rsidR="000014FB">
          <w:rPr>
            <w:noProof/>
            <w:webHidden/>
          </w:rPr>
          <w:fldChar w:fldCharType="end"/>
        </w:r>
      </w:hyperlink>
    </w:p>
    <w:p w14:paraId="01528AD5" w14:textId="77777777" w:rsidR="00DB57E8" w:rsidRDefault="00553D10">
      <w:pPr>
        <w:pStyle w:val="Spistreci2"/>
        <w:rPr>
          <w:rFonts w:asciiTheme="minorHAnsi" w:eastAsiaTheme="minorEastAsia" w:hAnsiTheme="minorHAnsi" w:cstheme="minorBidi"/>
          <w:noProof/>
          <w:szCs w:val="22"/>
        </w:rPr>
      </w:pPr>
      <w:hyperlink w:anchor="_Toc488040867" w:history="1">
        <w:r w:rsidR="00DB57E8" w:rsidRPr="006D344A">
          <w:rPr>
            <w:rStyle w:val="Hipercze"/>
            <w:noProof/>
            <w:snapToGrid w:val="0"/>
            <w:w w:val="0"/>
          </w:rPr>
          <w:t>2.5</w:t>
        </w:r>
        <w:r w:rsidR="00DB57E8">
          <w:rPr>
            <w:rFonts w:asciiTheme="minorHAnsi" w:eastAsiaTheme="minorEastAsia" w:hAnsiTheme="minorHAnsi" w:cstheme="minorBidi"/>
            <w:noProof/>
            <w:szCs w:val="22"/>
          </w:rPr>
          <w:tab/>
        </w:r>
        <w:r w:rsidR="00DB57E8" w:rsidRPr="006D344A">
          <w:rPr>
            <w:rStyle w:val="Hipercze"/>
            <w:noProof/>
          </w:rPr>
          <w:t>Wymagane wskaźniki</w:t>
        </w:r>
        <w:r w:rsidR="00DB57E8">
          <w:rPr>
            <w:noProof/>
            <w:webHidden/>
          </w:rPr>
          <w:tab/>
        </w:r>
        <w:r w:rsidR="000014FB">
          <w:rPr>
            <w:noProof/>
            <w:webHidden/>
          </w:rPr>
          <w:fldChar w:fldCharType="begin"/>
        </w:r>
        <w:r w:rsidR="00DB57E8">
          <w:rPr>
            <w:noProof/>
            <w:webHidden/>
          </w:rPr>
          <w:instrText xml:space="preserve"> PAGEREF _Toc488040867 \h </w:instrText>
        </w:r>
        <w:r w:rsidR="000014FB">
          <w:rPr>
            <w:noProof/>
            <w:webHidden/>
          </w:rPr>
        </w:r>
        <w:r w:rsidR="000014FB">
          <w:rPr>
            <w:noProof/>
            <w:webHidden/>
          </w:rPr>
          <w:fldChar w:fldCharType="separate"/>
        </w:r>
        <w:r w:rsidR="00A16228">
          <w:rPr>
            <w:noProof/>
            <w:webHidden/>
          </w:rPr>
          <w:t>21</w:t>
        </w:r>
        <w:r w:rsidR="000014FB">
          <w:rPr>
            <w:noProof/>
            <w:webHidden/>
          </w:rPr>
          <w:fldChar w:fldCharType="end"/>
        </w:r>
      </w:hyperlink>
    </w:p>
    <w:p w14:paraId="56A4C739" w14:textId="77777777" w:rsidR="00DB57E8" w:rsidRDefault="00553D10">
      <w:pPr>
        <w:pStyle w:val="Spistreci2"/>
        <w:rPr>
          <w:rFonts w:asciiTheme="minorHAnsi" w:eastAsiaTheme="minorEastAsia" w:hAnsiTheme="minorHAnsi" w:cstheme="minorBidi"/>
          <w:noProof/>
          <w:szCs w:val="22"/>
        </w:rPr>
      </w:pPr>
      <w:hyperlink w:anchor="_Toc488040868" w:history="1">
        <w:r w:rsidR="00DB57E8" w:rsidRPr="006D344A">
          <w:rPr>
            <w:rStyle w:val="Hipercze"/>
            <w:noProof/>
            <w:snapToGrid w:val="0"/>
            <w:w w:val="0"/>
          </w:rPr>
          <w:t>2.6</w:t>
        </w:r>
        <w:r w:rsidR="00DB57E8">
          <w:rPr>
            <w:rFonts w:asciiTheme="minorHAnsi" w:eastAsiaTheme="minorEastAsia" w:hAnsiTheme="minorHAnsi" w:cstheme="minorBidi"/>
            <w:noProof/>
            <w:szCs w:val="22"/>
          </w:rPr>
          <w:tab/>
        </w:r>
        <w:r w:rsidR="00DB57E8" w:rsidRPr="006D344A">
          <w:rPr>
            <w:rStyle w:val="Hipercze"/>
            <w:noProof/>
          </w:rPr>
          <w:t>Wymagania dotyczące okresu realizacji projektu</w:t>
        </w:r>
        <w:r w:rsidR="00DB57E8">
          <w:rPr>
            <w:noProof/>
            <w:webHidden/>
          </w:rPr>
          <w:tab/>
        </w:r>
        <w:r w:rsidR="000014FB">
          <w:rPr>
            <w:noProof/>
            <w:webHidden/>
          </w:rPr>
          <w:fldChar w:fldCharType="begin"/>
        </w:r>
        <w:r w:rsidR="00DB57E8">
          <w:rPr>
            <w:noProof/>
            <w:webHidden/>
          </w:rPr>
          <w:instrText xml:space="preserve"> PAGEREF _Toc488040868 \h </w:instrText>
        </w:r>
        <w:r w:rsidR="000014FB">
          <w:rPr>
            <w:noProof/>
            <w:webHidden/>
          </w:rPr>
        </w:r>
        <w:r w:rsidR="000014FB">
          <w:rPr>
            <w:noProof/>
            <w:webHidden/>
          </w:rPr>
          <w:fldChar w:fldCharType="separate"/>
        </w:r>
        <w:r w:rsidR="00A16228">
          <w:rPr>
            <w:noProof/>
            <w:webHidden/>
          </w:rPr>
          <w:t>26</w:t>
        </w:r>
        <w:r w:rsidR="000014FB">
          <w:rPr>
            <w:noProof/>
            <w:webHidden/>
          </w:rPr>
          <w:fldChar w:fldCharType="end"/>
        </w:r>
      </w:hyperlink>
    </w:p>
    <w:p w14:paraId="0A7BB83E" w14:textId="77777777" w:rsidR="00DB57E8" w:rsidRDefault="00553D10">
      <w:pPr>
        <w:pStyle w:val="Spistreci2"/>
        <w:rPr>
          <w:rFonts w:asciiTheme="minorHAnsi" w:eastAsiaTheme="minorEastAsia" w:hAnsiTheme="minorHAnsi" w:cstheme="minorBidi"/>
          <w:noProof/>
          <w:szCs w:val="22"/>
        </w:rPr>
      </w:pPr>
      <w:hyperlink w:anchor="_Toc488040869" w:history="1">
        <w:r w:rsidR="00DB57E8" w:rsidRPr="006D344A">
          <w:rPr>
            <w:rStyle w:val="Hipercze"/>
            <w:noProof/>
            <w:snapToGrid w:val="0"/>
            <w:w w:val="0"/>
          </w:rPr>
          <w:t>2.7</w:t>
        </w:r>
        <w:r w:rsidR="00DB57E8">
          <w:rPr>
            <w:rFonts w:asciiTheme="minorHAnsi" w:eastAsiaTheme="minorEastAsia" w:hAnsiTheme="minorHAnsi" w:cstheme="minorBidi"/>
            <w:noProof/>
            <w:szCs w:val="22"/>
          </w:rPr>
          <w:tab/>
        </w:r>
        <w:r w:rsidR="00DB57E8" w:rsidRPr="006D344A">
          <w:rPr>
            <w:rStyle w:val="Hipercze"/>
            <w:noProof/>
          </w:rPr>
          <w:t>Wymagania dotyczące partnerstwa</w:t>
        </w:r>
        <w:r w:rsidR="00DB57E8">
          <w:rPr>
            <w:noProof/>
            <w:webHidden/>
          </w:rPr>
          <w:tab/>
        </w:r>
        <w:r w:rsidR="000014FB">
          <w:rPr>
            <w:noProof/>
            <w:webHidden/>
          </w:rPr>
          <w:fldChar w:fldCharType="begin"/>
        </w:r>
        <w:r w:rsidR="00DB57E8">
          <w:rPr>
            <w:noProof/>
            <w:webHidden/>
          </w:rPr>
          <w:instrText xml:space="preserve"> PAGEREF _Toc488040869 \h </w:instrText>
        </w:r>
        <w:r w:rsidR="000014FB">
          <w:rPr>
            <w:noProof/>
            <w:webHidden/>
          </w:rPr>
        </w:r>
        <w:r w:rsidR="000014FB">
          <w:rPr>
            <w:noProof/>
            <w:webHidden/>
          </w:rPr>
          <w:fldChar w:fldCharType="separate"/>
        </w:r>
        <w:r w:rsidR="00A16228">
          <w:rPr>
            <w:noProof/>
            <w:webHidden/>
          </w:rPr>
          <w:t>27</w:t>
        </w:r>
        <w:r w:rsidR="000014FB">
          <w:rPr>
            <w:noProof/>
            <w:webHidden/>
          </w:rPr>
          <w:fldChar w:fldCharType="end"/>
        </w:r>
      </w:hyperlink>
    </w:p>
    <w:p w14:paraId="4757DBFE" w14:textId="77777777" w:rsidR="00DB57E8" w:rsidRDefault="00553D10">
      <w:pPr>
        <w:pStyle w:val="Spistreci2"/>
        <w:rPr>
          <w:rFonts w:asciiTheme="minorHAnsi" w:eastAsiaTheme="minorEastAsia" w:hAnsiTheme="minorHAnsi" w:cstheme="minorBidi"/>
          <w:noProof/>
          <w:szCs w:val="22"/>
        </w:rPr>
      </w:pPr>
      <w:hyperlink w:anchor="_Toc488040870" w:history="1">
        <w:r w:rsidR="00DB57E8" w:rsidRPr="006D344A">
          <w:rPr>
            <w:rStyle w:val="Hipercze"/>
            <w:noProof/>
            <w:snapToGrid w:val="0"/>
            <w:w w:val="0"/>
          </w:rPr>
          <w:t>2.8</w:t>
        </w:r>
        <w:r w:rsidR="00DB57E8">
          <w:rPr>
            <w:rFonts w:asciiTheme="minorHAnsi" w:eastAsiaTheme="minorEastAsia" w:hAnsiTheme="minorHAnsi" w:cstheme="minorBidi"/>
            <w:noProof/>
            <w:szCs w:val="22"/>
          </w:rPr>
          <w:tab/>
        </w:r>
        <w:r w:rsidR="00DB57E8" w:rsidRPr="006D344A">
          <w:rPr>
            <w:rStyle w:val="Hipercze"/>
            <w:noProof/>
          </w:rPr>
          <w:t>Pomoc publiczna /Pomoc de minimis</w:t>
        </w:r>
        <w:r w:rsidR="00DB57E8">
          <w:rPr>
            <w:noProof/>
            <w:webHidden/>
          </w:rPr>
          <w:tab/>
        </w:r>
        <w:r w:rsidR="000014FB">
          <w:rPr>
            <w:noProof/>
            <w:webHidden/>
          </w:rPr>
          <w:fldChar w:fldCharType="begin"/>
        </w:r>
        <w:r w:rsidR="00DB57E8">
          <w:rPr>
            <w:noProof/>
            <w:webHidden/>
          </w:rPr>
          <w:instrText xml:space="preserve"> PAGEREF _Toc488040870 \h </w:instrText>
        </w:r>
        <w:r w:rsidR="000014FB">
          <w:rPr>
            <w:noProof/>
            <w:webHidden/>
          </w:rPr>
        </w:r>
        <w:r w:rsidR="000014FB">
          <w:rPr>
            <w:noProof/>
            <w:webHidden/>
          </w:rPr>
          <w:fldChar w:fldCharType="separate"/>
        </w:r>
        <w:r w:rsidR="00A16228">
          <w:rPr>
            <w:noProof/>
            <w:webHidden/>
          </w:rPr>
          <w:t>29</w:t>
        </w:r>
        <w:r w:rsidR="000014FB">
          <w:rPr>
            <w:noProof/>
            <w:webHidden/>
          </w:rPr>
          <w:fldChar w:fldCharType="end"/>
        </w:r>
      </w:hyperlink>
    </w:p>
    <w:p w14:paraId="109F8554" w14:textId="77777777" w:rsidR="00DB57E8" w:rsidRDefault="00553D10">
      <w:pPr>
        <w:pStyle w:val="Spistreci2"/>
        <w:rPr>
          <w:rFonts w:asciiTheme="minorHAnsi" w:eastAsiaTheme="minorEastAsia" w:hAnsiTheme="minorHAnsi" w:cstheme="minorBidi"/>
          <w:noProof/>
          <w:szCs w:val="22"/>
        </w:rPr>
      </w:pPr>
      <w:hyperlink w:anchor="_Toc488040871" w:history="1">
        <w:r w:rsidR="00DB57E8" w:rsidRPr="006D344A">
          <w:rPr>
            <w:rStyle w:val="Hipercze"/>
            <w:noProof/>
            <w:snapToGrid w:val="0"/>
            <w:w w:val="0"/>
          </w:rPr>
          <w:t>2.9</w:t>
        </w:r>
        <w:r w:rsidR="00DB57E8">
          <w:rPr>
            <w:rFonts w:asciiTheme="minorHAnsi" w:eastAsiaTheme="minorEastAsia" w:hAnsiTheme="minorHAnsi" w:cstheme="minorBidi"/>
            <w:noProof/>
            <w:szCs w:val="22"/>
          </w:rPr>
          <w:tab/>
        </w:r>
        <w:r w:rsidR="00DB57E8" w:rsidRPr="006D344A">
          <w:rPr>
            <w:rStyle w:val="Hipercze"/>
            <w:noProof/>
          </w:rPr>
          <w:t>Wymagania dotyczące stosowania zasady równości szans i niedyskryminacji</w:t>
        </w:r>
        <w:r w:rsidR="00DB57E8">
          <w:rPr>
            <w:noProof/>
            <w:webHidden/>
          </w:rPr>
          <w:tab/>
        </w:r>
        <w:r w:rsidR="000014FB">
          <w:rPr>
            <w:noProof/>
            <w:webHidden/>
          </w:rPr>
          <w:fldChar w:fldCharType="begin"/>
        </w:r>
        <w:r w:rsidR="00DB57E8">
          <w:rPr>
            <w:noProof/>
            <w:webHidden/>
          </w:rPr>
          <w:instrText xml:space="preserve"> PAGEREF _Toc488040871 \h </w:instrText>
        </w:r>
        <w:r w:rsidR="000014FB">
          <w:rPr>
            <w:noProof/>
            <w:webHidden/>
          </w:rPr>
        </w:r>
        <w:r w:rsidR="000014FB">
          <w:rPr>
            <w:noProof/>
            <w:webHidden/>
          </w:rPr>
          <w:fldChar w:fldCharType="separate"/>
        </w:r>
        <w:r w:rsidR="00A16228">
          <w:rPr>
            <w:noProof/>
            <w:webHidden/>
          </w:rPr>
          <w:t>30</w:t>
        </w:r>
        <w:r w:rsidR="000014FB">
          <w:rPr>
            <w:noProof/>
            <w:webHidden/>
          </w:rPr>
          <w:fldChar w:fldCharType="end"/>
        </w:r>
      </w:hyperlink>
    </w:p>
    <w:p w14:paraId="52CAAA20" w14:textId="77777777" w:rsidR="00DB57E8" w:rsidRDefault="00553D10">
      <w:pPr>
        <w:pStyle w:val="Spistreci1"/>
        <w:rPr>
          <w:rFonts w:asciiTheme="minorHAnsi" w:eastAsiaTheme="minorEastAsia" w:hAnsiTheme="minorHAnsi" w:cstheme="minorBidi"/>
          <w:b w:val="0"/>
          <w:szCs w:val="22"/>
        </w:rPr>
      </w:pPr>
      <w:hyperlink w:anchor="_Toc488040872" w:history="1">
        <w:r w:rsidR="00DB57E8" w:rsidRPr="006D344A">
          <w:rPr>
            <w:rStyle w:val="Hipercze"/>
            <w:snapToGrid w:val="0"/>
            <w:w w:val="0"/>
          </w:rPr>
          <w:t>3</w:t>
        </w:r>
        <w:r w:rsidR="00DB57E8">
          <w:rPr>
            <w:rFonts w:asciiTheme="minorHAnsi" w:eastAsiaTheme="minorEastAsia" w:hAnsiTheme="minorHAnsi" w:cstheme="minorBidi"/>
            <w:b w:val="0"/>
            <w:szCs w:val="22"/>
          </w:rPr>
          <w:tab/>
        </w:r>
        <w:r w:rsidR="00DB57E8" w:rsidRPr="006D344A">
          <w:rPr>
            <w:rStyle w:val="Hipercze"/>
          </w:rPr>
          <w:t>Ogólne zasady dotyczące realizacji projektów w konkursie</w:t>
        </w:r>
        <w:r w:rsidR="00DB57E8">
          <w:rPr>
            <w:webHidden/>
          </w:rPr>
          <w:tab/>
        </w:r>
        <w:r w:rsidR="000014FB">
          <w:rPr>
            <w:webHidden/>
          </w:rPr>
          <w:fldChar w:fldCharType="begin"/>
        </w:r>
        <w:r w:rsidR="00DB57E8">
          <w:rPr>
            <w:webHidden/>
          </w:rPr>
          <w:instrText xml:space="preserve"> PAGEREF _Toc488040872 \h </w:instrText>
        </w:r>
        <w:r w:rsidR="000014FB">
          <w:rPr>
            <w:webHidden/>
          </w:rPr>
        </w:r>
        <w:r w:rsidR="000014FB">
          <w:rPr>
            <w:webHidden/>
          </w:rPr>
          <w:fldChar w:fldCharType="separate"/>
        </w:r>
        <w:r w:rsidR="00A16228">
          <w:rPr>
            <w:webHidden/>
          </w:rPr>
          <w:t>31</w:t>
        </w:r>
        <w:r w:rsidR="000014FB">
          <w:rPr>
            <w:webHidden/>
          </w:rPr>
          <w:fldChar w:fldCharType="end"/>
        </w:r>
      </w:hyperlink>
    </w:p>
    <w:p w14:paraId="43ED79D2" w14:textId="77777777" w:rsidR="00DB57E8" w:rsidRDefault="00553D10">
      <w:pPr>
        <w:pStyle w:val="Spistreci2"/>
        <w:rPr>
          <w:rFonts w:asciiTheme="minorHAnsi" w:eastAsiaTheme="minorEastAsia" w:hAnsiTheme="minorHAnsi" w:cstheme="minorBidi"/>
          <w:noProof/>
          <w:szCs w:val="22"/>
        </w:rPr>
      </w:pPr>
      <w:hyperlink w:anchor="_Toc488040873" w:history="1">
        <w:r w:rsidR="00DB57E8" w:rsidRPr="006D344A">
          <w:rPr>
            <w:rStyle w:val="Hipercze"/>
            <w:noProof/>
            <w:snapToGrid w:val="0"/>
            <w:w w:val="0"/>
          </w:rPr>
          <w:t>3.1</w:t>
        </w:r>
        <w:r w:rsidR="00DB57E8">
          <w:rPr>
            <w:rFonts w:asciiTheme="minorHAnsi" w:eastAsiaTheme="minorEastAsia" w:hAnsiTheme="minorHAnsi" w:cstheme="minorBidi"/>
            <w:noProof/>
            <w:szCs w:val="22"/>
          </w:rPr>
          <w:tab/>
        </w:r>
        <w:r w:rsidR="00DB57E8" w:rsidRPr="006D344A">
          <w:rPr>
            <w:rStyle w:val="Hipercze"/>
            <w:noProof/>
          </w:rPr>
          <w:t>Podstawowe zasady konstruowania budżetu</w:t>
        </w:r>
        <w:r w:rsidR="00DB57E8">
          <w:rPr>
            <w:noProof/>
            <w:webHidden/>
          </w:rPr>
          <w:tab/>
        </w:r>
        <w:r w:rsidR="000014FB">
          <w:rPr>
            <w:noProof/>
            <w:webHidden/>
          </w:rPr>
          <w:fldChar w:fldCharType="begin"/>
        </w:r>
        <w:r w:rsidR="00DB57E8">
          <w:rPr>
            <w:noProof/>
            <w:webHidden/>
          </w:rPr>
          <w:instrText xml:space="preserve"> PAGEREF _Toc488040873 \h </w:instrText>
        </w:r>
        <w:r w:rsidR="000014FB">
          <w:rPr>
            <w:noProof/>
            <w:webHidden/>
          </w:rPr>
        </w:r>
        <w:r w:rsidR="000014FB">
          <w:rPr>
            <w:noProof/>
            <w:webHidden/>
          </w:rPr>
          <w:fldChar w:fldCharType="separate"/>
        </w:r>
        <w:r w:rsidR="00A16228">
          <w:rPr>
            <w:noProof/>
            <w:webHidden/>
          </w:rPr>
          <w:t>32</w:t>
        </w:r>
        <w:r w:rsidR="000014FB">
          <w:rPr>
            <w:noProof/>
            <w:webHidden/>
          </w:rPr>
          <w:fldChar w:fldCharType="end"/>
        </w:r>
      </w:hyperlink>
    </w:p>
    <w:p w14:paraId="08675239" w14:textId="77777777" w:rsidR="00DB57E8" w:rsidRDefault="00553D10">
      <w:pPr>
        <w:pStyle w:val="Spistreci2"/>
        <w:rPr>
          <w:rFonts w:asciiTheme="minorHAnsi" w:eastAsiaTheme="minorEastAsia" w:hAnsiTheme="minorHAnsi" w:cstheme="minorBidi"/>
          <w:noProof/>
          <w:szCs w:val="22"/>
        </w:rPr>
      </w:pPr>
      <w:hyperlink w:anchor="_Toc488040874" w:history="1">
        <w:r w:rsidR="00DB57E8" w:rsidRPr="006D344A">
          <w:rPr>
            <w:rStyle w:val="Hipercze"/>
            <w:noProof/>
            <w:snapToGrid w:val="0"/>
            <w:w w:val="0"/>
          </w:rPr>
          <w:t>3.2</w:t>
        </w:r>
        <w:r w:rsidR="00DB57E8">
          <w:rPr>
            <w:rFonts w:asciiTheme="minorHAnsi" w:eastAsiaTheme="minorEastAsia" w:hAnsiTheme="minorHAnsi" w:cstheme="minorBidi"/>
            <w:noProof/>
            <w:szCs w:val="22"/>
          </w:rPr>
          <w:tab/>
        </w:r>
        <w:r w:rsidR="00DB57E8" w:rsidRPr="006D344A">
          <w:rPr>
            <w:rStyle w:val="Hipercze"/>
            <w:noProof/>
          </w:rPr>
          <w:t>Ramy czasowe kwalifikowalności wydatków</w:t>
        </w:r>
        <w:r w:rsidR="00DB57E8">
          <w:rPr>
            <w:noProof/>
            <w:webHidden/>
          </w:rPr>
          <w:tab/>
        </w:r>
        <w:r w:rsidR="000014FB">
          <w:rPr>
            <w:noProof/>
            <w:webHidden/>
          </w:rPr>
          <w:fldChar w:fldCharType="begin"/>
        </w:r>
        <w:r w:rsidR="00DB57E8">
          <w:rPr>
            <w:noProof/>
            <w:webHidden/>
          </w:rPr>
          <w:instrText xml:space="preserve"> PAGEREF _Toc488040874 \h </w:instrText>
        </w:r>
        <w:r w:rsidR="000014FB">
          <w:rPr>
            <w:noProof/>
            <w:webHidden/>
          </w:rPr>
        </w:r>
        <w:r w:rsidR="000014FB">
          <w:rPr>
            <w:noProof/>
            <w:webHidden/>
          </w:rPr>
          <w:fldChar w:fldCharType="separate"/>
        </w:r>
        <w:r w:rsidR="00A16228">
          <w:rPr>
            <w:noProof/>
            <w:webHidden/>
          </w:rPr>
          <w:t>32</w:t>
        </w:r>
        <w:r w:rsidR="000014FB">
          <w:rPr>
            <w:noProof/>
            <w:webHidden/>
          </w:rPr>
          <w:fldChar w:fldCharType="end"/>
        </w:r>
      </w:hyperlink>
    </w:p>
    <w:p w14:paraId="7EC9FB84" w14:textId="77777777" w:rsidR="00DB57E8" w:rsidRDefault="00553D10">
      <w:pPr>
        <w:pStyle w:val="Spistreci2"/>
        <w:rPr>
          <w:rFonts w:asciiTheme="minorHAnsi" w:eastAsiaTheme="minorEastAsia" w:hAnsiTheme="minorHAnsi" w:cstheme="minorBidi"/>
          <w:noProof/>
          <w:szCs w:val="22"/>
        </w:rPr>
      </w:pPr>
      <w:hyperlink w:anchor="_Toc488040875" w:history="1">
        <w:r w:rsidR="00DB57E8" w:rsidRPr="006D344A">
          <w:rPr>
            <w:rStyle w:val="Hipercze"/>
            <w:noProof/>
            <w:snapToGrid w:val="0"/>
            <w:w w:val="0"/>
          </w:rPr>
          <w:t>3.3</w:t>
        </w:r>
        <w:r w:rsidR="00DB57E8">
          <w:rPr>
            <w:rFonts w:asciiTheme="minorHAnsi" w:eastAsiaTheme="minorEastAsia" w:hAnsiTheme="minorHAnsi" w:cstheme="minorBidi"/>
            <w:noProof/>
            <w:szCs w:val="22"/>
          </w:rPr>
          <w:tab/>
        </w:r>
        <w:r w:rsidR="00DB57E8" w:rsidRPr="006D344A">
          <w:rPr>
            <w:rStyle w:val="Hipercze"/>
            <w:noProof/>
          </w:rPr>
          <w:t>Wydatki niekwalifikowane</w:t>
        </w:r>
        <w:r w:rsidR="00DB57E8">
          <w:rPr>
            <w:noProof/>
            <w:webHidden/>
          </w:rPr>
          <w:tab/>
        </w:r>
        <w:r w:rsidR="000014FB">
          <w:rPr>
            <w:noProof/>
            <w:webHidden/>
          </w:rPr>
          <w:fldChar w:fldCharType="begin"/>
        </w:r>
        <w:r w:rsidR="00DB57E8">
          <w:rPr>
            <w:noProof/>
            <w:webHidden/>
          </w:rPr>
          <w:instrText xml:space="preserve"> PAGEREF _Toc488040875 \h </w:instrText>
        </w:r>
        <w:r w:rsidR="000014FB">
          <w:rPr>
            <w:noProof/>
            <w:webHidden/>
          </w:rPr>
        </w:r>
        <w:r w:rsidR="000014FB">
          <w:rPr>
            <w:noProof/>
            <w:webHidden/>
          </w:rPr>
          <w:fldChar w:fldCharType="separate"/>
        </w:r>
        <w:r w:rsidR="00A16228">
          <w:rPr>
            <w:noProof/>
            <w:webHidden/>
          </w:rPr>
          <w:t>33</w:t>
        </w:r>
        <w:r w:rsidR="000014FB">
          <w:rPr>
            <w:noProof/>
            <w:webHidden/>
          </w:rPr>
          <w:fldChar w:fldCharType="end"/>
        </w:r>
      </w:hyperlink>
    </w:p>
    <w:p w14:paraId="25C2FA9B" w14:textId="77777777" w:rsidR="00DB57E8" w:rsidRDefault="00553D10">
      <w:pPr>
        <w:pStyle w:val="Spistreci2"/>
        <w:rPr>
          <w:rFonts w:asciiTheme="minorHAnsi" w:eastAsiaTheme="minorEastAsia" w:hAnsiTheme="minorHAnsi" w:cstheme="minorBidi"/>
          <w:noProof/>
          <w:szCs w:val="22"/>
        </w:rPr>
      </w:pPr>
      <w:hyperlink w:anchor="_Toc488040876" w:history="1">
        <w:r w:rsidR="00DB57E8" w:rsidRPr="006D344A">
          <w:rPr>
            <w:rStyle w:val="Hipercze"/>
            <w:noProof/>
            <w:snapToGrid w:val="0"/>
            <w:w w:val="0"/>
          </w:rPr>
          <w:t>3.4</w:t>
        </w:r>
        <w:r w:rsidR="00DB57E8">
          <w:rPr>
            <w:rFonts w:asciiTheme="minorHAnsi" w:eastAsiaTheme="minorEastAsia" w:hAnsiTheme="minorHAnsi" w:cstheme="minorBidi"/>
            <w:noProof/>
            <w:szCs w:val="22"/>
          </w:rPr>
          <w:tab/>
        </w:r>
        <w:r w:rsidR="00DB57E8" w:rsidRPr="006D344A">
          <w:rPr>
            <w:rStyle w:val="Hipercze"/>
            <w:noProof/>
          </w:rPr>
          <w:t>Zamówienia udzielane w ramach projektów</w:t>
        </w:r>
        <w:r w:rsidR="00DB57E8">
          <w:rPr>
            <w:noProof/>
            <w:webHidden/>
          </w:rPr>
          <w:tab/>
        </w:r>
        <w:r w:rsidR="000014FB">
          <w:rPr>
            <w:noProof/>
            <w:webHidden/>
          </w:rPr>
          <w:fldChar w:fldCharType="begin"/>
        </w:r>
        <w:r w:rsidR="00DB57E8">
          <w:rPr>
            <w:noProof/>
            <w:webHidden/>
          </w:rPr>
          <w:instrText xml:space="preserve"> PAGEREF _Toc488040876 \h </w:instrText>
        </w:r>
        <w:r w:rsidR="000014FB">
          <w:rPr>
            <w:noProof/>
            <w:webHidden/>
          </w:rPr>
        </w:r>
        <w:r w:rsidR="000014FB">
          <w:rPr>
            <w:noProof/>
            <w:webHidden/>
          </w:rPr>
          <w:fldChar w:fldCharType="separate"/>
        </w:r>
        <w:r w:rsidR="00A16228">
          <w:rPr>
            <w:noProof/>
            <w:webHidden/>
          </w:rPr>
          <w:t>33</w:t>
        </w:r>
        <w:r w:rsidR="000014FB">
          <w:rPr>
            <w:noProof/>
            <w:webHidden/>
          </w:rPr>
          <w:fldChar w:fldCharType="end"/>
        </w:r>
      </w:hyperlink>
    </w:p>
    <w:p w14:paraId="4414C554" w14:textId="77777777" w:rsidR="00DB57E8" w:rsidRDefault="00553D10">
      <w:pPr>
        <w:pStyle w:val="Spistreci2"/>
        <w:rPr>
          <w:rFonts w:asciiTheme="minorHAnsi" w:eastAsiaTheme="minorEastAsia" w:hAnsiTheme="minorHAnsi" w:cstheme="minorBidi"/>
          <w:noProof/>
          <w:szCs w:val="22"/>
        </w:rPr>
      </w:pPr>
      <w:hyperlink w:anchor="_Toc488040877" w:history="1">
        <w:r w:rsidR="00DB57E8" w:rsidRPr="006D344A">
          <w:rPr>
            <w:rStyle w:val="Hipercze"/>
            <w:noProof/>
            <w:snapToGrid w:val="0"/>
            <w:w w:val="0"/>
          </w:rPr>
          <w:t>3.5</w:t>
        </w:r>
        <w:r w:rsidR="00DB57E8">
          <w:rPr>
            <w:rFonts w:asciiTheme="minorHAnsi" w:eastAsiaTheme="minorEastAsia" w:hAnsiTheme="minorHAnsi" w:cstheme="minorBidi"/>
            <w:noProof/>
            <w:szCs w:val="22"/>
          </w:rPr>
          <w:tab/>
        </w:r>
        <w:r w:rsidR="00DB57E8" w:rsidRPr="006D344A">
          <w:rPr>
            <w:rStyle w:val="Hipercze"/>
            <w:noProof/>
          </w:rPr>
          <w:t>Wkład własny</w:t>
        </w:r>
        <w:r w:rsidR="00DB57E8">
          <w:rPr>
            <w:noProof/>
            <w:webHidden/>
          </w:rPr>
          <w:tab/>
        </w:r>
        <w:r w:rsidR="000014FB">
          <w:rPr>
            <w:noProof/>
            <w:webHidden/>
          </w:rPr>
          <w:fldChar w:fldCharType="begin"/>
        </w:r>
        <w:r w:rsidR="00DB57E8">
          <w:rPr>
            <w:noProof/>
            <w:webHidden/>
          </w:rPr>
          <w:instrText xml:space="preserve"> PAGEREF _Toc488040877 \h </w:instrText>
        </w:r>
        <w:r w:rsidR="000014FB">
          <w:rPr>
            <w:noProof/>
            <w:webHidden/>
          </w:rPr>
        </w:r>
        <w:r w:rsidR="000014FB">
          <w:rPr>
            <w:noProof/>
            <w:webHidden/>
          </w:rPr>
          <w:fldChar w:fldCharType="separate"/>
        </w:r>
        <w:r w:rsidR="00A16228">
          <w:rPr>
            <w:noProof/>
            <w:webHidden/>
          </w:rPr>
          <w:t>33</w:t>
        </w:r>
        <w:r w:rsidR="000014FB">
          <w:rPr>
            <w:noProof/>
            <w:webHidden/>
          </w:rPr>
          <w:fldChar w:fldCharType="end"/>
        </w:r>
      </w:hyperlink>
    </w:p>
    <w:p w14:paraId="6BE30A1E" w14:textId="77777777" w:rsidR="00DB57E8" w:rsidRDefault="00553D10">
      <w:pPr>
        <w:pStyle w:val="Spistreci2"/>
        <w:rPr>
          <w:rFonts w:asciiTheme="minorHAnsi" w:eastAsiaTheme="minorEastAsia" w:hAnsiTheme="minorHAnsi" w:cstheme="minorBidi"/>
          <w:noProof/>
          <w:szCs w:val="22"/>
        </w:rPr>
      </w:pPr>
      <w:hyperlink w:anchor="_Toc488040878" w:history="1">
        <w:r w:rsidR="00DB57E8" w:rsidRPr="006D344A">
          <w:rPr>
            <w:rStyle w:val="Hipercze"/>
            <w:noProof/>
            <w:snapToGrid w:val="0"/>
            <w:w w:val="0"/>
          </w:rPr>
          <w:t>3.6</w:t>
        </w:r>
        <w:r w:rsidR="00DB57E8">
          <w:rPr>
            <w:rFonts w:asciiTheme="minorHAnsi" w:eastAsiaTheme="minorEastAsia" w:hAnsiTheme="minorHAnsi" w:cstheme="minorBidi"/>
            <w:noProof/>
            <w:szCs w:val="22"/>
          </w:rPr>
          <w:tab/>
        </w:r>
        <w:r w:rsidR="00DB57E8" w:rsidRPr="006D344A">
          <w:rPr>
            <w:rStyle w:val="Hipercze"/>
            <w:noProof/>
          </w:rPr>
          <w:t>Podatek od towarów i usług (VAT)</w:t>
        </w:r>
        <w:r w:rsidR="00DB57E8">
          <w:rPr>
            <w:noProof/>
            <w:webHidden/>
          </w:rPr>
          <w:tab/>
        </w:r>
        <w:r w:rsidR="000014FB">
          <w:rPr>
            <w:noProof/>
            <w:webHidden/>
          </w:rPr>
          <w:fldChar w:fldCharType="begin"/>
        </w:r>
        <w:r w:rsidR="00DB57E8">
          <w:rPr>
            <w:noProof/>
            <w:webHidden/>
          </w:rPr>
          <w:instrText xml:space="preserve"> PAGEREF _Toc488040878 \h </w:instrText>
        </w:r>
        <w:r w:rsidR="000014FB">
          <w:rPr>
            <w:noProof/>
            <w:webHidden/>
          </w:rPr>
        </w:r>
        <w:r w:rsidR="000014FB">
          <w:rPr>
            <w:noProof/>
            <w:webHidden/>
          </w:rPr>
          <w:fldChar w:fldCharType="separate"/>
        </w:r>
        <w:r w:rsidR="00A16228">
          <w:rPr>
            <w:noProof/>
            <w:webHidden/>
          </w:rPr>
          <w:t>34</w:t>
        </w:r>
        <w:r w:rsidR="000014FB">
          <w:rPr>
            <w:noProof/>
            <w:webHidden/>
          </w:rPr>
          <w:fldChar w:fldCharType="end"/>
        </w:r>
      </w:hyperlink>
    </w:p>
    <w:p w14:paraId="0008229B" w14:textId="77777777" w:rsidR="00DB57E8" w:rsidRDefault="00553D10">
      <w:pPr>
        <w:pStyle w:val="Spistreci2"/>
        <w:rPr>
          <w:rFonts w:asciiTheme="minorHAnsi" w:eastAsiaTheme="minorEastAsia" w:hAnsiTheme="minorHAnsi" w:cstheme="minorBidi"/>
          <w:noProof/>
          <w:szCs w:val="22"/>
        </w:rPr>
      </w:pPr>
      <w:hyperlink w:anchor="_Toc488040879" w:history="1">
        <w:r w:rsidR="00DB57E8" w:rsidRPr="006D344A">
          <w:rPr>
            <w:rStyle w:val="Hipercze"/>
            <w:noProof/>
            <w:snapToGrid w:val="0"/>
            <w:w w:val="0"/>
          </w:rPr>
          <w:t>3.7</w:t>
        </w:r>
        <w:r w:rsidR="00DB57E8">
          <w:rPr>
            <w:rFonts w:asciiTheme="minorHAnsi" w:eastAsiaTheme="minorEastAsia" w:hAnsiTheme="minorHAnsi" w:cstheme="minorBidi"/>
            <w:noProof/>
            <w:szCs w:val="22"/>
          </w:rPr>
          <w:tab/>
        </w:r>
        <w:r w:rsidR="00DB57E8" w:rsidRPr="006D344A">
          <w:rPr>
            <w:rStyle w:val="Hipercze"/>
            <w:noProof/>
          </w:rPr>
          <w:t xml:space="preserve">Cross-financing i środki trwałe </w:t>
        </w:r>
        <w:r w:rsidR="00DB57E8">
          <w:rPr>
            <w:noProof/>
            <w:webHidden/>
          </w:rPr>
          <w:tab/>
        </w:r>
        <w:r w:rsidR="000014FB">
          <w:rPr>
            <w:noProof/>
            <w:webHidden/>
          </w:rPr>
          <w:fldChar w:fldCharType="begin"/>
        </w:r>
        <w:r w:rsidR="00DB57E8">
          <w:rPr>
            <w:noProof/>
            <w:webHidden/>
          </w:rPr>
          <w:instrText xml:space="preserve"> PAGEREF _Toc488040879 \h </w:instrText>
        </w:r>
        <w:r w:rsidR="000014FB">
          <w:rPr>
            <w:noProof/>
            <w:webHidden/>
          </w:rPr>
        </w:r>
        <w:r w:rsidR="000014FB">
          <w:rPr>
            <w:noProof/>
            <w:webHidden/>
          </w:rPr>
          <w:fldChar w:fldCharType="separate"/>
        </w:r>
        <w:r w:rsidR="00A16228">
          <w:rPr>
            <w:noProof/>
            <w:webHidden/>
          </w:rPr>
          <w:t>35</w:t>
        </w:r>
        <w:r w:rsidR="000014FB">
          <w:rPr>
            <w:noProof/>
            <w:webHidden/>
          </w:rPr>
          <w:fldChar w:fldCharType="end"/>
        </w:r>
      </w:hyperlink>
    </w:p>
    <w:p w14:paraId="5324319B" w14:textId="77777777" w:rsidR="00DB57E8" w:rsidRDefault="00553D10">
      <w:pPr>
        <w:pStyle w:val="Spistreci2"/>
        <w:rPr>
          <w:rFonts w:asciiTheme="minorHAnsi" w:eastAsiaTheme="minorEastAsia" w:hAnsiTheme="minorHAnsi" w:cstheme="minorBidi"/>
          <w:noProof/>
          <w:szCs w:val="22"/>
        </w:rPr>
      </w:pPr>
      <w:hyperlink w:anchor="_Toc488040880" w:history="1">
        <w:r w:rsidR="00DB57E8" w:rsidRPr="006D344A">
          <w:rPr>
            <w:rStyle w:val="Hipercze"/>
            <w:noProof/>
            <w:snapToGrid w:val="0"/>
            <w:w w:val="0"/>
          </w:rPr>
          <w:t>3.8</w:t>
        </w:r>
        <w:r w:rsidR="00DB57E8">
          <w:rPr>
            <w:rFonts w:asciiTheme="minorHAnsi" w:eastAsiaTheme="minorEastAsia" w:hAnsiTheme="minorHAnsi" w:cstheme="minorBidi"/>
            <w:noProof/>
            <w:szCs w:val="22"/>
          </w:rPr>
          <w:tab/>
        </w:r>
        <w:r w:rsidR="00DB57E8" w:rsidRPr="006D344A">
          <w:rPr>
            <w:rStyle w:val="Hipercze"/>
            <w:noProof/>
          </w:rPr>
          <w:t>Reguła proporcjonalności</w:t>
        </w:r>
        <w:r w:rsidR="00DB57E8">
          <w:rPr>
            <w:noProof/>
            <w:webHidden/>
          </w:rPr>
          <w:tab/>
        </w:r>
        <w:r w:rsidR="000014FB">
          <w:rPr>
            <w:noProof/>
            <w:webHidden/>
          </w:rPr>
          <w:fldChar w:fldCharType="begin"/>
        </w:r>
        <w:r w:rsidR="00DB57E8">
          <w:rPr>
            <w:noProof/>
            <w:webHidden/>
          </w:rPr>
          <w:instrText xml:space="preserve"> PAGEREF _Toc488040880 \h </w:instrText>
        </w:r>
        <w:r w:rsidR="000014FB">
          <w:rPr>
            <w:noProof/>
            <w:webHidden/>
          </w:rPr>
        </w:r>
        <w:r w:rsidR="000014FB">
          <w:rPr>
            <w:noProof/>
            <w:webHidden/>
          </w:rPr>
          <w:fldChar w:fldCharType="separate"/>
        </w:r>
        <w:r w:rsidR="00A16228">
          <w:rPr>
            <w:noProof/>
            <w:webHidden/>
          </w:rPr>
          <w:t>36</w:t>
        </w:r>
        <w:r w:rsidR="000014FB">
          <w:rPr>
            <w:noProof/>
            <w:webHidden/>
          </w:rPr>
          <w:fldChar w:fldCharType="end"/>
        </w:r>
      </w:hyperlink>
    </w:p>
    <w:p w14:paraId="2E8FE1F9" w14:textId="77777777" w:rsidR="00DB57E8" w:rsidRDefault="00553D10">
      <w:pPr>
        <w:pStyle w:val="Spistreci2"/>
        <w:rPr>
          <w:rFonts w:asciiTheme="minorHAnsi" w:eastAsiaTheme="minorEastAsia" w:hAnsiTheme="minorHAnsi" w:cstheme="minorBidi"/>
          <w:noProof/>
          <w:szCs w:val="22"/>
        </w:rPr>
      </w:pPr>
      <w:hyperlink w:anchor="_Toc488040881" w:history="1">
        <w:r w:rsidR="00DB57E8" w:rsidRPr="006D344A">
          <w:rPr>
            <w:rStyle w:val="Hipercze"/>
            <w:noProof/>
            <w:snapToGrid w:val="0"/>
            <w:w w:val="0"/>
          </w:rPr>
          <w:t>3.9</w:t>
        </w:r>
        <w:r w:rsidR="00DB57E8">
          <w:rPr>
            <w:rFonts w:asciiTheme="minorHAnsi" w:eastAsiaTheme="minorEastAsia" w:hAnsiTheme="minorHAnsi" w:cstheme="minorBidi"/>
            <w:noProof/>
            <w:szCs w:val="22"/>
          </w:rPr>
          <w:tab/>
        </w:r>
        <w:r w:rsidR="00DB57E8" w:rsidRPr="006D344A">
          <w:rPr>
            <w:rStyle w:val="Hipercze"/>
            <w:noProof/>
          </w:rPr>
          <w:t xml:space="preserve">Uproszczone metody rozliczania projektów </w:t>
        </w:r>
        <w:r w:rsidR="00DB57E8">
          <w:rPr>
            <w:noProof/>
            <w:webHidden/>
          </w:rPr>
          <w:tab/>
        </w:r>
        <w:r w:rsidR="000014FB">
          <w:rPr>
            <w:noProof/>
            <w:webHidden/>
          </w:rPr>
          <w:fldChar w:fldCharType="begin"/>
        </w:r>
        <w:r w:rsidR="00DB57E8">
          <w:rPr>
            <w:noProof/>
            <w:webHidden/>
          </w:rPr>
          <w:instrText xml:space="preserve"> PAGEREF _Toc488040881 \h </w:instrText>
        </w:r>
        <w:r w:rsidR="000014FB">
          <w:rPr>
            <w:noProof/>
            <w:webHidden/>
          </w:rPr>
        </w:r>
        <w:r w:rsidR="000014FB">
          <w:rPr>
            <w:noProof/>
            <w:webHidden/>
          </w:rPr>
          <w:fldChar w:fldCharType="separate"/>
        </w:r>
        <w:r w:rsidR="00A16228">
          <w:rPr>
            <w:noProof/>
            <w:webHidden/>
          </w:rPr>
          <w:t>36</w:t>
        </w:r>
        <w:r w:rsidR="000014FB">
          <w:rPr>
            <w:noProof/>
            <w:webHidden/>
          </w:rPr>
          <w:fldChar w:fldCharType="end"/>
        </w:r>
      </w:hyperlink>
    </w:p>
    <w:p w14:paraId="60DCECB0" w14:textId="77777777" w:rsidR="00DB57E8" w:rsidRDefault="00553D10">
      <w:pPr>
        <w:pStyle w:val="Spistreci2"/>
        <w:rPr>
          <w:rFonts w:asciiTheme="minorHAnsi" w:eastAsiaTheme="minorEastAsia" w:hAnsiTheme="minorHAnsi" w:cstheme="minorBidi"/>
          <w:noProof/>
          <w:szCs w:val="22"/>
        </w:rPr>
      </w:pPr>
      <w:hyperlink w:anchor="_Toc488040882" w:history="1">
        <w:r w:rsidR="00DB57E8" w:rsidRPr="006D344A">
          <w:rPr>
            <w:rStyle w:val="Hipercze"/>
            <w:noProof/>
            <w:snapToGrid w:val="0"/>
            <w:w w:val="0"/>
          </w:rPr>
          <w:t>3.10</w:t>
        </w:r>
        <w:r w:rsidR="00DB57E8">
          <w:rPr>
            <w:rFonts w:asciiTheme="minorHAnsi" w:eastAsiaTheme="minorEastAsia" w:hAnsiTheme="minorHAnsi" w:cstheme="minorBidi"/>
            <w:noProof/>
            <w:szCs w:val="22"/>
          </w:rPr>
          <w:tab/>
        </w:r>
        <w:r w:rsidR="00DB57E8" w:rsidRPr="006D344A">
          <w:rPr>
            <w:rStyle w:val="Hipercze"/>
            <w:noProof/>
          </w:rPr>
          <w:t>Wyodrębniona ewidencja wydatków</w:t>
        </w:r>
        <w:r w:rsidR="00DB57E8">
          <w:rPr>
            <w:noProof/>
            <w:webHidden/>
          </w:rPr>
          <w:tab/>
        </w:r>
        <w:r w:rsidR="000014FB">
          <w:rPr>
            <w:noProof/>
            <w:webHidden/>
          </w:rPr>
          <w:fldChar w:fldCharType="begin"/>
        </w:r>
        <w:r w:rsidR="00DB57E8">
          <w:rPr>
            <w:noProof/>
            <w:webHidden/>
          </w:rPr>
          <w:instrText xml:space="preserve"> PAGEREF _Toc488040882 \h </w:instrText>
        </w:r>
        <w:r w:rsidR="000014FB">
          <w:rPr>
            <w:noProof/>
            <w:webHidden/>
          </w:rPr>
        </w:r>
        <w:r w:rsidR="000014FB">
          <w:rPr>
            <w:noProof/>
            <w:webHidden/>
          </w:rPr>
          <w:fldChar w:fldCharType="separate"/>
        </w:r>
        <w:r w:rsidR="00A16228">
          <w:rPr>
            <w:noProof/>
            <w:webHidden/>
          </w:rPr>
          <w:t>36</w:t>
        </w:r>
        <w:r w:rsidR="000014FB">
          <w:rPr>
            <w:noProof/>
            <w:webHidden/>
          </w:rPr>
          <w:fldChar w:fldCharType="end"/>
        </w:r>
      </w:hyperlink>
    </w:p>
    <w:p w14:paraId="167116F9" w14:textId="77777777" w:rsidR="00DB57E8" w:rsidRDefault="00553D10">
      <w:pPr>
        <w:pStyle w:val="Spistreci1"/>
        <w:rPr>
          <w:rFonts w:asciiTheme="minorHAnsi" w:eastAsiaTheme="minorEastAsia" w:hAnsiTheme="minorHAnsi" w:cstheme="minorBidi"/>
          <w:b w:val="0"/>
          <w:szCs w:val="22"/>
        </w:rPr>
      </w:pPr>
      <w:hyperlink w:anchor="_Toc488040883" w:history="1">
        <w:r w:rsidR="00DB57E8" w:rsidRPr="006D344A">
          <w:rPr>
            <w:rStyle w:val="Hipercze"/>
            <w:snapToGrid w:val="0"/>
            <w:w w:val="0"/>
          </w:rPr>
          <w:t>4</w:t>
        </w:r>
        <w:r w:rsidR="00DB57E8">
          <w:rPr>
            <w:rFonts w:asciiTheme="minorHAnsi" w:eastAsiaTheme="minorEastAsia" w:hAnsiTheme="minorHAnsi" w:cstheme="minorBidi"/>
            <w:b w:val="0"/>
            <w:szCs w:val="22"/>
          </w:rPr>
          <w:tab/>
        </w:r>
        <w:r w:rsidR="00DB57E8" w:rsidRPr="006D344A">
          <w:rPr>
            <w:rStyle w:val="Hipercze"/>
          </w:rPr>
          <w:t>Wybór projektów do dofinansowania</w:t>
        </w:r>
        <w:r w:rsidR="00DB57E8">
          <w:rPr>
            <w:webHidden/>
          </w:rPr>
          <w:tab/>
        </w:r>
        <w:r w:rsidR="000014FB">
          <w:rPr>
            <w:webHidden/>
          </w:rPr>
          <w:fldChar w:fldCharType="begin"/>
        </w:r>
        <w:r w:rsidR="00DB57E8">
          <w:rPr>
            <w:webHidden/>
          </w:rPr>
          <w:instrText xml:space="preserve"> PAGEREF _Toc488040883 \h </w:instrText>
        </w:r>
        <w:r w:rsidR="000014FB">
          <w:rPr>
            <w:webHidden/>
          </w:rPr>
        </w:r>
        <w:r w:rsidR="000014FB">
          <w:rPr>
            <w:webHidden/>
          </w:rPr>
          <w:fldChar w:fldCharType="separate"/>
        </w:r>
        <w:r w:rsidR="00A16228">
          <w:rPr>
            <w:webHidden/>
          </w:rPr>
          <w:t>36</w:t>
        </w:r>
        <w:r w:rsidR="000014FB">
          <w:rPr>
            <w:webHidden/>
          </w:rPr>
          <w:fldChar w:fldCharType="end"/>
        </w:r>
      </w:hyperlink>
    </w:p>
    <w:p w14:paraId="0B8B0BAD" w14:textId="77777777" w:rsidR="00DB57E8" w:rsidRDefault="00553D10">
      <w:pPr>
        <w:pStyle w:val="Spistreci2"/>
        <w:rPr>
          <w:rFonts w:asciiTheme="minorHAnsi" w:eastAsiaTheme="minorEastAsia" w:hAnsiTheme="minorHAnsi" w:cstheme="minorBidi"/>
          <w:noProof/>
          <w:szCs w:val="22"/>
        </w:rPr>
      </w:pPr>
      <w:hyperlink w:anchor="_Toc488040884" w:history="1">
        <w:r w:rsidR="00DB57E8" w:rsidRPr="006D344A">
          <w:rPr>
            <w:rStyle w:val="Hipercze"/>
            <w:noProof/>
            <w:snapToGrid w:val="0"/>
            <w:w w:val="0"/>
          </w:rPr>
          <w:t>4.1</w:t>
        </w:r>
        <w:r w:rsidR="00DB57E8">
          <w:rPr>
            <w:rFonts w:asciiTheme="minorHAnsi" w:eastAsiaTheme="minorEastAsia" w:hAnsiTheme="minorHAnsi" w:cstheme="minorBidi"/>
            <w:noProof/>
            <w:szCs w:val="22"/>
          </w:rPr>
          <w:tab/>
        </w:r>
        <w:r w:rsidR="00DB57E8" w:rsidRPr="006D344A">
          <w:rPr>
            <w:rStyle w:val="Hipercze"/>
            <w:noProof/>
          </w:rPr>
          <w:t>Weryfikacja wymogów formalnych</w:t>
        </w:r>
        <w:r w:rsidR="00DB57E8">
          <w:rPr>
            <w:noProof/>
            <w:webHidden/>
          </w:rPr>
          <w:tab/>
        </w:r>
        <w:r w:rsidR="000014FB">
          <w:rPr>
            <w:noProof/>
            <w:webHidden/>
          </w:rPr>
          <w:fldChar w:fldCharType="begin"/>
        </w:r>
        <w:r w:rsidR="00DB57E8">
          <w:rPr>
            <w:noProof/>
            <w:webHidden/>
          </w:rPr>
          <w:instrText xml:space="preserve"> PAGEREF _Toc488040884 \h </w:instrText>
        </w:r>
        <w:r w:rsidR="000014FB">
          <w:rPr>
            <w:noProof/>
            <w:webHidden/>
          </w:rPr>
        </w:r>
        <w:r w:rsidR="000014FB">
          <w:rPr>
            <w:noProof/>
            <w:webHidden/>
          </w:rPr>
          <w:fldChar w:fldCharType="separate"/>
        </w:r>
        <w:r w:rsidR="00A16228">
          <w:rPr>
            <w:noProof/>
            <w:webHidden/>
          </w:rPr>
          <w:t>37</w:t>
        </w:r>
        <w:r w:rsidR="000014FB">
          <w:rPr>
            <w:noProof/>
            <w:webHidden/>
          </w:rPr>
          <w:fldChar w:fldCharType="end"/>
        </w:r>
      </w:hyperlink>
    </w:p>
    <w:p w14:paraId="704BAEAE" w14:textId="77777777" w:rsidR="00DB57E8" w:rsidRDefault="00553D10">
      <w:pPr>
        <w:pStyle w:val="Spistreci2"/>
        <w:rPr>
          <w:rFonts w:asciiTheme="minorHAnsi" w:eastAsiaTheme="minorEastAsia" w:hAnsiTheme="minorHAnsi" w:cstheme="minorBidi"/>
          <w:noProof/>
          <w:szCs w:val="22"/>
        </w:rPr>
      </w:pPr>
      <w:hyperlink w:anchor="_Toc488040885" w:history="1">
        <w:r w:rsidR="00DB57E8" w:rsidRPr="006D344A">
          <w:rPr>
            <w:rStyle w:val="Hipercze"/>
            <w:noProof/>
            <w:snapToGrid w:val="0"/>
            <w:w w:val="0"/>
          </w:rPr>
          <w:t>4.2</w:t>
        </w:r>
        <w:r w:rsidR="00DB57E8">
          <w:rPr>
            <w:rFonts w:asciiTheme="minorHAnsi" w:eastAsiaTheme="minorEastAsia" w:hAnsiTheme="minorHAnsi" w:cstheme="minorBidi"/>
            <w:noProof/>
            <w:szCs w:val="22"/>
          </w:rPr>
          <w:tab/>
        </w:r>
        <w:r w:rsidR="00DB57E8" w:rsidRPr="006D344A">
          <w:rPr>
            <w:rStyle w:val="Hipercze"/>
            <w:noProof/>
          </w:rPr>
          <w:t>Etap oceny formalno-merytorycznej</w:t>
        </w:r>
        <w:r w:rsidR="00DB57E8">
          <w:rPr>
            <w:noProof/>
            <w:webHidden/>
          </w:rPr>
          <w:tab/>
        </w:r>
        <w:r w:rsidR="000014FB">
          <w:rPr>
            <w:noProof/>
            <w:webHidden/>
          </w:rPr>
          <w:fldChar w:fldCharType="begin"/>
        </w:r>
        <w:r w:rsidR="00DB57E8">
          <w:rPr>
            <w:noProof/>
            <w:webHidden/>
          </w:rPr>
          <w:instrText xml:space="preserve"> PAGEREF _Toc488040885 \h </w:instrText>
        </w:r>
        <w:r w:rsidR="000014FB">
          <w:rPr>
            <w:noProof/>
            <w:webHidden/>
          </w:rPr>
        </w:r>
        <w:r w:rsidR="000014FB">
          <w:rPr>
            <w:noProof/>
            <w:webHidden/>
          </w:rPr>
          <w:fldChar w:fldCharType="separate"/>
        </w:r>
        <w:r w:rsidR="00A16228">
          <w:rPr>
            <w:noProof/>
            <w:webHidden/>
          </w:rPr>
          <w:t>40</w:t>
        </w:r>
        <w:r w:rsidR="000014FB">
          <w:rPr>
            <w:noProof/>
            <w:webHidden/>
          </w:rPr>
          <w:fldChar w:fldCharType="end"/>
        </w:r>
      </w:hyperlink>
    </w:p>
    <w:p w14:paraId="22794A51" w14:textId="77777777" w:rsidR="00DB57E8" w:rsidRDefault="00553D10">
      <w:pPr>
        <w:pStyle w:val="Spistreci2"/>
        <w:rPr>
          <w:rFonts w:asciiTheme="minorHAnsi" w:eastAsiaTheme="minorEastAsia" w:hAnsiTheme="minorHAnsi" w:cstheme="minorBidi"/>
          <w:noProof/>
          <w:szCs w:val="22"/>
        </w:rPr>
      </w:pPr>
      <w:hyperlink w:anchor="_Toc488040886" w:history="1">
        <w:r w:rsidR="00DB57E8" w:rsidRPr="006D344A">
          <w:rPr>
            <w:rStyle w:val="Hipercze"/>
            <w:noProof/>
            <w:snapToGrid w:val="0"/>
            <w:w w:val="0"/>
          </w:rPr>
          <w:t>4.3</w:t>
        </w:r>
        <w:r w:rsidR="00DB57E8">
          <w:rPr>
            <w:rFonts w:asciiTheme="minorHAnsi" w:eastAsiaTheme="minorEastAsia" w:hAnsiTheme="minorHAnsi" w:cstheme="minorBidi"/>
            <w:noProof/>
            <w:szCs w:val="22"/>
          </w:rPr>
          <w:tab/>
        </w:r>
        <w:r w:rsidR="00DB57E8" w:rsidRPr="006D344A">
          <w:rPr>
            <w:rStyle w:val="Hipercze"/>
            <w:noProof/>
          </w:rPr>
          <w:t>Etap negocjacji</w:t>
        </w:r>
        <w:r w:rsidR="00DB57E8">
          <w:rPr>
            <w:noProof/>
            <w:webHidden/>
          </w:rPr>
          <w:tab/>
        </w:r>
        <w:r w:rsidR="000014FB">
          <w:rPr>
            <w:noProof/>
            <w:webHidden/>
          </w:rPr>
          <w:fldChar w:fldCharType="begin"/>
        </w:r>
        <w:r w:rsidR="00DB57E8">
          <w:rPr>
            <w:noProof/>
            <w:webHidden/>
          </w:rPr>
          <w:instrText xml:space="preserve"> PAGEREF _Toc488040886 \h </w:instrText>
        </w:r>
        <w:r w:rsidR="000014FB">
          <w:rPr>
            <w:noProof/>
            <w:webHidden/>
          </w:rPr>
        </w:r>
        <w:r w:rsidR="000014FB">
          <w:rPr>
            <w:noProof/>
            <w:webHidden/>
          </w:rPr>
          <w:fldChar w:fldCharType="separate"/>
        </w:r>
        <w:r w:rsidR="00A16228">
          <w:rPr>
            <w:noProof/>
            <w:webHidden/>
          </w:rPr>
          <w:t>55</w:t>
        </w:r>
        <w:r w:rsidR="000014FB">
          <w:rPr>
            <w:noProof/>
            <w:webHidden/>
          </w:rPr>
          <w:fldChar w:fldCharType="end"/>
        </w:r>
      </w:hyperlink>
    </w:p>
    <w:p w14:paraId="2224B7B4" w14:textId="77777777" w:rsidR="00DB57E8" w:rsidRDefault="00553D10">
      <w:pPr>
        <w:pStyle w:val="Spistreci2"/>
        <w:rPr>
          <w:rFonts w:asciiTheme="minorHAnsi" w:eastAsiaTheme="minorEastAsia" w:hAnsiTheme="minorHAnsi" w:cstheme="minorBidi"/>
          <w:noProof/>
          <w:szCs w:val="22"/>
        </w:rPr>
      </w:pPr>
      <w:hyperlink w:anchor="_Toc488040887" w:history="1">
        <w:r w:rsidR="00DB57E8" w:rsidRPr="006D344A">
          <w:rPr>
            <w:rStyle w:val="Hipercze"/>
            <w:noProof/>
            <w:snapToGrid w:val="0"/>
            <w:w w:val="0"/>
          </w:rPr>
          <w:t>4.4</w:t>
        </w:r>
        <w:r w:rsidR="00DB57E8">
          <w:rPr>
            <w:rFonts w:asciiTheme="minorHAnsi" w:eastAsiaTheme="minorEastAsia" w:hAnsiTheme="minorHAnsi" w:cstheme="minorBidi"/>
            <w:noProof/>
            <w:szCs w:val="22"/>
          </w:rPr>
          <w:tab/>
        </w:r>
        <w:r w:rsidR="00DB57E8" w:rsidRPr="006D344A">
          <w:rPr>
            <w:rStyle w:val="Hipercze"/>
            <w:noProof/>
          </w:rPr>
          <w:t>Rozstrzygnięcie konkursu</w:t>
        </w:r>
        <w:r w:rsidR="00DB57E8">
          <w:rPr>
            <w:noProof/>
            <w:webHidden/>
          </w:rPr>
          <w:tab/>
        </w:r>
        <w:r w:rsidR="000014FB">
          <w:rPr>
            <w:noProof/>
            <w:webHidden/>
          </w:rPr>
          <w:fldChar w:fldCharType="begin"/>
        </w:r>
        <w:r w:rsidR="00DB57E8">
          <w:rPr>
            <w:noProof/>
            <w:webHidden/>
          </w:rPr>
          <w:instrText xml:space="preserve"> PAGEREF _Toc488040887 \h </w:instrText>
        </w:r>
        <w:r w:rsidR="000014FB">
          <w:rPr>
            <w:noProof/>
            <w:webHidden/>
          </w:rPr>
        </w:r>
        <w:r w:rsidR="000014FB">
          <w:rPr>
            <w:noProof/>
            <w:webHidden/>
          </w:rPr>
          <w:fldChar w:fldCharType="separate"/>
        </w:r>
        <w:r w:rsidR="00A16228">
          <w:rPr>
            <w:noProof/>
            <w:webHidden/>
          </w:rPr>
          <w:t>59</w:t>
        </w:r>
        <w:r w:rsidR="000014FB">
          <w:rPr>
            <w:noProof/>
            <w:webHidden/>
          </w:rPr>
          <w:fldChar w:fldCharType="end"/>
        </w:r>
      </w:hyperlink>
    </w:p>
    <w:p w14:paraId="75A849A8" w14:textId="7F78944E" w:rsidR="00DB57E8" w:rsidRDefault="00553D10">
      <w:pPr>
        <w:pStyle w:val="Spistreci2"/>
        <w:rPr>
          <w:rFonts w:asciiTheme="minorHAnsi" w:eastAsiaTheme="minorEastAsia" w:hAnsiTheme="minorHAnsi" w:cstheme="minorBidi"/>
          <w:noProof/>
          <w:szCs w:val="22"/>
        </w:rPr>
      </w:pPr>
      <w:hyperlink w:anchor="_Toc488040888" w:history="1">
        <w:r w:rsidR="00DB57E8" w:rsidRPr="006D344A">
          <w:rPr>
            <w:rStyle w:val="Hipercze"/>
            <w:noProof/>
            <w:snapToGrid w:val="0"/>
            <w:w w:val="0"/>
          </w:rPr>
          <w:t>4.5</w:t>
        </w:r>
        <w:r w:rsidR="00DB57E8">
          <w:rPr>
            <w:rFonts w:asciiTheme="minorHAnsi" w:eastAsiaTheme="minorEastAsia" w:hAnsiTheme="minorHAnsi" w:cstheme="minorBidi"/>
            <w:noProof/>
            <w:szCs w:val="22"/>
          </w:rPr>
          <w:tab/>
        </w:r>
        <w:r w:rsidR="00DB57E8" w:rsidRPr="006D344A">
          <w:rPr>
            <w:rStyle w:val="Hipercze"/>
            <w:noProof/>
          </w:rPr>
          <w:t>Procedura odwoławcza</w:t>
        </w:r>
        <w:r w:rsidR="00DB57E8">
          <w:rPr>
            <w:noProof/>
            <w:webHidden/>
          </w:rPr>
          <w:tab/>
        </w:r>
        <w:r w:rsidR="000014FB">
          <w:rPr>
            <w:noProof/>
            <w:webHidden/>
          </w:rPr>
          <w:fldChar w:fldCharType="begin"/>
        </w:r>
        <w:r w:rsidR="00DB57E8">
          <w:rPr>
            <w:noProof/>
            <w:webHidden/>
          </w:rPr>
          <w:instrText xml:space="preserve"> PAGEREF _Toc488040888 \h </w:instrText>
        </w:r>
        <w:r w:rsidR="000014FB">
          <w:rPr>
            <w:noProof/>
            <w:webHidden/>
          </w:rPr>
        </w:r>
        <w:r w:rsidR="000014FB">
          <w:rPr>
            <w:noProof/>
            <w:webHidden/>
          </w:rPr>
          <w:fldChar w:fldCharType="separate"/>
        </w:r>
        <w:r w:rsidR="00A16228">
          <w:rPr>
            <w:noProof/>
            <w:webHidden/>
          </w:rPr>
          <w:t>61</w:t>
        </w:r>
        <w:r w:rsidR="000014FB">
          <w:rPr>
            <w:noProof/>
            <w:webHidden/>
          </w:rPr>
          <w:fldChar w:fldCharType="end"/>
        </w:r>
      </w:hyperlink>
    </w:p>
    <w:p w14:paraId="541EA6FE" w14:textId="15B8C17D" w:rsidR="00DB57E8" w:rsidRDefault="00553D10">
      <w:pPr>
        <w:pStyle w:val="Spistreci2"/>
        <w:rPr>
          <w:rFonts w:asciiTheme="minorHAnsi" w:eastAsiaTheme="minorEastAsia" w:hAnsiTheme="minorHAnsi" w:cstheme="minorBidi"/>
          <w:noProof/>
          <w:szCs w:val="22"/>
        </w:rPr>
      </w:pPr>
      <w:hyperlink w:anchor="_Toc488040889" w:history="1">
        <w:r w:rsidR="00DB57E8" w:rsidRPr="006D344A">
          <w:rPr>
            <w:rStyle w:val="Hipercze"/>
            <w:noProof/>
            <w:snapToGrid w:val="0"/>
            <w:w w:val="0"/>
          </w:rPr>
          <w:t>4.6</w:t>
        </w:r>
        <w:r w:rsidR="00DB57E8">
          <w:rPr>
            <w:rFonts w:asciiTheme="minorHAnsi" w:eastAsiaTheme="minorEastAsia" w:hAnsiTheme="minorHAnsi" w:cstheme="minorBidi"/>
            <w:noProof/>
            <w:szCs w:val="22"/>
          </w:rPr>
          <w:tab/>
        </w:r>
        <w:r w:rsidR="00DB57E8" w:rsidRPr="006D344A">
          <w:rPr>
            <w:rStyle w:val="Hipercze"/>
            <w:noProof/>
          </w:rPr>
          <w:t>Zabezpieczenie realizacji projektu</w:t>
        </w:r>
        <w:r w:rsidR="00DB57E8">
          <w:rPr>
            <w:noProof/>
            <w:webHidden/>
          </w:rPr>
          <w:tab/>
        </w:r>
        <w:r w:rsidR="000014FB">
          <w:rPr>
            <w:noProof/>
            <w:webHidden/>
          </w:rPr>
          <w:fldChar w:fldCharType="begin"/>
        </w:r>
        <w:r w:rsidR="00DB57E8">
          <w:rPr>
            <w:noProof/>
            <w:webHidden/>
          </w:rPr>
          <w:instrText xml:space="preserve"> PAGEREF _Toc488040889 \h </w:instrText>
        </w:r>
        <w:r w:rsidR="000014FB">
          <w:rPr>
            <w:noProof/>
            <w:webHidden/>
          </w:rPr>
        </w:r>
        <w:r w:rsidR="000014FB">
          <w:rPr>
            <w:noProof/>
            <w:webHidden/>
          </w:rPr>
          <w:fldChar w:fldCharType="separate"/>
        </w:r>
        <w:r w:rsidR="00A16228">
          <w:rPr>
            <w:noProof/>
            <w:webHidden/>
          </w:rPr>
          <w:t>65</w:t>
        </w:r>
        <w:r w:rsidR="000014FB">
          <w:rPr>
            <w:noProof/>
            <w:webHidden/>
          </w:rPr>
          <w:fldChar w:fldCharType="end"/>
        </w:r>
      </w:hyperlink>
    </w:p>
    <w:p w14:paraId="36F94CF2" w14:textId="77777777" w:rsidR="00DB57E8" w:rsidRDefault="00553D10">
      <w:pPr>
        <w:pStyle w:val="Spistreci2"/>
        <w:rPr>
          <w:rFonts w:asciiTheme="minorHAnsi" w:eastAsiaTheme="minorEastAsia" w:hAnsiTheme="minorHAnsi" w:cstheme="minorBidi"/>
          <w:noProof/>
          <w:szCs w:val="22"/>
        </w:rPr>
      </w:pPr>
      <w:hyperlink w:anchor="_Toc488040890" w:history="1">
        <w:r w:rsidR="00DB57E8" w:rsidRPr="006D344A">
          <w:rPr>
            <w:rStyle w:val="Hipercze"/>
            <w:noProof/>
            <w:snapToGrid w:val="0"/>
            <w:w w:val="0"/>
          </w:rPr>
          <w:t>4.7</w:t>
        </w:r>
        <w:r w:rsidR="00DB57E8">
          <w:rPr>
            <w:rFonts w:asciiTheme="minorHAnsi" w:eastAsiaTheme="minorEastAsia" w:hAnsiTheme="minorHAnsi" w:cstheme="minorBidi"/>
            <w:noProof/>
            <w:szCs w:val="22"/>
          </w:rPr>
          <w:tab/>
        </w:r>
        <w:r w:rsidR="00DB57E8" w:rsidRPr="006D344A">
          <w:rPr>
            <w:rStyle w:val="Hipercze"/>
            <w:noProof/>
          </w:rPr>
          <w:t>Umowa o dofinansowanie projektu i wymagane załączniki</w:t>
        </w:r>
        <w:r w:rsidR="00DB57E8">
          <w:rPr>
            <w:noProof/>
            <w:webHidden/>
          </w:rPr>
          <w:tab/>
        </w:r>
        <w:r w:rsidR="000014FB">
          <w:rPr>
            <w:noProof/>
            <w:webHidden/>
          </w:rPr>
          <w:fldChar w:fldCharType="begin"/>
        </w:r>
        <w:r w:rsidR="00DB57E8">
          <w:rPr>
            <w:noProof/>
            <w:webHidden/>
          </w:rPr>
          <w:instrText xml:space="preserve"> PAGEREF _Toc488040890 \h </w:instrText>
        </w:r>
        <w:r w:rsidR="000014FB">
          <w:rPr>
            <w:noProof/>
            <w:webHidden/>
          </w:rPr>
        </w:r>
        <w:r w:rsidR="000014FB">
          <w:rPr>
            <w:noProof/>
            <w:webHidden/>
          </w:rPr>
          <w:fldChar w:fldCharType="separate"/>
        </w:r>
        <w:r w:rsidR="00A16228">
          <w:rPr>
            <w:noProof/>
            <w:webHidden/>
          </w:rPr>
          <w:t>67</w:t>
        </w:r>
        <w:r w:rsidR="000014FB">
          <w:rPr>
            <w:noProof/>
            <w:webHidden/>
          </w:rPr>
          <w:fldChar w:fldCharType="end"/>
        </w:r>
      </w:hyperlink>
    </w:p>
    <w:p w14:paraId="15099E42" w14:textId="6BE3A00A" w:rsidR="00DB57E8" w:rsidRDefault="00553D10">
      <w:pPr>
        <w:pStyle w:val="Spistreci1"/>
        <w:rPr>
          <w:rFonts w:asciiTheme="minorHAnsi" w:eastAsiaTheme="minorEastAsia" w:hAnsiTheme="minorHAnsi" w:cstheme="minorBidi"/>
          <w:b w:val="0"/>
          <w:szCs w:val="22"/>
        </w:rPr>
      </w:pPr>
      <w:hyperlink w:anchor="_Toc488040891" w:history="1">
        <w:r w:rsidR="00DB57E8" w:rsidRPr="006D344A">
          <w:rPr>
            <w:rStyle w:val="Hipercze"/>
            <w:snapToGrid w:val="0"/>
            <w:w w:val="0"/>
          </w:rPr>
          <w:t>5</w:t>
        </w:r>
        <w:r w:rsidR="00DB57E8">
          <w:rPr>
            <w:rFonts w:asciiTheme="minorHAnsi" w:eastAsiaTheme="minorEastAsia" w:hAnsiTheme="minorHAnsi" w:cstheme="minorBidi"/>
            <w:b w:val="0"/>
            <w:szCs w:val="22"/>
          </w:rPr>
          <w:tab/>
        </w:r>
        <w:r w:rsidR="00DB57E8" w:rsidRPr="006D344A">
          <w:rPr>
            <w:rStyle w:val="Hipercze"/>
          </w:rPr>
          <w:t>Dodatkowe informacje</w:t>
        </w:r>
        <w:r w:rsidR="00DB57E8">
          <w:rPr>
            <w:webHidden/>
          </w:rPr>
          <w:tab/>
        </w:r>
        <w:r w:rsidR="000014FB">
          <w:rPr>
            <w:webHidden/>
          </w:rPr>
          <w:fldChar w:fldCharType="begin"/>
        </w:r>
        <w:r w:rsidR="00DB57E8">
          <w:rPr>
            <w:webHidden/>
          </w:rPr>
          <w:instrText xml:space="preserve"> PAGEREF _Toc488040891 \h </w:instrText>
        </w:r>
        <w:r w:rsidR="000014FB">
          <w:rPr>
            <w:webHidden/>
          </w:rPr>
        </w:r>
        <w:r w:rsidR="000014FB">
          <w:rPr>
            <w:webHidden/>
          </w:rPr>
          <w:fldChar w:fldCharType="separate"/>
        </w:r>
        <w:r w:rsidR="00A16228">
          <w:rPr>
            <w:webHidden/>
          </w:rPr>
          <w:t>70</w:t>
        </w:r>
        <w:r w:rsidR="000014FB">
          <w:rPr>
            <w:webHidden/>
          </w:rPr>
          <w:fldChar w:fldCharType="end"/>
        </w:r>
      </w:hyperlink>
    </w:p>
    <w:p w14:paraId="2D090240" w14:textId="167F925A" w:rsidR="00DB57E8" w:rsidRDefault="00553D10">
      <w:pPr>
        <w:pStyle w:val="Spistreci1"/>
        <w:rPr>
          <w:rFonts w:asciiTheme="minorHAnsi" w:eastAsiaTheme="minorEastAsia" w:hAnsiTheme="minorHAnsi" w:cstheme="minorBidi"/>
          <w:b w:val="0"/>
          <w:szCs w:val="22"/>
        </w:rPr>
      </w:pPr>
      <w:hyperlink w:anchor="_Toc488040892" w:history="1">
        <w:r w:rsidR="00DB57E8" w:rsidRPr="006D344A">
          <w:rPr>
            <w:rStyle w:val="Hipercze"/>
            <w:snapToGrid w:val="0"/>
            <w:w w:val="0"/>
          </w:rPr>
          <w:t>6</w:t>
        </w:r>
        <w:r w:rsidR="00DB57E8">
          <w:rPr>
            <w:rFonts w:asciiTheme="minorHAnsi" w:eastAsiaTheme="minorEastAsia" w:hAnsiTheme="minorHAnsi" w:cstheme="minorBidi"/>
            <w:b w:val="0"/>
            <w:szCs w:val="22"/>
          </w:rPr>
          <w:tab/>
        </w:r>
        <w:r w:rsidR="00DB57E8" w:rsidRPr="006D344A">
          <w:rPr>
            <w:rStyle w:val="Hipercze"/>
          </w:rPr>
          <w:t>Kontakt</w:t>
        </w:r>
        <w:r w:rsidR="00DB57E8">
          <w:rPr>
            <w:webHidden/>
          </w:rPr>
          <w:tab/>
        </w:r>
        <w:r w:rsidR="000014FB">
          <w:rPr>
            <w:webHidden/>
          </w:rPr>
          <w:fldChar w:fldCharType="begin"/>
        </w:r>
        <w:r w:rsidR="00DB57E8">
          <w:rPr>
            <w:webHidden/>
          </w:rPr>
          <w:instrText xml:space="preserve"> PAGEREF _Toc488040892 \h </w:instrText>
        </w:r>
        <w:r w:rsidR="000014FB">
          <w:rPr>
            <w:webHidden/>
          </w:rPr>
        </w:r>
        <w:r w:rsidR="000014FB">
          <w:rPr>
            <w:webHidden/>
          </w:rPr>
          <w:fldChar w:fldCharType="separate"/>
        </w:r>
        <w:r w:rsidR="00A16228">
          <w:rPr>
            <w:webHidden/>
          </w:rPr>
          <w:t>84</w:t>
        </w:r>
        <w:r w:rsidR="000014FB">
          <w:rPr>
            <w:webHidden/>
          </w:rPr>
          <w:fldChar w:fldCharType="end"/>
        </w:r>
      </w:hyperlink>
    </w:p>
    <w:p w14:paraId="4DA81489" w14:textId="371E3DC5" w:rsidR="00DB57E8" w:rsidRDefault="00553D10">
      <w:pPr>
        <w:pStyle w:val="Spistreci1"/>
        <w:rPr>
          <w:rFonts w:asciiTheme="minorHAnsi" w:eastAsiaTheme="minorEastAsia" w:hAnsiTheme="minorHAnsi" w:cstheme="minorBidi"/>
          <w:b w:val="0"/>
          <w:szCs w:val="22"/>
        </w:rPr>
      </w:pPr>
      <w:hyperlink w:anchor="_Toc488040893" w:history="1">
        <w:r w:rsidR="00DB57E8" w:rsidRPr="006D344A">
          <w:rPr>
            <w:rStyle w:val="Hipercze"/>
            <w:snapToGrid w:val="0"/>
            <w:w w:val="0"/>
          </w:rPr>
          <w:t>7</w:t>
        </w:r>
        <w:r w:rsidR="00DB57E8">
          <w:rPr>
            <w:rFonts w:asciiTheme="minorHAnsi" w:eastAsiaTheme="minorEastAsia" w:hAnsiTheme="minorHAnsi" w:cstheme="minorBidi"/>
            <w:b w:val="0"/>
            <w:szCs w:val="22"/>
          </w:rPr>
          <w:tab/>
        </w:r>
        <w:r w:rsidR="00DB57E8" w:rsidRPr="006D344A">
          <w:rPr>
            <w:rStyle w:val="Hipercze"/>
          </w:rPr>
          <w:t>Wzory załączników</w:t>
        </w:r>
        <w:r w:rsidR="00DB57E8">
          <w:rPr>
            <w:webHidden/>
          </w:rPr>
          <w:tab/>
        </w:r>
        <w:r w:rsidR="000014FB">
          <w:rPr>
            <w:webHidden/>
          </w:rPr>
          <w:fldChar w:fldCharType="begin"/>
        </w:r>
        <w:r w:rsidR="00DB57E8">
          <w:rPr>
            <w:webHidden/>
          </w:rPr>
          <w:instrText xml:space="preserve"> PAGEREF _Toc488040893 \h </w:instrText>
        </w:r>
        <w:r w:rsidR="000014FB">
          <w:rPr>
            <w:webHidden/>
          </w:rPr>
        </w:r>
        <w:r w:rsidR="000014FB">
          <w:rPr>
            <w:webHidden/>
          </w:rPr>
          <w:fldChar w:fldCharType="separate"/>
        </w:r>
        <w:r w:rsidR="00A16228">
          <w:rPr>
            <w:webHidden/>
          </w:rPr>
          <w:t>85</w:t>
        </w:r>
        <w:r w:rsidR="000014FB">
          <w:rPr>
            <w:webHidden/>
          </w:rPr>
          <w:fldChar w:fldCharType="end"/>
        </w:r>
      </w:hyperlink>
    </w:p>
    <w:p w14:paraId="4428A9F4" w14:textId="77777777" w:rsidR="00772808" w:rsidRDefault="000014FB"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7"/>
          <w:footerReference w:type="default" r:id="rId18"/>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14:paraId="7B388367" w14:textId="77777777" w:rsidR="006C4663" w:rsidRPr="00774C2A" w:rsidRDefault="006C4663" w:rsidP="006949BD">
      <w:pPr>
        <w:tabs>
          <w:tab w:val="right" w:leader="dot" w:pos="9214"/>
        </w:tabs>
        <w:spacing w:before="60" w:after="60" w:line="240" w:lineRule="auto"/>
        <w:outlineLvl w:val="0"/>
        <w:rPr>
          <w:rFonts w:ascii="Times New Roman" w:hAnsi="Times New Roman"/>
          <w:sz w:val="24"/>
          <w:szCs w:val="24"/>
        </w:rPr>
      </w:pPr>
    </w:p>
    <w:p w14:paraId="4216129C" w14:textId="77777777" w:rsidR="006000A2" w:rsidRPr="00D01B15" w:rsidRDefault="006000A2" w:rsidP="00D01B15">
      <w:pPr>
        <w:pBdr>
          <w:top w:val="single" w:sz="4" w:space="1" w:color="auto"/>
          <w:left w:val="single" w:sz="4" w:space="4" w:color="auto"/>
          <w:bottom w:val="single" w:sz="4" w:space="1" w:color="auto"/>
          <w:right w:val="single" w:sz="4" w:space="4" w:color="auto"/>
        </w:pBdr>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t>Wykaz skrótów i pojęć</w:t>
      </w:r>
      <w:bookmarkEnd w:id="4"/>
      <w:bookmarkEnd w:id="5"/>
      <w:bookmarkEnd w:id="6"/>
    </w:p>
    <w:p w14:paraId="63D4BED1" w14:textId="77777777"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14:paraId="73A93116" w14:textId="77777777" w:rsidR="00B211FD" w:rsidRPr="00921E0B" w:rsidRDefault="00B211FD" w:rsidP="00D01B15">
      <w:pPr>
        <w:pStyle w:val="spisskrtw"/>
      </w:pPr>
      <w:r w:rsidRPr="007E56C7">
        <w:t>beneficjencie – oznacza to podmiot, o którym mowa w art. 2 pkt 10 lub w art.</w:t>
      </w:r>
      <w:r w:rsidR="00850004" w:rsidRPr="007E56C7">
        <w:t xml:space="preserve"> 63</w:t>
      </w:r>
      <w:r w:rsidRPr="00921E0B">
        <w:t xml:space="preserve"> rozporządzenia ogólnego;</w:t>
      </w:r>
    </w:p>
    <w:p w14:paraId="3CCD1F0A" w14:textId="77777777"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42C9AD3" w14:textId="77777777" w:rsidR="00B211FD" w:rsidRPr="00064BA6" w:rsidRDefault="00B211FD" w:rsidP="00D01B15">
      <w:pPr>
        <w:pStyle w:val="spisskrtw"/>
      </w:pPr>
      <w:r w:rsidRPr="00064BA6">
        <w:t xml:space="preserve">ePUAP – oznacza to Elektroniczną Platformę Usług Administracji Publicznej; </w:t>
      </w:r>
    </w:p>
    <w:p w14:paraId="5E3C6279" w14:textId="77777777"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4D9AA348" w14:textId="77777777"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076ED81" w14:textId="77777777"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D823A5E" w14:textId="77777777"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r w:rsidRPr="008E36D4">
        <w:t>jst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805ED14" w14:textId="77777777"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6651CAB" w14:textId="77777777" w:rsidR="00E45E55" w:rsidRPr="003C7CDA" w:rsidRDefault="00E45E55" w:rsidP="00D01B15">
      <w:pPr>
        <w:pStyle w:val="spisskrtw"/>
      </w:pPr>
      <w:r>
        <w:t>KPA – ustawa z dnia 14 czerwca 1960 r. – Kodeks postępowania administracyjnego;</w:t>
      </w:r>
    </w:p>
    <w:p w14:paraId="40097E19" w14:textId="77777777" w:rsidR="006F32CD" w:rsidRPr="00655B83"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14:paraId="473764D7" w14:textId="77777777"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14:paraId="33246B31" w14:textId="77777777"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19" w:history="1">
        <w:r w:rsidR="00B0115B" w:rsidRPr="0092133B">
          <w:rPr>
            <w:rStyle w:val="Hipercze"/>
            <w:color w:val="auto"/>
          </w:rPr>
          <w:t>www.funduszeeuropejskie.gov.pl</w:t>
        </w:r>
      </w:hyperlink>
      <w:r w:rsidR="00B0115B" w:rsidRPr="007E56C7">
        <w:t>;</w:t>
      </w:r>
    </w:p>
    <w:p w14:paraId="1730FD89" w14:textId="77777777"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14:paraId="4D7B363A" w14:textId="77777777" w:rsidR="00B211FD" w:rsidRPr="00F32D2F" w:rsidRDefault="00B211FD" w:rsidP="00D01B15">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2014-2020;</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0ADC3786" w14:textId="77777777" w:rsidR="00B211FD" w:rsidRPr="00912D72" w:rsidRDefault="00B211FD" w:rsidP="00D01B15">
      <w:pPr>
        <w:pStyle w:val="spisskrtw"/>
      </w:pPr>
      <w:r w:rsidRPr="00CC6287">
        <w:t>SL2014 – oznacza to główną aplikację centralnego systemu teleinformatycznego;</w:t>
      </w:r>
    </w:p>
    <w:p w14:paraId="3D4ACB19" w14:textId="77777777"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14:paraId="795E597E" w14:textId="77777777" w:rsidR="007876FA" w:rsidRPr="008D37B6"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6C6F50">
        <w:t>SZOOP – oznacza to Szczegółowy Opis Osi Priorytetowych Regionalnego Programu Operacyjnego Województwa Podkarpackiego na lata 2014-2020</w:t>
      </w:r>
      <w:bookmarkEnd w:id="127"/>
      <w:bookmarkEnd w:id="128"/>
      <w:bookmarkEnd w:id="129"/>
      <w:bookmarkEnd w:id="130"/>
      <w:bookmarkEnd w:id="131"/>
      <w:r w:rsidR="00162381" w:rsidRPr="008D37B6">
        <w:t>;</w:t>
      </w:r>
      <w:bookmarkEnd w:id="132"/>
      <w:bookmarkEnd w:id="133"/>
      <w:bookmarkEnd w:id="134"/>
      <w:bookmarkEnd w:id="135"/>
      <w:bookmarkEnd w:id="136"/>
      <w:bookmarkEnd w:id="137"/>
    </w:p>
    <w:p w14:paraId="339C27B1" w14:textId="231598ED"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ustawie – oznacza to ustawę z dnia 11 lipca 2014 r. o zasadach realizacji programów w zakresie polityki spójności finansowanych w perspektywie finansowej 2014-2020 (Dz</w:t>
      </w:r>
      <w:r w:rsidR="00670F73" w:rsidRPr="001750E9">
        <w:t>.</w:t>
      </w:r>
      <w:r w:rsidRPr="001750E9">
        <w:t>U</w:t>
      </w:r>
      <w:r w:rsidR="00670F73" w:rsidRPr="001750E9">
        <w:t>.</w:t>
      </w:r>
      <w:r w:rsidR="000D6AA5">
        <w:t xml:space="preserve"> t.j. z </w:t>
      </w:r>
      <w:r w:rsidR="006F32CD" w:rsidRPr="001750E9">
        <w:t>2016</w:t>
      </w:r>
      <w:r w:rsidR="000D6AA5">
        <w:t>r., poz.</w:t>
      </w:r>
      <w:r w:rsidR="0092133B">
        <w:t xml:space="preserve"> </w:t>
      </w:r>
      <w:r w:rsidR="00E77896" w:rsidRPr="001750E9">
        <w:t>217</w:t>
      </w:r>
      <w:r w:rsidR="00670F73" w:rsidRPr="001750E9">
        <w:t xml:space="preserve"> z późn. zm.</w:t>
      </w:r>
      <w:r w:rsidR="006F32CD" w:rsidRPr="001750E9">
        <w:t>)</w:t>
      </w:r>
      <w:r w:rsidRPr="001750E9">
        <w:t>;</w:t>
      </w:r>
      <w:bookmarkEnd w:id="144"/>
      <w:bookmarkEnd w:id="145"/>
      <w:bookmarkEnd w:id="146"/>
      <w:bookmarkEnd w:id="147"/>
      <w:bookmarkEnd w:id="148"/>
      <w:bookmarkEnd w:id="149"/>
      <w:bookmarkEnd w:id="150"/>
      <w:bookmarkEnd w:id="151"/>
      <w:bookmarkEnd w:id="152"/>
      <w:bookmarkEnd w:id="153"/>
      <w:bookmarkEnd w:id="154"/>
    </w:p>
    <w:p w14:paraId="08AB80F4" w14:textId="77777777" w:rsidR="001C7311" w:rsidRPr="00CB6F5B" w:rsidRDefault="0092133B" w:rsidP="00D01B15">
      <w:pPr>
        <w:pStyle w:val="spisskrtw"/>
      </w:pPr>
      <w:r>
        <w:t>Wnioskodaw</w:t>
      </w:r>
      <w:r w:rsidR="005F3EA5" w:rsidRPr="003C7CDA">
        <w:t>cy – oznacza to podmiot, który złożył wniosek o dofinansowanie</w:t>
      </w:r>
      <w:r w:rsidR="00B0115B" w:rsidRPr="003C7CDA">
        <w:t xml:space="preserve"> projektu</w:t>
      </w:r>
      <w:r w:rsidR="005F3EA5" w:rsidRPr="003C7CDA">
        <w:t>;</w:t>
      </w:r>
    </w:p>
    <w:p w14:paraId="367EC757" w14:textId="77777777"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xml:space="preserve">, w którym zawarty jest opis projektu lub przedstawione w innej formie informacje na temat projektu, na podstawie których dokonuje się oceny spełnienia </w:t>
      </w:r>
      <w:r w:rsidR="00B0115B" w:rsidRPr="00A52B10">
        <w:lastRenderedPageBreak/>
        <w:t>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14:paraId="38B21F03" w14:textId="77777777" w:rsidR="00A356A7" w:rsidRPr="00790893" w:rsidRDefault="00B211FD" w:rsidP="00D01B15">
      <w:pPr>
        <w:pStyle w:val="spisskrtw"/>
      </w:pPr>
      <w:r w:rsidRPr="00790893">
        <w:t>WUP – oznacza to Wojewódzki Urząd Pracy w Rzeszowie</w:t>
      </w:r>
      <w:r w:rsidR="00162381" w:rsidRPr="00790893">
        <w:t>;</w:t>
      </w:r>
      <w:bookmarkEnd w:id="155"/>
      <w:bookmarkEnd w:id="156"/>
      <w:bookmarkEnd w:id="157"/>
      <w:bookmarkEnd w:id="158"/>
      <w:bookmarkEnd w:id="159"/>
      <w:r w:rsidR="001C7311" w:rsidRPr="00790893">
        <w:t xml:space="preserve"> </w:t>
      </w:r>
    </w:p>
    <w:p w14:paraId="245C77BB" w14:textId="764105CE" w:rsidR="00FB3B6B" w:rsidRPr="002D4F9F"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2D4F9F">
        <w:rPr>
          <w:i/>
        </w:rPr>
        <w:t>;</w:t>
      </w:r>
    </w:p>
    <w:p w14:paraId="201B0479" w14:textId="77777777" w:rsidR="002D4F9F" w:rsidRPr="0051768C" w:rsidRDefault="002D4F9F" w:rsidP="002D4F9F">
      <w:pPr>
        <w:pStyle w:val="spisskrtw"/>
      </w:pPr>
      <w:r w:rsidRPr="0051768C">
        <w:t>PO PŻ – oznacza to Program Operacyjny Pomoc Żywnościowa;</w:t>
      </w:r>
    </w:p>
    <w:p w14:paraId="2066E0B0" w14:textId="77777777" w:rsidR="002D4F9F" w:rsidRPr="0051768C" w:rsidRDefault="002D4F9F" w:rsidP="002D4F9F">
      <w:pPr>
        <w:pStyle w:val="spisskrtw"/>
        <w:rPr>
          <w:rFonts w:eastAsia="Calibri"/>
        </w:rPr>
      </w:pPr>
      <w:r w:rsidRPr="00F43C63">
        <w:rPr>
          <w:rFonts w:eastAsia="Calibri"/>
        </w:rPr>
        <w:t>Podmiot ekonomii społecznej</w:t>
      </w:r>
      <w:r w:rsidRPr="0051768C">
        <w:rPr>
          <w:rFonts w:eastAsia="Calibri"/>
        </w:rPr>
        <w:t xml:space="preserve">: </w:t>
      </w:r>
    </w:p>
    <w:p w14:paraId="25C681F4" w14:textId="77777777" w:rsidR="002D4F9F" w:rsidRPr="0051768C" w:rsidRDefault="002D4F9F" w:rsidP="006509D8">
      <w:pPr>
        <w:pStyle w:val="spisskrtw"/>
        <w:numPr>
          <w:ilvl w:val="0"/>
          <w:numId w:val="84"/>
        </w:numPr>
        <w:rPr>
          <w:rFonts w:eastAsia="Calibri"/>
        </w:rPr>
      </w:pPr>
      <w:r w:rsidRPr="0051768C">
        <w:rPr>
          <w:rFonts w:eastAsia="Calibri"/>
        </w:rPr>
        <w:t>przedsiębiorstwo społeczne, w tym spółdzielnia socjalna, o której mowa w</w:t>
      </w:r>
      <w:r>
        <w:rPr>
          <w:rFonts w:eastAsia="Calibri"/>
        </w:rPr>
        <w:t> </w:t>
      </w:r>
      <w:r w:rsidRPr="0051768C">
        <w:rPr>
          <w:rFonts w:eastAsia="Calibri"/>
        </w:rPr>
        <w:t xml:space="preserve">ustawie z dnia 27 kwietnia 2006 r. o spółdzielniach socjalnych (Dz. U. Nr 94, poz. 651, z późn. zm.); </w:t>
      </w:r>
    </w:p>
    <w:p w14:paraId="4B742D97" w14:textId="77777777" w:rsidR="002D4F9F" w:rsidRPr="0051768C" w:rsidRDefault="002D4F9F" w:rsidP="006509D8">
      <w:pPr>
        <w:pStyle w:val="spisskrtw"/>
        <w:numPr>
          <w:ilvl w:val="0"/>
          <w:numId w:val="84"/>
        </w:numPr>
        <w:rPr>
          <w:rFonts w:eastAsia="Calibri"/>
        </w:rPr>
      </w:pPr>
      <w:r w:rsidRPr="0051768C">
        <w:rPr>
          <w:rFonts w:eastAsia="Calibri"/>
        </w:rPr>
        <w:t xml:space="preserve">podmiot reintegracyjny, realizujący usługi reintegracji społecznej i zawodowej osób zagrożonych wykluczeniem społecznym: </w:t>
      </w:r>
    </w:p>
    <w:p w14:paraId="4305E80A" w14:textId="77777777" w:rsidR="002D4F9F" w:rsidRPr="0051768C" w:rsidRDefault="002D4F9F" w:rsidP="006509D8">
      <w:pPr>
        <w:pStyle w:val="spisskrtw"/>
        <w:numPr>
          <w:ilvl w:val="0"/>
          <w:numId w:val="85"/>
        </w:numPr>
        <w:rPr>
          <w:rFonts w:eastAsia="Calibri"/>
        </w:rPr>
      </w:pPr>
      <w:r w:rsidRPr="0051768C">
        <w:rPr>
          <w:rFonts w:eastAsia="Calibri"/>
        </w:rPr>
        <w:t xml:space="preserve">CIS (Centrum Integracji Społecznej) i KIS (Klub Integracji Społecznej); </w:t>
      </w:r>
    </w:p>
    <w:p w14:paraId="54A39243" w14:textId="77777777" w:rsidR="002D4F9F" w:rsidRPr="0051768C" w:rsidRDefault="002D4F9F" w:rsidP="006509D8">
      <w:pPr>
        <w:pStyle w:val="spisskrtw"/>
        <w:numPr>
          <w:ilvl w:val="0"/>
          <w:numId w:val="86"/>
        </w:numPr>
        <w:rPr>
          <w:rFonts w:eastAsia="Calibri"/>
        </w:rPr>
      </w:pPr>
      <w:r w:rsidRPr="0051768C">
        <w:rPr>
          <w:rFonts w:eastAsia="Calibri"/>
        </w:rPr>
        <w:t>ZAZ (Zakład Aktywności Zawodowej) i WTZ (Warsztaty Terapii Zajęciowej), o których mowa w ustawie z dnia 27 sierpnia 1997 r. o</w:t>
      </w:r>
      <w:r>
        <w:rPr>
          <w:rFonts w:eastAsia="Calibri"/>
        </w:rPr>
        <w:t> </w:t>
      </w:r>
      <w:r w:rsidRPr="0051768C">
        <w:rPr>
          <w:rFonts w:eastAsia="Calibri"/>
        </w:rPr>
        <w:t xml:space="preserve">rehabilitacji zawodowej i społecznej oraz zatrudnianiu osób niepełnosprawnych; </w:t>
      </w:r>
    </w:p>
    <w:p w14:paraId="222EEAE2" w14:textId="77777777" w:rsidR="002D4F9F" w:rsidRPr="0051768C" w:rsidRDefault="002D4F9F" w:rsidP="006509D8">
      <w:pPr>
        <w:pStyle w:val="spisskrtw"/>
        <w:numPr>
          <w:ilvl w:val="0"/>
          <w:numId w:val="87"/>
        </w:numPr>
        <w:rPr>
          <w:rFonts w:eastAsia="Calibri"/>
        </w:rPr>
      </w:pPr>
      <w:r w:rsidRPr="0051768C">
        <w:rPr>
          <w:rFonts w:eastAsia="Calibri"/>
        </w:rPr>
        <w:t>organizacja pozarządowa lub podmiot, o którym mowa w art. 3 ust. 3 pkt. 1 ustawy z dnia 24 kwietnia 2003 r. o działalności pożytku publicznego i</w:t>
      </w:r>
      <w:r>
        <w:rPr>
          <w:rFonts w:eastAsia="Calibri"/>
        </w:rPr>
        <w:t> </w:t>
      </w:r>
      <w:r w:rsidRPr="0051768C">
        <w:rPr>
          <w:rFonts w:eastAsia="Calibri"/>
        </w:rPr>
        <w:t>o</w:t>
      </w:r>
      <w:r>
        <w:rPr>
          <w:rFonts w:eastAsia="Calibri"/>
        </w:rPr>
        <w:t> </w:t>
      </w:r>
      <w:r w:rsidRPr="0051768C">
        <w:rPr>
          <w:rFonts w:eastAsia="Calibri"/>
        </w:rPr>
        <w:t xml:space="preserve">wolontariacie (Dz. U. z 2014 r. poz. 1118, z późn. zm.); </w:t>
      </w:r>
    </w:p>
    <w:p w14:paraId="7CF5B212" w14:textId="77777777" w:rsidR="002D4F9F" w:rsidRPr="0051768C" w:rsidRDefault="002D4F9F" w:rsidP="006509D8">
      <w:pPr>
        <w:pStyle w:val="spisskrtw"/>
        <w:numPr>
          <w:ilvl w:val="0"/>
          <w:numId w:val="87"/>
        </w:numPr>
        <w:rPr>
          <w:rFonts w:eastAsia="Calibri"/>
        </w:rPr>
      </w:pPr>
      <w:r w:rsidRPr="0051768C">
        <w:rPr>
          <w:rFonts w:eastAsia="Calibri"/>
        </w:rPr>
        <w:t xml:space="preserve">podmiot sfery gospodarczej utworzony w związku z realizacją celu społecznego bądź, dla którego leżący we wspólnym interesie cel społeczny jest racją bytu działalności komercyjnej. Grupę tę można podzielić na następujące podgrupy: </w:t>
      </w:r>
    </w:p>
    <w:p w14:paraId="78BD51CC" w14:textId="77777777" w:rsidR="002D4F9F" w:rsidRPr="0051768C" w:rsidRDefault="002D4F9F" w:rsidP="006509D8">
      <w:pPr>
        <w:pStyle w:val="spisskrtw"/>
        <w:numPr>
          <w:ilvl w:val="0"/>
          <w:numId w:val="88"/>
        </w:numPr>
        <w:rPr>
          <w:rFonts w:eastAsia="Calibri"/>
        </w:rPr>
      </w:pPr>
      <w:r w:rsidRPr="0051768C">
        <w:rPr>
          <w:rFonts w:eastAsia="Calibri"/>
        </w:rPr>
        <w:t xml:space="preserve">organizacje pozarządowe, o których mowa w ustawie z dnia 24 kwietnia 2003 r. o działalności pożytku publicznego i o wolontariacie prowadzące działalność gospodarczą, z której zyski wspierają realizację celów statutowych; </w:t>
      </w:r>
    </w:p>
    <w:p w14:paraId="11F809A8" w14:textId="77777777" w:rsidR="002D4F9F" w:rsidRPr="0051768C" w:rsidRDefault="002D4F9F" w:rsidP="006509D8">
      <w:pPr>
        <w:pStyle w:val="spisskrtw"/>
        <w:numPr>
          <w:ilvl w:val="0"/>
          <w:numId w:val="89"/>
        </w:numPr>
        <w:rPr>
          <w:rFonts w:eastAsia="Calibri"/>
        </w:rPr>
      </w:pPr>
      <w:r w:rsidRPr="0051768C">
        <w:rPr>
          <w:rFonts w:eastAsia="Calibri"/>
        </w:rPr>
        <w:t xml:space="preserve">spółdzielnie, których celem jest zatrudnienie tj. spółdzielnie pracy, inwalidów i niewidomych, działające w oparciu o ustawę z dnia 16 września 1982 r. - Prawo spółdzielcze (tj. Dz. U. z 2016 r. poz.21); </w:t>
      </w:r>
    </w:p>
    <w:p w14:paraId="4DF08B40" w14:textId="4499C683" w:rsidR="002D4F9F" w:rsidRPr="002D4F9F" w:rsidRDefault="002D4F9F" w:rsidP="006509D8">
      <w:pPr>
        <w:pStyle w:val="spisskrtw"/>
        <w:numPr>
          <w:ilvl w:val="0"/>
          <w:numId w:val="90"/>
        </w:numPr>
        <w:rPr>
          <w:rFonts w:eastAsia="Calibri"/>
        </w:rPr>
      </w:pPr>
      <w:r w:rsidRPr="0051768C">
        <w:rPr>
          <w:rFonts w:eastAsia="Calibri"/>
        </w:rPr>
        <w:t>spółki non-profit, o których mowa w ustawie z dnia 24 kwietnia 2003 r. o</w:t>
      </w:r>
      <w:r>
        <w:rPr>
          <w:rFonts w:eastAsia="Calibri"/>
        </w:rPr>
        <w:t> </w:t>
      </w:r>
      <w:r w:rsidRPr="0051768C">
        <w:rPr>
          <w:rFonts w:eastAsia="Calibri"/>
        </w:rPr>
        <w:t xml:space="preserve">działalności pożytku publicznego i o wolontariacie, o ile udział sektora publicznego w spółce wynosi nie więcej niż 50%. </w:t>
      </w:r>
    </w:p>
    <w:p w14:paraId="1E7EAA0F" w14:textId="77777777" w:rsidR="006D5963" w:rsidRPr="00774C2A" w:rsidRDefault="006D5963" w:rsidP="00B2133E">
      <w:pPr>
        <w:pStyle w:val="Nagwek1"/>
      </w:pPr>
      <w:bookmarkStart w:id="160" w:name="_Toc430178253"/>
      <w:bookmarkStart w:id="161" w:name="_Toc488040854"/>
      <w:r w:rsidRPr="008D37B6">
        <w:t>Informacje ogólne</w:t>
      </w:r>
      <w:bookmarkEnd w:id="160"/>
      <w:bookmarkEnd w:id="161"/>
    </w:p>
    <w:p w14:paraId="7C4EC9C0" w14:textId="77777777"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14:paraId="759ED5D0" w14:textId="77777777"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dokumentów programowych. </w:t>
      </w:r>
    </w:p>
    <w:p w14:paraId="697D918F" w14:textId="77777777"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oraz zapisami </w:t>
      </w:r>
      <w:r w:rsidRPr="008D37B6">
        <w:lastRenderedPageBreak/>
        <w:t xml:space="preserve">podrozdziału </w:t>
      </w:r>
      <w:r w:rsidR="009D15D8">
        <w:t>6</w:t>
      </w:r>
      <w:r w:rsidRPr="008D37B6">
        <w:t>.</w:t>
      </w:r>
      <w:r w:rsidR="009D15D8">
        <w:t>3</w:t>
      </w:r>
      <w:r w:rsidR="009D15D8" w:rsidRPr="008D37B6">
        <w:t xml:space="preserve"> </w:t>
      </w:r>
      <w:r w:rsidRPr="008D37B6">
        <w:rPr>
          <w:i/>
        </w:rPr>
        <w:t>Wytycznych w 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1750E9">
        <w:t xml:space="preserve">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1750E9">
        <w:t xml:space="preserve"> </w:t>
      </w:r>
      <w:r w:rsidRPr="008D37B6">
        <w:t>dofinansowanie projektu do IOK w</w:t>
      </w:r>
      <w:r w:rsidR="009D15D8">
        <w:t> </w:t>
      </w:r>
      <w:r w:rsidRPr="008D37B6">
        <w:t>odpowiedzi na konkurs.</w:t>
      </w:r>
    </w:p>
    <w:p w14:paraId="114604AD" w14:textId="77777777"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14:paraId="462E1FA3" w14:textId="77777777" w:rsidR="00B2133E" w:rsidRPr="00CC6287" w:rsidRDefault="005E2ADA" w:rsidP="006509D8">
      <w:pPr>
        <w:numPr>
          <w:ilvl w:val="0"/>
          <w:numId w:val="45"/>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14:paraId="7280924B" w14:textId="77777777" w:rsidR="00B2133E" w:rsidRPr="008D37B6" w:rsidRDefault="005E2ADA" w:rsidP="006509D8">
      <w:pPr>
        <w:numPr>
          <w:ilvl w:val="0"/>
          <w:numId w:val="45"/>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14:paraId="49793E88" w14:textId="77777777" w:rsidR="00B2133E" w:rsidRPr="008E36D4" w:rsidRDefault="005E2ADA" w:rsidP="006509D8">
      <w:pPr>
        <w:numPr>
          <w:ilvl w:val="0"/>
          <w:numId w:val="45"/>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14:paraId="4B60C7D7" w14:textId="77777777" w:rsidR="00B2133E" w:rsidRPr="004633B7" w:rsidRDefault="005E2ADA" w:rsidP="006509D8">
      <w:pPr>
        <w:numPr>
          <w:ilvl w:val="0"/>
          <w:numId w:val="45"/>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14:paraId="5ADF542D" w14:textId="77777777" w:rsidR="00B2133E" w:rsidRPr="009B0368" w:rsidRDefault="005E2ADA" w:rsidP="006509D8">
      <w:pPr>
        <w:numPr>
          <w:ilvl w:val="0"/>
          <w:numId w:val="45"/>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14:paraId="44AD30B8" w14:textId="77777777" w:rsidR="00B2133E" w:rsidRPr="00790893" w:rsidRDefault="005E2ADA" w:rsidP="006509D8">
      <w:pPr>
        <w:numPr>
          <w:ilvl w:val="0"/>
          <w:numId w:val="45"/>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głoszenia lub zmiany aktów prawnych lub wytycznych horyzontalnych w istotny sposób wpływających na proces wyboru projektów do dofinansowania.</w:t>
      </w:r>
    </w:p>
    <w:p w14:paraId="4332CBAD" w14:textId="77777777"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14:paraId="0EBC749B" w14:textId="77777777"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14:paraId="6ED22018" w14:textId="77777777"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14:paraId="0E2624FE" w14:textId="77777777" w:rsidR="00B2133E" w:rsidRPr="001750E9" w:rsidRDefault="0092133B" w:rsidP="0092133B">
      <w:pPr>
        <w:pStyle w:val="Nagwek3"/>
        <w:numPr>
          <w:ilvl w:val="0"/>
          <w:numId w:val="0"/>
        </w:numPr>
        <w:spacing w:before="0" w:after="120" w:line="276" w:lineRule="auto"/>
        <w:rPr>
          <w:b/>
          <w:szCs w:val="24"/>
        </w:rPr>
      </w:pPr>
      <w:r>
        <w:rPr>
          <w:b/>
          <w:szCs w:val="24"/>
        </w:rPr>
        <w:t>Wnioskodaw</w:t>
      </w:r>
      <w:r w:rsidR="00B2133E" w:rsidRPr="001750E9">
        <w:rPr>
          <w:b/>
          <w:szCs w:val="24"/>
        </w:rPr>
        <w:t>cy aplikujący o środki w ramach niniejszego konkursu zobowiązani są do korzystania z aktualnych wersji dokumentów</w:t>
      </w:r>
      <w:r w:rsidR="00B2133E" w:rsidRPr="0092133B">
        <w:rPr>
          <w:szCs w:val="24"/>
        </w:rPr>
        <w:t xml:space="preserve">. </w:t>
      </w:r>
    </w:p>
    <w:p w14:paraId="6865E9E1" w14:textId="77777777" w:rsidR="00E12C87" w:rsidRPr="00AF66AC" w:rsidRDefault="00B2133E" w:rsidP="0092133B">
      <w:pPr>
        <w:pStyle w:val="Nagwek3"/>
        <w:numPr>
          <w:ilvl w:val="0"/>
          <w:numId w:val="0"/>
        </w:numPr>
        <w:pBdr>
          <w:top w:val="single" w:sz="4" w:space="15" w:color="auto"/>
          <w:left w:val="single" w:sz="4" w:space="4" w:color="auto"/>
          <w:bottom w:val="single" w:sz="4" w:space="9" w:color="auto"/>
          <w:right w:val="single" w:sz="4" w:space="4" w:color="auto"/>
        </w:pBdr>
        <w:spacing w:before="0" w:after="240" w:line="276" w:lineRule="auto"/>
        <w:rPr>
          <w:szCs w:val="24"/>
        </w:rPr>
      </w:pP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Pr="0092133B">
        <w:rPr>
          <w:szCs w:val="24"/>
        </w:rPr>
        <w:t>.</w:t>
      </w:r>
      <w:r w:rsidRPr="00921E0B">
        <w:rPr>
          <w:szCs w:val="24"/>
        </w:rPr>
        <w:t xml:space="preserve"> </w:t>
      </w:r>
      <w:r w:rsidR="005E2ADA" w:rsidRPr="00AF66AC">
        <w:rPr>
          <w:szCs w:val="24"/>
        </w:rPr>
        <w:t>Zgodnie z art. 50 usta</w:t>
      </w:r>
      <w:r w:rsidR="009C585B" w:rsidRPr="00AF66AC">
        <w:rPr>
          <w:szCs w:val="24"/>
        </w:rPr>
        <w:t>wy do postę</w:t>
      </w:r>
      <w:r w:rsidR="005E2ADA" w:rsidRPr="00AF66AC">
        <w:rPr>
          <w:szCs w:val="24"/>
        </w:rPr>
        <w:t>powania w zakresie ubiegania się o dofinansowanie oraz udzielania dofinansowania na podstawie ustawy nie stosuje się przepisów ustawy z dnia 14</w:t>
      </w:r>
      <w:r w:rsidR="001750E9" w:rsidRPr="00AF66AC">
        <w:rPr>
          <w:szCs w:val="24"/>
        </w:rPr>
        <w:t> </w:t>
      </w:r>
      <w:r w:rsidR="005E2ADA" w:rsidRPr="00AF66AC">
        <w:rPr>
          <w:szCs w:val="24"/>
        </w:rPr>
        <w:t xml:space="preserve">czerwca 1960 r. – Kodeks </w:t>
      </w:r>
      <w:r w:rsidR="001C70CC" w:rsidRPr="00AF66AC">
        <w:rPr>
          <w:szCs w:val="24"/>
        </w:rPr>
        <w:t>postępowania</w:t>
      </w:r>
      <w:r w:rsidR="005E2ADA" w:rsidRPr="00AF66AC">
        <w:rPr>
          <w:szCs w:val="24"/>
        </w:rPr>
        <w:t xml:space="preserve"> administracyjnego, </w:t>
      </w:r>
      <w:r w:rsidR="005E2ADA" w:rsidRPr="00AF66AC">
        <w:rPr>
          <w:b/>
          <w:szCs w:val="24"/>
        </w:rPr>
        <w:t>z wyjątkiem przepisów dotyczących wyłączenia pracowników organu, doręczeń i sposobu oblicz</w:t>
      </w:r>
      <w:r w:rsidR="009C585B" w:rsidRPr="00AF66AC">
        <w:rPr>
          <w:b/>
          <w:szCs w:val="24"/>
        </w:rPr>
        <w:t>a</w:t>
      </w:r>
      <w:r w:rsidR="005E2ADA" w:rsidRPr="00AF66AC">
        <w:rPr>
          <w:b/>
          <w:szCs w:val="24"/>
        </w:rPr>
        <w:t>nia terminów</w:t>
      </w:r>
      <w:r w:rsidR="005E2ADA" w:rsidRPr="0092133B">
        <w:rPr>
          <w:szCs w:val="24"/>
        </w:rPr>
        <w:t>.</w:t>
      </w:r>
    </w:p>
    <w:p w14:paraId="28CA5320" w14:textId="77777777" w:rsidR="00B2133E" w:rsidRPr="00774C2A" w:rsidRDefault="004E1545" w:rsidP="001B5863">
      <w:pPr>
        <w:pStyle w:val="Nagwek3"/>
        <w:numPr>
          <w:ilvl w:val="0"/>
          <w:numId w:val="0"/>
        </w:numPr>
        <w:spacing w:line="276" w:lineRule="auto"/>
        <w:rPr>
          <w:szCs w:val="24"/>
        </w:rPr>
      </w:pPr>
      <w:r w:rsidRPr="00AF66AC">
        <w:rPr>
          <w:szCs w:val="24"/>
        </w:rPr>
        <w:lastRenderedPageBreak/>
        <w:t>W kwestiach nieuregulowanych niniejszym Regulaminem konkursu, zastosowanie mają odpowiednie przepisy prawa polskiego i unijnego</w:t>
      </w:r>
      <w:r w:rsidR="00F21A48" w:rsidRPr="00AF66AC">
        <w:rPr>
          <w:szCs w:val="24"/>
        </w:rPr>
        <w:t>.</w:t>
      </w:r>
    </w:p>
    <w:p w14:paraId="74E3CC29" w14:textId="06532A57" w:rsidR="004D1C51" w:rsidRDefault="009A35E5" w:rsidP="001B5863">
      <w:pPr>
        <w:pStyle w:val="Akapitzlist"/>
        <w:spacing w:before="60" w:after="60" w:line="276" w:lineRule="auto"/>
        <w:ind w:left="0"/>
        <w:rPr>
          <w:rFonts w:ascii="Times New Roman" w:hAnsi="Times New Roman"/>
          <w:sz w:val="24"/>
          <w:szCs w:val="24"/>
        </w:rPr>
      </w:pPr>
      <w:r w:rsidRPr="008D37B6">
        <w:rPr>
          <w:rFonts w:ascii="Times New Roman" w:hAnsi="Times New Roman"/>
          <w:sz w:val="24"/>
          <w:szCs w:val="24"/>
        </w:rPr>
        <w:t>W</w:t>
      </w:r>
      <w:r w:rsidR="00F07E47" w:rsidRPr="008D37B6">
        <w:rPr>
          <w:rFonts w:ascii="Times New Roman" w:hAnsi="Times New Roman"/>
          <w:sz w:val="24"/>
          <w:szCs w:val="24"/>
        </w:rPr>
        <w:t xml:space="preserve">szelka korespondencja kierowana </w:t>
      </w:r>
      <w:r w:rsidRPr="008D37B6">
        <w:rPr>
          <w:rFonts w:ascii="Times New Roman" w:hAnsi="Times New Roman"/>
          <w:sz w:val="24"/>
          <w:szCs w:val="24"/>
        </w:rPr>
        <w:t>jest</w:t>
      </w:r>
      <w:r w:rsidR="00F07E47" w:rsidRPr="008D37B6">
        <w:rPr>
          <w:rFonts w:ascii="Times New Roman" w:hAnsi="Times New Roman"/>
          <w:sz w:val="24"/>
          <w:szCs w:val="24"/>
        </w:rPr>
        <w:t xml:space="preserve"> na adres </w:t>
      </w:r>
      <w:r w:rsidRPr="008D37B6">
        <w:rPr>
          <w:rFonts w:ascii="Times New Roman" w:hAnsi="Times New Roman"/>
          <w:sz w:val="24"/>
          <w:szCs w:val="24"/>
        </w:rPr>
        <w:t xml:space="preserve">wskazany we wniosku o dofinansowanie projektu jako adres </w:t>
      </w:r>
      <w:r w:rsidR="00F07E47" w:rsidRPr="008D37B6">
        <w:rPr>
          <w:rFonts w:ascii="Times New Roman" w:hAnsi="Times New Roman"/>
          <w:sz w:val="24"/>
          <w:szCs w:val="24"/>
        </w:rPr>
        <w:t xml:space="preserve">siedziby </w:t>
      </w:r>
      <w:r w:rsidR="0092133B">
        <w:rPr>
          <w:rFonts w:ascii="Times New Roman" w:hAnsi="Times New Roman"/>
          <w:sz w:val="24"/>
          <w:szCs w:val="24"/>
        </w:rPr>
        <w:t>Wnioskodaw</w:t>
      </w:r>
      <w:r w:rsidR="00F07E47" w:rsidRPr="008D37B6">
        <w:rPr>
          <w:rFonts w:ascii="Times New Roman" w:hAnsi="Times New Roman"/>
          <w:sz w:val="24"/>
          <w:szCs w:val="24"/>
        </w:rPr>
        <w:t xml:space="preserve">cy. </w:t>
      </w:r>
      <w:r w:rsidRPr="008D37B6">
        <w:rPr>
          <w:rFonts w:ascii="Times New Roman" w:hAnsi="Times New Roman"/>
          <w:sz w:val="24"/>
          <w:szCs w:val="24"/>
        </w:rPr>
        <w:t xml:space="preserve">W przypadku wniesienia przez </w:t>
      </w:r>
      <w:r w:rsidR="0092133B">
        <w:rPr>
          <w:rFonts w:ascii="Times New Roman" w:hAnsi="Times New Roman"/>
          <w:sz w:val="24"/>
          <w:szCs w:val="24"/>
        </w:rPr>
        <w:t>Wnioskodaw</w:t>
      </w:r>
      <w:r w:rsidR="009B329D" w:rsidRPr="008D37B6">
        <w:rPr>
          <w:rFonts w:ascii="Times New Roman" w:hAnsi="Times New Roman"/>
          <w:sz w:val="24"/>
          <w:szCs w:val="24"/>
        </w:rPr>
        <w:t>cę pisma wskazującego inny adres do korespondencji (adres do kontaktów roboczych)</w:t>
      </w:r>
      <w:r w:rsidR="002B50C9">
        <w:rPr>
          <w:rFonts w:ascii="Times New Roman" w:hAnsi="Times New Roman"/>
          <w:sz w:val="24"/>
          <w:szCs w:val="24"/>
        </w:rPr>
        <w:t>,</w:t>
      </w:r>
      <w:r w:rsidR="009B329D" w:rsidRPr="008D37B6">
        <w:rPr>
          <w:rFonts w:ascii="Times New Roman" w:hAnsi="Times New Roman"/>
          <w:sz w:val="24"/>
          <w:szCs w:val="24"/>
        </w:rPr>
        <w:t xml:space="preserve"> będzie on traktowany jako adres do doręczeń.</w:t>
      </w:r>
      <w:r w:rsidR="000B6858" w:rsidRPr="008D37B6">
        <w:rPr>
          <w:rFonts w:ascii="Times New Roman" w:hAnsi="Times New Roman"/>
          <w:sz w:val="24"/>
          <w:szCs w:val="24"/>
        </w:rPr>
        <w:t xml:space="preserve"> </w:t>
      </w:r>
    </w:p>
    <w:p w14:paraId="621C436B" w14:textId="24D539C2" w:rsidR="00AF66AC" w:rsidRPr="00AF66AC" w:rsidRDefault="00AF66AC" w:rsidP="0092133B">
      <w:pPr>
        <w:spacing w:before="0"/>
        <w:rPr>
          <w:rFonts w:ascii="Times New Roman" w:hAnsi="Times New Roman"/>
          <w:sz w:val="24"/>
          <w:szCs w:val="24"/>
        </w:rPr>
      </w:pPr>
      <w:r w:rsidRPr="007C59A4">
        <w:rPr>
          <w:rFonts w:ascii="Times New Roman" w:hAnsi="Times New Roman"/>
          <w:sz w:val="24"/>
          <w:szCs w:val="24"/>
        </w:rPr>
        <w:t>Doręczenie pism może nastąpić za pomocą środków komunikacji elektronicznej w rozumieniu art. 2 pkt. 5 ustawy z dnia 18 lipca 20</w:t>
      </w:r>
      <w:r w:rsidR="005B01D6">
        <w:rPr>
          <w:rFonts w:ascii="Times New Roman" w:hAnsi="Times New Roman"/>
          <w:sz w:val="24"/>
          <w:szCs w:val="24"/>
        </w:rPr>
        <w:t>0</w:t>
      </w:r>
      <w:r w:rsidRPr="007C59A4">
        <w:rPr>
          <w:rFonts w:ascii="Times New Roman" w:hAnsi="Times New Roman"/>
          <w:sz w:val="24"/>
          <w:szCs w:val="24"/>
        </w:rPr>
        <w:t>2r. o świadczeniu usług dro</w:t>
      </w:r>
      <w:r w:rsidR="007C59A4">
        <w:rPr>
          <w:rFonts w:ascii="Times New Roman" w:hAnsi="Times New Roman"/>
          <w:sz w:val="24"/>
          <w:szCs w:val="24"/>
        </w:rPr>
        <w:t>gą elektroniczną (Dz. U. t.j. z </w:t>
      </w:r>
      <w:r w:rsidRPr="007C59A4">
        <w:rPr>
          <w:rFonts w:ascii="Times New Roman" w:hAnsi="Times New Roman"/>
          <w:sz w:val="24"/>
          <w:szCs w:val="24"/>
        </w:rPr>
        <w:t>2017</w:t>
      </w:r>
      <w:r w:rsidR="00813F9B">
        <w:rPr>
          <w:rFonts w:ascii="Times New Roman" w:hAnsi="Times New Roman"/>
          <w:sz w:val="24"/>
          <w:szCs w:val="24"/>
        </w:rPr>
        <w:t>r.</w:t>
      </w:r>
      <w:r w:rsidRPr="007C59A4">
        <w:rPr>
          <w:rFonts w:ascii="Times New Roman" w:hAnsi="Times New Roman"/>
          <w:sz w:val="24"/>
          <w:szCs w:val="24"/>
        </w:rPr>
        <w:t xml:space="preserve">, poz. 1219), jeżeli </w:t>
      </w:r>
      <w:r w:rsidR="0092133B">
        <w:rPr>
          <w:rFonts w:ascii="Times New Roman" w:hAnsi="Times New Roman"/>
          <w:sz w:val="24"/>
          <w:szCs w:val="24"/>
        </w:rPr>
        <w:t>Wnioskodaw</w:t>
      </w:r>
      <w:r w:rsidRPr="007C59A4">
        <w:rPr>
          <w:rFonts w:ascii="Times New Roman" w:hAnsi="Times New Roman"/>
          <w:sz w:val="24"/>
          <w:szCs w:val="24"/>
        </w:rPr>
        <w:t>ca wyrazi zgodę na doręczenie pism w postępowaniu za pomocą tych środków i wskaże organowi administracji publicznej adres elektroniczny.</w:t>
      </w:r>
    </w:p>
    <w:p w14:paraId="715349E4" w14:textId="4FDC7278" w:rsidR="004671FA" w:rsidRPr="008D37B6" w:rsidRDefault="008B5022" w:rsidP="008D37B6">
      <w:pPr>
        <w:pStyle w:val="Nagwek2"/>
        <w:ind w:left="993" w:hanging="993"/>
      </w:pPr>
      <w:bookmarkStart w:id="162" w:name="_Toc488040855"/>
      <w:r>
        <w:t xml:space="preserve">Akty </w:t>
      </w:r>
      <w:r w:rsidR="00177733" w:rsidRPr="00774C2A">
        <w:t>prawn</w:t>
      </w:r>
      <w:r>
        <w:t>e</w:t>
      </w:r>
      <w:r w:rsidR="00177733" w:rsidRPr="00774C2A">
        <w:t xml:space="preserve"> i </w:t>
      </w:r>
      <w:r w:rsidR="00177733" w:rsidRPr="008D37B6">
        <w:t>dokumenty</w:t>
      </w:r>
      <w:r w:rsidR="00177733" w:rsidRPr="00774C2A">
        <w:t xml:space="preserve"> programowe</w:t>
      </w:r>
      <w:bookmarkEnd w:id="162"/>
    </w:p>
    <w:p w14:paraId="2346B0DB" w14:textId="54998A87" w:rsidR="00A251A9" w:rsidRPr="0092133B" w:rsidRDefault="008B5022" w:rsidP="001B5863">
      <w:pPr>
        <w:widowControl/>
        <w:autoSpaceDE w:val="0"/>
        <w:autoSpaceDN w:val="0"/>
        <w:spacing w:before="60" w:after="60" w:line="276" w:lineRule="auto"/>
        <w:textAlignment w:val="auto"/>
      </w:pPr>
      <w:r w:rsidRPr="008B5022">
        <w:rPr>
          <w:rFonts w:ascii="Times New Roman" w:hAnsi="Times New Roman"/>
          <w:sz w:val="24"/>
          <w:szCs w:val="24"/>
        </w:rPr>
        <w:t>Konkurs jest prowadzony w szczególności w oparciu o</w:t>
      </w:r>
      <w:r w:rsidRPr="00A251A9">
        <w:rPr>
          <w:rFonts w:ascii="Times New Roman" w:hAnsi="Times New Roman"/>
          <w:sz w:val="24"/>
          <w:szCs w:val="24"/>
        </w:rPr>
        <w:t xml:space="preserve"> </w:t>
      </w:r>
      <w:r>
        <w:rPr>
          <w:rFonts w:ascii="Times New Roman" w:hAnsi="Times New Roman"/>
          <w:sz w:val="24"/>
          <w:szCs w:val="24"/>
        </w:rPr>
        <w:t>w</w:t>
      </w:r>
      <w:r w:rsidR="00A251A9">
        <w:rPr>
          <w:rFonts w:ascii="Times New Roman" w:hAnsi="Times New Roman"/>
          <w:sz w:val="24"/>
          <w:szCs w:val="24"/>
        </w:rPr>
        <w:t>ytyczne aktualne na dzień ogłoszenia konkursu</w:t>
      </w:r>
      <w:r w:rsidR="00BB4710">
        <w:rPr>
          <w:rFonts w:ascii="Times New Roman" w:hAnsi="Times New Roman"/>
          <w:sz w:val="24"/>
          <w:szCs w:val="24"/>
        </w:rPr>
        <w:t>, które</w:t>
      </w:r>
      <w:r w:rsidR="00A251A9">
        <w:rPr>
          <w:rFonts w:ascii="Times New Roman" w:hAnsi="Times New Roman"/>
          <w:sz w:val="24"/>
          <w:szCs w:val="24"/>
        </w:rPr>
        <w:t xml:space="preserve"> dostępne są pod adresem: </w:t>
      </w:r>
      <w:r w:rsidR="00BD12FB" w:rsidRPr="0092133B">
        <w:rPr>
          <w:rFonts w:ascii="Times New Roman" w:hAnsi="Times New Roman"/>
          <w:sz w:val="24"/>
          <w:szCs w:val="24"/>
        </w:rPr>
        <w:t>www.rpo.podkarpackie.pl</w:t>
      </w:r>
      <w:r w:rsidR="00BF656F" w:rsidRPr="0092133B">
        <w:rPr>
          <w:rFonts w:ascii="Times New Roman" w:hAnsi="Times New Roman"/>
          <w:sz w:val="24"/>
          <w:szCs w:val="24"/>
        </w:rPr>
        <w:t xml:space="preserve"> </w:t>
      </w:r>
      <w:r w:rsidR="00FD2AF5" w:rsidRPr="0092133B">
        <w:rPr>
          <w:rFonts w:ascii="Times New Roman" w:hAnsi="Times New Roman"/>
          <w:sz w:val="24"/>
          <w:szCs w:val="24"/>
        </w:rPr>
        <w:t>oraz http://www.funduszeeuropejskie.gov.pl/</w:t>
      </w:r>
      <w:r w:rsidR="00BF656F" w:rsidRPr="0092133B">
        <w:rPr>
          <w:rFonts w:ascii="Times New Roman" w:hAnsi="Times New Roman"/>
          <w:sz w:val="24"/>
          <w:szCs w:val="24"/>
        </w:rPr>
        <w:t>.</w:t>
      </w:r>
      <w:r w:rsidR="002120BA" w:rsidRPr="0092133B">
        <w:rPr>
          <w:rFonts w:ascii="Times New Roman" w:hAnsi="Times New Roman"/>
          <w:sz w:val="24"/>
          <w:szCs w:val="24"/>
        </w:rPr>
        <w:t xml:space="preserve"> </w:t>
      </w:r>
    </w:p>
    <w:p w14:paraId="69FB934E" w14:textId="77777777" w:rsidR="002120BA" w:rsidRPr="0092133B" w:rsidRDefault="002120BA" w:rsidP="001B5863">
      <w:pPr>
        <w:widowControl/>
        <w:autoSpaceDE w:val="0"/>
        <w:autoSpaceDN w:val="0"/>
        <w:spacing w:before="60" w:after="60" w:line="276" w:lineRule="auto"/>
        <w:textAlignment w:val="auto"/>
        <w:rPr>
          <w:rFonts w:ascii="Times New Roman" w:hAnsi="Times New Roman"/>
          <w:b/>
          <w:sz w:val="24"/>
          <w:szCs w:val="24"/>
          <w:highlight w:val="lightGray"/>
        </w:rPr>
      </w:pPr>
      <w:r w:rsidRPr="0092133B">
        <w:rPr>
          <w:rFonts w:ascii="Times New Roman" w:hAnsi="Times New Roman"/>
          <w:sz w:val="24"/>
          <w:szCs w:val="24"/>
        </w:rPr>
        <w:t>W przypadku zmiany wytycznych w trakcie trwania konkursu, IOK poinformuje</w:t>
      </w:r>
      <w:r w:rsidR="00BD12FB" w:rsidRPr="0092133B">
        <w:rPr>
          <w:rFonts w:ascii="Times New Roman" w:hAnsi="Times New Roman"/>
          <w:sz w:val="24"/>
          <w:szCs w:val="24"/>
        </w:rPr>
        <w:t xml:space="preserve"> </w:t>
      </w:r>
      <w:r w:rsidRPr="0092133B">
        <w:rPr>
          <w:rFonts w:ascii="Times New Roman" w:hAnsi="Times New Roman"/>
          <w:sz w:val="24"/>
          <w:szCs w:val="24"/>
        </w:rPr>
        <w:t>o zakresie zmian i sposobie ich uwzględnienia</w:t>
      </w:r>
      <w:r w:rsidR="00BF656F" w:rsidRPr="0092133B">
        <w:rPr>
          <w:rFonts w:ascii="Times New Roman" w:hAnsi="Times New Roman"/>
          <w:sz w:val="24"/>
          <w:szCs w:val="24"/>
        </w:rPr>
        <w:t xml:space="preserve"> na stronie </w:t>
      </w:r>
      <w:r w:rsidR="00BD12FB" w:rsidRPr="0092133B">
        <w:rPr>
          <w:rFonts w:ascii="Times New Roman" w:hAnsi="Times New Roman"/>
          <w:sz w:val="24"/>
          <w:szCs w:val="24"/>
        </w:rPr>
        <w:t>www.rpo.podkarpackie.pl</w:t>
      </w:r>
      <w:r w:rsidR="00223BBB" w:rsidRPr="0092133B">
        <w:rPr>
          <w:rFonts w:ascii="Times New Roman" w:hAnsi="Times New Roman"/>
          <w:sz w:val="24"/>
          <w:szCs w:val="24"/>
        </w:rPr>
        <w:t xml:space="preserve"> oraz http://www.funduszeeuropejskie.gov.pl.</w:t>
      </w:r>
    </w:p>
    <w:p w14:paraId="378131C5" w14:textId="77777777"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14:paraId="725F1EC4" w14:textId="77777777" w:rsidR="00383324" w:rsidRPr="00D71913" w:rsidRDefault="00383324" w:rsidP="006509D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14:paraId="462C3AFE" w14:textId="77777777" w:rsidR="00383324" w:rsidRPr="0051706A" w:rsidRDefault="00383324" w:rsidP="006509D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14:paraId="29DFEA6E" w14:textId="77777777" w:rsidR="00383324" w:rsidRPr="009C3434" w:rsidRDefault="00383324" w:rsidP="006509D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14:paraId="0E3154BB" w14:textId="77777777" w:rsidR="00383324" w:rsidRPr="00BD12FB" w:rsidRDefault="00383324" w:rsidP="006509D8">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Ustawa z dnia 11 lipca 2014 r. o zasadach realizacji programów w zakresie polityki spójności finansowanych w perspektywie finansowej 2014–2020 (Dz.U</w:t>
      </w:r>
      <w:r w:rsidR="000D6AA5">
        <w:rPr>
          <w:rFonts w:ascii="Times New Roman" w:hAnsi="Times New Roman"/>
          <w:i/>
          <w:sz w:val="24"/>
          <w:szCs w:val="24"/>
        </w:rPr>
        <w:t xml:space="preserve"> t.j. z </w:t>
      </w:r>
      <w:r w:rsidR="00E77896" w:rsidRPr="00BD12FB">
        <w:rPr>
          <w:rFonts w:ascii="Times New Roman" w:hAnsi="Times New Roman"/>
          <w:i/>
          <w:sz w:val="24"/>
          <w:szCs w:val="24"/>
        </w:rPr>
        <w:t>2016</w:t>
      </w:r>
      <w:r w:rsidR="000D6AA5">
        <w:rPr>
          <w:rFonts w:ascii="Times New Roman" w:hAnsi="Times New Roman"/>
          <w:i/>
          <w:sz w:val="24"/>
          <w:szCs w:val="24"/>
        </w:rPr>
        <w:t xml:space="preserve">r., poz. </w:t>
      </w:r>
      <w:r w:rsidR="00E77896" w:rsidRPr="00BD12FB">
        <w:rPr>
          <w:rFonts w:ascii="Times New Roman" w:hAnsi="Times New Roman"/>
          <w:i/>
          <w:sz w:val="24"/>
          <w:szCs w:val="24"/>
        </w:rPr>
        <w:t>217</w:t>
      </w:r>
      <w:r w:rsidR="00670F73" w:rsidRPr="00BD12FB">
        <w:rPr>
          <w:rFonts w:ascii="Times New Roman" w:hAnsi="Times New Roman"/>
          <w:i/>
          <w:sz w:val="24"/>
          <w:szCs w:val="24"/>
        </w:rPr>
        <w:t xml:space="preserve"> z</w:t>
      </w:r>
      <w:r w:rsidR="00BD12FB">
        <w:rPr>
          <w:rFonts w:ascii="Times New Roman" w:hAnsi="Times New Roman"/>
          <w:i/>
          <w:sz w:val="24"/>
          <w:szCs w:val="24"/>
        </w:rPr>
        <w:t> </w:t>
      </w:r>
      <w:r w:rsidR="00670F73" w:rsidRPr="00BD12FB">
        <w:rPr>
          <w:rFonts w:ascii="Times New Roman" w:hAnsi="Times New Roman"/>
          <w:i/>
          <w:sz w:val="24"/>
          <w:szCs w:val="24"/>
        </w:rPr>
        <w:t>późn. zm.</w:t>
      </w:r>
      <w:r w:rsidRPr="00BD12FB">
        <w:rPr>
          <w:rFonts w:ascii="Times New Roman" w:hAnsi="Times New Roman"/>
          <w:i/>
          <w:sz w:val="24"/>
          <w:szCs w:val="24"/>
        </w:rPr>
        <w:t>);</w:t>
      </w:r>
    </w:p>
    <w:p w14:paraId="158C4A73" w14:textId="77777777" w:rsidR="00383324" w:rsidRPr="00790893" w:rsidRDefault="00383324" w:rsidP="006509D8">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t.j.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z późn. zm.</w:t>
      </w:r>
      <w:r w:rsidRPr="00790893">
        <w:rPr>
          <w:rFonts w:ascii="Times New Roman" w:eastAsia="Calibri" w:hAnsi="Times New Roman"/>
          <w:i/>
          <w:sz w:val="24"/>
          <w:szCs w:val="24"/>
        </w:rPr>
        <w:t>);</w:t>
      </w:r>
    </w:p>
    <w:p w14:paraId="4210E050" w14:textId="77777777" w:rsidR="00BD3552" w:rsidRPr="00774C2A" w:rsidRDefault="00BD3552"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lastRenderedPageBreak/>
        <w:t>Ustawa z dnia 27 sierpnia 2009 r. o finansach publicznych (Dz.U</w:t>
      </w:r>
      <w:r w:rsidR="000D6AA5">
        <w:rPr>
          <w:rFonts w:ascii="Times New Roman" w:hAnsi="Times New Roman"/>
          <w:i/>
          <w:sz w:val="24"/>
          <w:szCs w:val="24"/>
        </w:rPr>
        <w:t xml:space="preserve"> t.j. z </w:t>
      </w:r>
      <w:r w:rsidR="00F3109A" w:rsidRPr="00774C2A">
        <w:rPr>
          <w:rFonts w:ascii="Times New Roman" w:hAnsi="Times New Roman"/>
          <w:i/>
          <w:sz w:val="24"/>
          <w:szCs w:val="24"/>
        </w:rPr>
        <w:t>201</w:t>
      </w:r>
      <w:r w:rsidR="00F3109A">
        <w:rPr>
          <w:rFonts w:ascii="Times New Roman" w:hAnsi="Times New Roman"/>
          <w:i/>
          <w:sz w:val="24"/>
          <w:szCs w:val="24"/>
        </w:rPr>
        <w:t>6</w:t>
      </w:r>
      <w:r w:rsidR="000D6AA5">
        <w:rPr>
          <w:rFonts w:ascii="Times New Roman" w:hAnsi="Times New Roman"/>
          <w:i/>
          <w:sz w:val="24"/>
          <w:szCs w:val="24"/>
        </w:rPr>
        <w:t>r., poz.</w:t>
      </w:r>
      <w:r w:rsidR="00F3109A">
        <w:rPr>
          <w:rFonts w:ascii="Times New Roman" w:hAnsi="Times New Roman"/>
          <w:i/>
          <w:sz w:val="24"/>
          <w:szCs w:val="24"/>
        </w:rPr>
        <w:t xml:space="preserve">1870 </w:t>
      </w:r>
      <w:r w:rsidRPr="00774C2A">
        <w:rPr>
          <w:rFonts w:ascii="Times New Roman" w:hAnsi="Times New Roman"/>
          <w:i/>
          <w:sz w:val="24"/>
          <w:szCs w:val="24"/>
        </w:rPr>
        <w:t>z</w:t>
      </w:r>
      <w:r w:rsidR="007C59A4">
        <w:rPr>
          <w:rFonts w:ascii="Times New Roman" w:hAnsi="Times New Roman"/>
          <w:i/>
          <w:sz w:val="24"/>
          <w:szCs w:val="24"/>
        </w:rPr>
        <w:t> </w:t>
      </w:r>
      <w:r w:rsidRPr="00774C2A">
        <w:rPr>
          <w:rFonts w:ascii="Times New Roman" w:hAnsi="Times New Roman"/>
          <w:i/>
          <w:sz w:val="24"/>
          <w:szCs w:val="24"/>
        </w:rPr>
        <w:t>późn. zm.);</w:t>
      </w:r>
    </w:p>
    <w:p w14:paraId="1C7A424B" w14:textId="77777777" w:rsidR="00BD3552" w:rsidRPr="00064BA6" w:rsidRDefault="00BD3552"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0D6AA5">
        <w:rPr>
          <w:rFonts w:ascii="Times New Roman" w:hAnsi="Times New Roman"/>
          <w:i/>
          <w:sz w:val="24"/>
          <w:szCs w:val="24"/>
        </w:rPr>
        <w:t xml:space="preserve"> t.j.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r w:rsidR="00D27644">
        <w:rPr>
          <w:rFonts w:ascii="Times New Roman" w:hAnsi="Times New Roman"/>
          <w:i/>
          <w:sz w:val="24"/>
          <w:szCs w:val="24"/>
        </w:rPr>
        <w:t>późn. zm.</w:t>
      </w:r>
      <w:r w:rsidRPr="00941D4A">
        <w:rPr>
          <w:rFonts w:ascii="Times New Roman" w:hAnsi="Times New Roman"/>
          <w:i/>
          <w:sz w:val="24"/>
          <w:szCs w:val="24"/>
        </w:rPr>
        <w:t>);</w:t>
      </w:r>
    </w:p>
    <w:p w14:paraId="194DF9EF" w14:textId="302A256D" w:rsidR="00BD3552" w:rsidRPr="00CC6287" w:rsidRDefault="00BD3552"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t.j.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14:paraId="5F7A12A0" w14:textId="77777777" w:rsidR="00BD3552" w:rsidRPr="008D37B6" w:rsidRDefault="00BD3552"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t.j. z </w:t>
      </w:r>
      <w:r w:rsidRPr="006C6F50">
        <w:rPr>
          <w:rFonts w:ascii="Times New Roman" w:hAnsi="Times New Roman"/>
          <w:i/>
          <w:sz w:val="24"/>
          <w:szCs w:val="24"/>
        </w:rPr>
        <w:t>201</w:t>
      </w:r>
      <w:r w:rsidR="00DE6D4D">
        <w:rPr>
          <w:rFonts w:ascii="Times New Roman" w:hAnsi="Times New Roman"/>
          <w:i/>
          <w:sz w:val="24"/>
          <w:szCs w:val="24"/>
        </w:rPr>
        <w:t>6</w:t>
      </w:r>
      <w:r w:rsidR="000D6AA5">
        <w:rPr>
          <w:rFonts w:ascii="Times New Roman" w:hAnsi="Times New Roman"/>
          <w:i/>
          <w:sz w:val="24"/>
          <w:szCs w:val="24"/>
        </w:rPr>
        <w:t>r., poz.</w:t>
      </w:r>
      <w:r w:rsidR="00DE6D4D">
        <w:rPr>
          <w:rFonts w:ascii="Times New Roman" w:hAnsi="Times New Roman"/>
          <w:i/>
          <w:sz w:val="24"/>
          <w:szCs w:val="24"/>
        </w:rPr>
        <w:t>1047</w:t>
      </w:r>
      <w:r w:rsidR="000D6AA5">
        <w:rPr>
          <w:rFonts w:ascii="Times New Roman" w:hAnsi="Times New Roman"/>
          <w:i/>
          <w:sz w:val="24"/>
          <w:szCs w:val="24"/>
        </w:rPr>
        <w:t>z późn. zm.</w:t>
      </w:r>
      <w:r w:rsidRPr="003A0A29">
        <w:rPr>
          <w:rFonts w:ascii="Times New Roman" w:hAnsi="Times New Roman"/>
          <w:i/>
          <w:sz w:val="24"/>
          <w:szCs w:val="24"/>
        </w:rPr>
        <w:t>.</w:t>
      </w:r>
      <w:r w:rsidRPr="00BD3552">
        <w:rPr>
          <w:rFonts w:ascii="Times New Roman" w:hAnsi="Times New Roman"/>
          <w:i/>
          <w:sz w:val="24"/>
          <w:szCs w:val="24"/>
        </w:rPr>
        <w:t>)</w:t>
      </w:r>
      <w:r w:rsidRPr="006C6F50">
        <w:rPr>
          <w:rFonts w:ascii="Times New Roman" w:hAnsi="Times New Roman"/>
          <w:i/>
          <w:sz w:val="24"/>
          <w:szCs w:val="24"/>
        </w:rPr>
        <w:t>;</w:t>
      </w:r>
    </w:p>
    <w:p w14:paraId="692964EE" w14:textId="77777777" w:rsidR="00BD3552" w:rsidRDefault="00BD3552"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r w:rsidR="000D6AA5">
        <w:rPr>
          <w:rFonts w:ascii="Times New Roman" w:hAnsi="Times New Roman"/>
          <w:i/>
          <w:sz w:val="24"/>
          <w:szCs w:val="24"/>
        </w:rPr>
        <w:t xml:space="preserve">t.j. z 2016r., poz. </w:t>
      </w:r>
      <w:r w:rsidR="000D6AA5" w:rsidRPr="00D71913">
        <w:rPr>
          <w:rFonts w:ascii="Times New Roman" w:hAnsi="Times New Roman"/>
          <w:i/>
          <w:sz w:val="24"/>
          <w:szCs w:val="24"/>
        </w:rPr>
        <w:t xml:space="preserve"> </w:t>
      </w:r>
      <w:r w:rsidR="000D6AA5">
        <w:rPr>
          <w:rFonts w:ascii="Times New Roman" w:hAnsi="Times New Roman"/>
          <w:i/>
          <w:sz w:val="24"/>
          <w:szCs w:val="24"/>
        </w:rPr>
        <w:t xml:space="preserve">1808 </w:t>
      </w:r>
      <w:r w:rsidRPr="00D71913">
        <w:rPr>
          <w:rFonts w:ascii="Times New Roman" w:hAnsi="Times New Roman"/>
          <w:i/>
          <w:sz w:val="24"/>
          <w:szCs w:val="24"/>
        </w:rPr>
        <w:t>z późn.</w:t>
      </w:r>
      <w:r w:rsidRPr="000463B1">
        <w:rPr>
          <w:rFonts w:ascii="Times New Roman" w:hAnsi="Times New Roman"/>
          <w:i/>
          <w:sz w:val="24"/>
          <w:szCs w:val="24"/>
        </w:rPr>
        <w:t xml:space="preserve"> </w:t>
      </w:r>
      <w:r w:rsidRPr="00330FC6">
        <w:rPr>
          <w:rFonts w:ascii="Times New Roman" w:hAnsi="Times New Roman"/>
          <w:i/>
          <w:sz w:val="24"/>
          <w:szCs w:val="24"/>
        </w:rPr>
        <w:t>zm.);</w:t>
      </w:r>
    </w:p>
    <w:p w14:paraId="7411F25F" w14:textId="77777777" w:rsidR="00E45E55" w:rsidRPr="00E45E55" w:rsidRDefault="00E45E55" w:rsidP="006509D8">
      <w:pPr>
        <w:numPr>
          <w:ilvl w:val="0"/>
          <w:numId w:val="17"/>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(Dz.U.</w:t>
      </w:r>
      <w:r w:rsidR="000D6AA5">
        <w:rPr>
          <w:rFonts w:ascii="Times New Roman" w:hAnsi="Times New Roman"/>
          <w:i/>
          <w:sz w:val="24"/>
          <w:szCs w:val="24"/>
        </w:rPr>
        <w:t xml:space="preserve"> t.j.</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 xml:space="preserve">7r.,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późn. zm.)</w:t>
      </w:r>
      <w:r>
        <w:rPr>
          <w:rFonts w:ascii="Times New Roman" w:hAnsi="Times New Roman"/>
          <w:i/>
          <w:sz w:val="24"/>
          <w:szCs w:val="24"/>
        </w:rPr>
        <w:t>;</w:t>
      </w:r>
    </w:p>
    <w:p w14:paraId="6F8C26A3" w14:textId="77777777" w:rsidR="00383324" w:rsidRPr="00790893" w:rsidRDefault="00383324" w:rsidP="006509D8">
      <w:pPr>
        <w:widowControl/>
        <w:numPr>
          <w:ilvl w:val="0"/>
          <w:numId w:val="17"/>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14:paraId="6EB32C6E" w14:textId="77777777" w:rsidR="00DD734C" w:rsidRPr="00790893" w:rsidRDefault="00DD734C" w:rsidP="006509D8">
      <w:pPr>
        <w:widowControl/>
        <w:numPr>
          <w:ilvl w:val="0"/>
          <w:numId w:val="17"/>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w:t>
      </w:r>
      <w:r w:rsidR="00DE6D4D">
        <w:rPr>
          <w:rFonts w:ascii="Times New Roman" w:hAnsi="Times New Roman"/>
          <w:i/>
          <w:sz w:val="24"/>
          <w:szCs w:val="24"/>
        </w:rPr>
        <w:t xml:space="preserve"> (Dz.U.</w:t>
      </w:r>
      <w:r w:rsidR="000D6AA5">
        <w:rPr>
          <w:rFonts w:ascii="Times New Roman" w:hAnsi="Times New Roman"/>
          <w:i/>
          <w:sz w:val="24"/>
          <w:szCs w:val="24"/>
        </w:rPr>
        <w:t xml:space="preserve"> z </w:t>
      </w:r>
      <w:r w:rsidR="00DE6D4D">
        <w:rPr>
          <w:rFonts w:ascii="Times New Roman" w:hAnsi="Times New Roman"/>
          <w:i/>
          <w:sz w:val="24"/>
          <w:szCs w:val="24"/>
        </w:rPr>
        <w:t>2015</w:t>
      </w:r>
      <w:r w:rsidR="000D6AA5">
        <w:rPr>
          <w:rFonts w:ascii="Times New Roman" w:hAnsi="Times New Roman"/>
          <w:i/>
          <w:sz w:val="24"/>
          <w:szCs w:val="24"/>
        </w:rPr>
        <w:t xml:space="preserve">r., poz. </w:t>
      </w:r>
      <w:r w:rsidR="00DE6D4D">
        <w:rPr>
          <w:rFonts w:ascii="Times New Roman" w:hAnsi="Times New Roman"/>
          <w:i/>
          <w:sz w:val="24"/>
          <w:szCs w:val="24"/>
        </w:rPr>
        <w:t>1073)</w:t>
      </w:r>
      <w:r w:rsidRPr="00790893">
        <w:rPr>
          <w:rFonts w:ascii="Times New Roman" w:hAnsi="Times New Roman"/>
          <w:i/>
          <w:sz w:val="24"/>
          <w:szCs w:val="24"/>
        </w:rPr>
        <w:t>;</w:t>
      </w:r>
    </w:p>
    <w:p w14:paraId="6ABC637B" w14:textId="77777777" w:rsidR="00DD734C" w:rsidRPr="008D37B6" w:rsidRDefault="00DD734C" w:rsidP="006509D8">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14:paraId="584158B3" w14:textId="77777777" w:rsidR="00DD734C" w:rsidRDefault="00DD734C" w:rsidP="006509D8">
      <w:pPr>
        <w:widowControl/>
        <w:numPr>
          <w:ilvl w:val="0"/>
          <w:numId w:val="17"/>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Traktatu o funkcjonowaniu Unii Europejskiej do pomocy de minimis</w:t>
      </w:r>
      <w:r w:rsidR="00DE6D4D">
        <w:rPr>
          <w:rFonts w:ascii="Times New Roman" w:hAnsi="Times New Roman"/>
          <w:i/>
          <w:sz w:val="24"/>
          <w:szCs w:val="24"/>
        </w:rPr>
        <w:t xml:space="preserve"> (Dz.U.UE.L.2013.352.1)</w:t>
      </w:r>
      <w:r w:rsidRPr="007E56C7">
        <w:rPr>
          <w:rFonts w:ascii="Times New Roman" w:hAnsi="Times New Roman"/>
          <w:i/>
          <w:sz w:val="24"/>
          <w:szCs w:val="24"/>
        </w:rPr>
        <w:t>;</w:t>
      </w:r>
    </w:p>
    <w:p w14:paraId="3FC2C405" w14:textId="77777777" w:rsidR="001861C5" w:rsidRPr="00ED07B0" w:rsidRDefault="001861C5"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1A38D2">
        <w:rPr>
          <w:rFonts w:ascii="Times New Roman" w:hAnsi="Times New Roman"/>
          <w:i/>
          <w:sz w:val="24"/>
          <w:szCs w:val="24"/>
        </w:rPr>
        <w:t>Ustawa z dnia 12 marca 2004 r. o pomocy społecznej (Dz. U. z 2015 r. poz. 163 z późn.</w:t>
      </w:r>
      <w:r w:rsidRPr="00ED07B0">
        <w:rPr>
          <w:rFonts w:ascii="Times New Roman" w:hAnsi="Times New Roman"/>
          <w:i/>
          <w:sz w:val="24"/>
          <w:szCs w:val="24"/>
        </w:rPr>
        <w:t xml:space="preserve"> zm.); </w:t>
      </w:r>
    </w:p>
    <w:p w14:paraId="386D44BB" w14:textId="77777777" w:rsidR="001861C5" w:rsidRPr="00B74CD8" w:rsidRDefault="001861C5"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B74CD8">
        <w:rPr>
          <w:rFonts w:ascii="Times New Roman" w:hAnsi="Times New Roman"/>
          <w:i/>
          <w:sz w:val="24"/>
          <w:szCs w:val="24"/>
        </w:rPr>
        <w:t xml:space="preserve">Ustawia z dnia 9 czerwca 2011 r. o wspieraniu rodziny i systemie pieczy zastępczej (Dz. U. z 2015 r. poz. 332 z późn. zm.); </w:t>
      </w:r>
    </w:p>
    <w:p w14:paraId="7B85472A" w14:textId="77777777" w:rsidR="001861C5" w:rsidRPr="0051768C" w:rsidRDefault="001861C5"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51768C">
        <w:rPr>
          <w:rFonts w:ascii="Times New Roman" w:hAnsi="Times New Roman"/>
          <w:i/>
          <w:sz w:val="24"/>
          <w:szCs w:val="24"/>
        </w:rPr>
        <w:t>Ustawa z dnia 27 sierpnia 1997 r. o rehabilitacji zawodowej i społecznej oraz zatrudnianiu osób niepełnosprawnych (Dz. U. 2011. Nr 127, poz.721, z późn. zm.);</w:t>
      </w:r>
    </w:p>
    <w:p w14:paraId="43080647" w14:textId="77777777" w:rsidR="001861C5" w:rsidRPr="0051768C" w:rsidRDefault="001861C5"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51768C">
        <w:rPr>
          <w:rFonts w:ascii="Times New Roman" w:hAnsi="Times New Roman"/>
          <w:i/>
          <w:sz w:val="24"/>
          <w:szCs w:val="24"/>
        </w:rPr>
        <w:t>Ustawa z dnia 19 sierpnia 1994 r. o ochronie zdrowia psychicznego (Dz.U. 2011 r. Nr 231, poz.1375.);</w:t>
      </w:r>
    </w:p>
    <w:p w14:paraId="25E59A8D" w14:textId="77777777" w:rsidR="001861C5" w:rsidRDefault="001861C5"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51768C">
        <w:rPr>
          <w:rFonts w:ascii="Times New Roman" w:hAnsi="Times New Roman"/>
          <w:i/>
          <w:sz w:val="24"/>
          <w:szCs w:val="24"/>
        </w:rPr>
        <w:t>Ustawa z dnia 13 czerwca 2003 r. o zatrudnieniu socjalnym (Dz.U. 2016.1047 t.j.);</w:t>
      </w:r>
    </w:p>
    <w:p w14:paraId="5A55A534" w14:textId="77777777" w:rsidR="001861C5" w:rsidRPr="00DB0A0A" w:rsidRDefault="001861C5"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DB0A0A">
        <w:rPr>
          <w:rFonts w:ascii="Times New Roman" w:hAnsi="Times New Roman"/>
          <w:i/>
          <w:sz w:val="24"/>
          <w:szCs w:val="24"/>
        </w:rPr>
        <w:t xml:space="preserve">Ustawa z dnia 26 października 1982 r. o postępowaniu w sprawach nieletnich (t. jedn. Dz. U. z 2014 r., poz. 382), </w:t>
      </w:r>
    </w:p>
    <w:p w14:paraId="149FCD57" w14:textId="351E8736" w:rsidR="001861C5" w:rsidRPr="008D39AE" w:rsidRDefault="001861C5" w:rsidP="006509D8">
      <w:pPr>
        <w:widowControl/>
        <w:numPr>
          <w:ilvl w:val="0"/>
          <w:numId w:val="17"/>
        </w:numPr>
        <w:autoSpaceDE w:val="0"/>
        <w:autoSpaceDN w:val="0"/>
        <w:spacing w:before="60" w:after="60" w:line="276" w:lineRule="auto"/>
        <w:ind w:left="567" w:hanging="567"/>
        <w:textAlignment w:val="auto"/>
        <w:rPr>
          <w:rFonts w:ascii="Times New Roman" w:hAnsi="Times New Roman"/>
          <w:i/>
          <w:sz w:val="24"/>
          <w:szCs w:val="24"/>
        </w:rPr>
      </w:pPr>
      <w:r w:rsidRPr="0051768C">
        <w:rPr>
          <w:rFonts w:ascii="Times New Roman" w:hAnsi="Times New Roman"/>
          <w:i/>
          <w:sz w:val="24"/>
          <w:szCs w:val="24"/>
        </w:rPr>
        <w:t>Ustawa z dnia 24 kwietnia 2003 r. o działalności pożytku publicznego i wolontariacie (t. jedn. Dz.U. z 2014 r., poz. 1118, z późn. zm.)</w:t>
      </w:r>
      <w:r>
        <w:rPr>
          <w:rFonts w:ascii="Times New Roman" w:hAnsi="Times New Roman"/>
          <w:i/>
          <w:sz w:val="24"/>
          <w:szCs w:val="24"/>
        </w:rPr>
        <w:t>;</w:t>
      </w:r>
    </w:p>
    <w:p w14:paraId="0C5A565A" w14:textId="77777777" w:rsidR="00383324" w:rsidRPr="008E36D4" w:rsidRDefault="00383324" w:rsidP="001B5863">
      <w:pPr>
        <w:autoSpaceDE w:val="0"/>
        <w:autoSpaceDN w:val="0"/>
        <w:spacing w:before="60" w:after="60" w:line="276" w:lineRule="auto"/>
        <w:ind w:left="426" w:hanging="426"/>
        <w:rPr>
          <w:rFonts w:ascii="Times New Roman" w:hAnsi="Times New Roman"/>
          <w:sz w:val="24"/>
          <w:szCs w:val="24"/>
        </w:rPr>
      </w:pPr>
      <w:r w:rsidRPr="008E36D4">
        <w:rPr>
          <w:rFonts w:ascii="Times New Roman" w:hAnsi="Times New Roman"/>
          <w:b/>
          <w:sz w:val="24"/>
          <w:szCs w:val="24"/>
        </w:rPr>
        <w:t>Dokumenty i Wytyczne:</w:t>
      </w:r>
    </w:p>
    <w:p w14:paraId="00AF6D5A" w14:textId="77777777" w:rsidR="00383324" w:rsidRPr="003C7CDA" w:rsidRDefault="00383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C3434">
        <w:rPr>
          <w:rFonts w:ascii="Times New Roman" w:hAnsi="Times New Roman"/>
          <w:i/>
          <w:sz w:val="24"/>
          <w:szCs w:val="24"/>
        </w:rPr>
        <w:t>Regionalny Program Operacyjny Województwa Po</w:t>
      </w:r>
      <w:r w:rsidR="00773AB9" w:rsidRPr="009C3434">
        <w:rPr>
          <w:rFonts w:ascii="Times New Roman" w:hAnsi="Times New Roman"/>
          <w:i/>
          <w:sz w:val="24"/>
          <w:szCs w:val="24"/>
        </w:rPr>
        <w:t xml:space="preserve">dkarpackiego na lata 2014-2020 </w:t>
      </w:r>
      <w:r w:rsidR="00EC52D9" w:rsidRPr="003C7CDA">
        <w:rPr>
          <w:rFonts w:ascii="Times New Roman" w:hAnsi="Times New Roman"/>
          <w:i/>
          <w:sz w:val="24"/>
          <w:szCs w:val="24"/>
        </w:rPr>
        <w:t>przyjęty uchwałą Zarządu Województwa Podkarpackiego</w:t>
      </w:r>
      <w:r w:rsidRPr="003C7CDA">
        <w:rPr>
          <w:rFonts w:ascii="Times New Roman" w:hAnsi="Times New Roman"/>
          <w:i/>
          <w:sz w:val="24"/>
          <w:szCs w:val="24"/>
        </w:rPr>
        <w:t>;</w:t>
      </w:r>
    </w:p>
    <w:p w14:paraId="6502C114" w14:textId="77777777" w:rsidR="00383324" w:rsidRPr="009F4568" w:rsidRDefault="00383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B60FE9" w:rsidRPr="001B63B2">
        <w:rPr>
          <w:rFonts w:ascii="Times New Roman" w:hAnsi="Times New Roman"/>
          <w:i/>
          <w:sz w:val="24"/>
          <w:szCs w:val="24"/>
        </w:rPr>
        <w:t>;</w:t>
      </w:r>
    </w:p>
    <w:p w14:paraId="35B5FCA0" w14:textId="77777777" w:rsidR="00383324" w:rsidRPr="00A52B10" w:rsidRDefault="00383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lastRenderedPageBreak/>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14:paraId="21A95BB2" w14:textId="77777777" w:rsidR="00383324" w:rsidRPr="00790893" w:rsidRDefault="00383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14:paraId="792F7FC5" w14:textId="77777777" w:rsidR="00383324" w:rsidRPr="00790893" w:rsidRDefault="00383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14:paraId="2E45AD0B" w14:textId="77777777" w:rsidR="00383324" w:rsidRPr="00790893" w:rsidRDefault="00383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14:paraId="420C37DE" w14:textId="77777777" w:rsidR="00383324" w:rsidRPr="00790893" w:rsidRDefault="00383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14:paraId="69C81451" w14:textId="77777777" w:rsidR="00383324" w:rsidRPr="00790893" w:rsidRDefault="00383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14:paraId="3BC04B02" w14:textId="77777777" w:rsidR="00383324" w:rsidRPr="00790893" w:rsidRDefault="00383324" w:rsidP="006509D8">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14:paraId="5B0A4E90" w14:textId="77777777" w:rsidR="00B60FE9" w:rsidRPr="00790893" w:rsidRDefault="00B60FE9" w:rsidP="006509D8">
      <w:pPr>
        <w:numPr>
          <w:ilvl w:val="0"/>
          <w:numId w:val="18"/>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14:paraId="3574C50D" w14:textId="77777777" w:rsidR="00383324" w:rsidRPr="00790893" w:rsidRDefault="00DC0FC1"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14:paraId="5BB85C49" w14:textId="77777777" w:rsidR="006B4324" w:rsidRPr="00790893" w:rsidRDefault="006C370D"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w:t>
      </w:r>
      <w:r w:rsidRPr="008D39AE">
        <w:rPr>
          <w:rFonts w:ascii="Times New Roman" w:hAnsi="Times New Roman"/>
          <w:i/>
          <w:sz w:val="24"/>
          <w:szCs w:val="24"/>
        </w:rPr>
        <w:t xml:space="preserve">obszarze </w:t>
      </w:r>
      <w:r w:rsidR="00DC0FC1" w:rsidRPr="008D39AE">
        <w:rPr>
          <w:rFonts w:ascii="Times New Roman" w:hAnsi="Times New Roman"/>
          <w:i/>
          <w:sz w:val="24"/>
          <w:szCs w:val="24"/>
        </w:rPr>
        <w:t>edukacji</w:t>
      </w:r>
      <w:r w:rsidR="000441D3" w:rsidRPr="008D39AE">
        <w:rPr>
          <w:rFonts w:ascii="Times New Roman" w:hAnsi="Times New Roman"/>
          <w:i/>
          <w:sz w:val="24"/>
          <w:szCs w:val="24"/>
        </w:rPr>
        <w:t xml:space="preserve"> na lata 2014-2020</w:t>
      </w:r>
      <w:r w:rsidR="00F75E45" w:rsidRPr="008D39AE">
        <w:rPr>
          <w:rFonts w:ascii="Times New Roman" w:hAnsi="Times New Roman"/>
          <w:i/>
          <w:sz w:val="24"/>
          <w:szCs w:val="24"/>
        </w:rPr>
        <w:t>;</w:t>
      </w:r>
    </w:p>
    <w:p w14:paraId="4AB9512F" w14:textId="77777777" w:rsidR="006B4324" w:rsidRPr="00790893" w:rsidRDefault="006B4324" w:rsidP="006509D8">
      <w:pPr>
        <w:widowControl/>
        <w:numPr>
          <w:ilvl w:val="0"/>
          <w:numId w:val="18"/>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14:paraId="426C4ACC" w14:textId="77777777" w:rsidR="006B4324" w:rsidRPr="00790893" w:rsidRDefault="006B4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14:paraId="4F7E3BF7" w14:textId="77777777" w:rsidR="006B4324" w:rsidRPr="00790893" w:rsidRDefault="006B4324"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14:paraId="04D5E1E9" w14:textId="6815ACAC" w:rsidR="00383324" w:rsidRPr="008D39AE" w:rsidRDefault="00FB6039" w:rsidP="006509D8">
      <w:pPr>
        <w:widowControl/>
        <w:numPr>
          <w:ilvl w:val="0"/>
          <w:numId w:val="18"/>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9C585B" w:rsidRPr="008D39AE">
        <w:rPr>
          <w:rFonts w:ascii="Times New Roman" w:hAnsi="Times New Roman"/>
          <w:i/>
          <w:sz w:val="24"/>
          <w:szCs w:val="24"/>
        </w:rPr>
        <w:t>;</w:t>
      </w:r>
      <w:r w:rsidR="0092133B" w:rsidRPr="008D39AE">
        <w:rPr>
          <w:rFonts w:ascii="Times New Roman" w:hAnsi="Times New Roman"/>
          <w:i/>
          <w:sz w:val="24"/>
          <w:szCs w:val="24"/>
        </w:rPr>
        <w:t>.</w:t>
      </w:r>
    </w:p>
    <w:p w14:paraId="1C4868AF" w14:textId="77777777" w:rsidR="00E70FDD" w:rsidRPr="008D37B6" w:rsidRDefault="00E70FDD" w:rsidP="008D37B6">
      <w:pPr>
        <w:pStyle w:val="Nagwek2"/>
        <w:ind w:left="709" w:hanging="709"/>
      </w:pPr>
      <w:bookmarkStart w:id="163" w:name="_Toc430178256"/>
      <w:bookmarkStart w:id="164" w:name="_Toc488040856"/>
      <w:r w:rsidRPr="008D37B6">
        <w:t>Instytucja odpowiedzialna za realizację konkursu</w:t>
      </w:r>
      <w:bookmarkEnd w:id="163"/>
      <w:bookmarkEnd w:id="164"/>
    </w:p>
    <w:p w14:paraId="20E4CE87" w14:textId="77777777" w:rsidR="00944152" w:rsidRPr="00CC6287" w:rsidRDefault="00E70FDD" w:rsidP="00C53C71">
      <w:pPr>
        <w:spacing w:before="0" w:line="276" w:lineRule="auto"/>
        <w:jc w:val="left"/>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 xml:space="preserve">Rzeszów, ul. </w:t>
      </w:r>
      <w:r w:rsidR="00294F9C">
        <w:rPr>
          <w:rFonts w:ascii="Times New Roman" w:hAnsi="Times New Roman"/>
          <w:b/>
          <w:sz w:val="24"/>
        </w:rPr>
        <w:t>Adama Stanisława Naruszewicza 11</w:t>
      </w:r>
      <w:r w:rsidRPr="00BA4518">
        <w:rPr>
          <w:rFonts w:ascii="Times New Roman" w:hAnsi="Times New Roman"/>
          <w:sz w:val="24"/>
        </w:rPr>
        <w:t xml:space="preserve"> 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14:paraId="04D3D96D" w14:textId="77777777" w:rsidR="004F44AC" w:rsidRPr="008D37B6" w:rsidRDefault="004F44AC" w:rsidP="008D37B6">
      <w:pPr>
        <w:pStyle w:val="Nagwek2"/>
        <w:ind w:left="709" w:hanging="709"/>
      </w:pPr>
      <w:bookmarkStart w:id="165" w:name="_Toc179774667"/>
      <w:bookmarkStart w:id="166" w:name="_Toc179774709"/>
      <w:bookmarkStart w:id="167" w:name="_Toc430178257"/>
      <w:bookmarkStart w:id="168" w:name="_Toc488040857"/>
      <w:r w:rsidRPr="006C6F50">
        <w:t>K</w:t>
      </w:r>
      <w:r w:rsidRPr="008D37B6">
        <w:t>wota środków przeznaczona na dofinansowanie realizacji projektów</w:t>
      </w:r>
      <w:bookmarkEnd w:id="165"/>
      <w:bookmarkEnd w:id="166"/>
      <w:bookmarkEnd w:id="167"/>
      <w:bookmarkEnd w:id="168"/>
    </w:p>
    <w:p w14:paraId="4E48EFE8" w14:textId="7F28043B" w:rsidR="004F44AC" w:rsidRPr="008D37B6" w:rsidRDefault="00DF68D4" w:rsidP="0096122F">
      <w:pPr>
        <w:pStyle w:val="Nagwek3"/>
        <w:spacing w:line="276" w:lineRule="auto"/>
        <w:ind w:left="709" w:hanging="709"/>
      </w:pPr>
      <w:bookmarkStart w:id="169"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640358">
        <w:t xml:space="preserve"> 8.1</w:t>
      </w:r>
      <w:r w:rsidR="004F44AC" w:rsidRPr="008D37B6">
        <w:t xml:space="preserve"> RPO </w:t>
      </w:r>
      <w:r w:rsidR="004F44AC" w:rsidRPr="00661926">
        <w:t xml:space="preserve">WP 2014-2020 </w:t>
      </w:r>
      <w:r w:rsidR="004F44AC" w:rsidRPr="003A3FE8">
        <w:t xml:space="preserve">wynosi </w:t>
      </w:r>
      <w:r w:rsidR="00D35156">
        <w:t>14 5</w:t>
      </w:r>
      <w:r w:rsidR="00661926" w:rsidRPr="003A3FE8">
        <w:t>00 000,0</w:t>
      </w:r>
      <w:r w:rsidR="00640358" w:rsidRPr="003A3FE8">
        <w:t xml:space="preserve">0 </w:t>
      </w:r>
      <w:r w:rsidR="000B3543" w:rsidRPr="003A3FE8">
        <w:t>PLN</w:t>
      </w:r>
      <w:r w:rsidR="000B3543" w:rsidRPr="00774C2A">
        <w:t xml:space="preserve"> </w:t>
      </w:r>
      <w:r w:rsidR="000B3543" w:rsidRPr="00774C2A">
        <w:lastRenderedPageBreak/>
        <w:t>(słownie</w:t>
      </w:r>
      <w:r w:rsidR="00640358">
        <w:t>:</w:t>
      </w:r>
      <w:r w:rsidR="005609D7">
        <w:t xml:space="preserve"> czternaście milionów pięćset tysięcy</w:t>
      </w:r>
      <w:r w:rsidR="000B3543" w:rsidRPr="00774C2A">
        <w:t xml:space="preserve"> </w:t>
      </w:r>
      <w:r w:rsidR="005609D7">
        <w:t>0</w:t>
      </w:r>
      <w:r w:rsidR="000B3543" w:rsidRPr="00774C2A">
        <w:t>0/</w:t>
      </w:r>
      <w:r w:rsidR="000B3543" w:rsidRPr="000C103D">
        <w:t>100)</w:t>
      </w:r>
      <w:r w:rsidR="005C3DFC" w:rsidRPr="007E56C7">
        <w:rPr>
          <w:rStyle w:val="Odwoanieprzypisudolnego"/>
        </w:rPr>
        <w:footnoteReference w:id="11"/>
      </w:r>
      <w:r w:rsidR="000B3543" w:rsidRPr="00921E0B">
        <w:t>.</w:t>
      </w:r>
    </w:p>
    <w:p w14:paraId="5F2871CB" w14:textId="1C3B1A8B"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640358">
        <w:t>95</w:t>
      </w:r>
      <w:r w:rsidRPr="008D37B6">
        <w:t xml:space="preserve"> %</w:t>
      </w:r>
      <w:bookmarkEnd w:id="169"/>
      <w:r w:rsidR="00F1254F">
        <w:t>.</w:t>
      </w:r>
    </w:p>
    <w:p w14:paraId="2DA262C5" w14:textId="2708A8D5" w:rsidR="004F44AC" w:rsidRDefault="0092133B" w:rsidP="0096122F">
      <w:pPr>
        <w:pStyle w:val="Nagwek3"/>
        <w:spacing w:line="276" w:lineRule="auto"/>
        <w:ind w:left="709" w:hanging="709"/>
      </w:pPr>
      <w:bookmarkStart w:id="170"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640358">
        <w:rPr>
          <w:b/>
        </w:rPr>
        <w:t>5</w:t>
      </w:r>
      <w:r w:rsidR="004F44AC" w:rsidRPr="008D37B6">
        <w:rPr>
          <w:b/>
        </w:rPr>
        <w:t>% kosztów kwalifikowalnych projektu</w:t>
      </w:r>
      <w:bookmarkEnd w:id="170"/>
      <w:r w:rsidR="004F44AC" w:rsidRPr="00F1254F">
        <w:t>.</w:t>
      </w:r>
    </w:p>
    <w:p w14:paraId="49B3FA3B" w14:textId="77777777"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12"/>
      </w:r>
      <w:r w:rsidR="00E023F0" w:rsidRPr="00E023F0">
        <w:rPr>
          <w:rFonts w:ascii="Times New Roman" w:hAnsi="Times New Roman"/>
          <w:bCs/>
          <w:sz w:val="24"/>
          <w:szCs w:val="26"/>
        </w:rPr>
        <w:t>.</w:t>
      </w:r>
    </w:p>
    <w:p w14:paraId="18937B09" w14:textId="1241BB3D" w:rsidR="004F44AC" w:rsidRPr="00640358" w:rsidRDefault="004F44AC" w:rsidP="0096122F">
      <w:pPr>
        <w:pStyle w:val="Nagwek3"/>
        <w:spacing w:line="276" w:lineRule="auto"/>
        <w:ind w:left="709" w:hanging="709"/>
      </w:pPr>
      <w:r w:rsidRPr="00640358">
        <w:t xml:space="preserve">Nie określono maksymalnej wartości projektu, jednak jest ona ograniczona przez </w:t>
      </w:r>
      <w:r w:rsidR="003D3C8D" w:rsidRPr="00640358">
        <w:t xml:space="preserve">kwotę dofinansowania </w:t>
      </w:r>
      <w:r w:rsidRPr="00640358">
        <w:t>przeznaczon</w:t>
      </w:r>
      <w:r w:rsidR="003D3C8D" w:rsidRPr="00640358">
        <w:t>ą</w:t>
      </w:r>
      <w:r w:rsidRPr="00640358">
        <w:t xml:space="preserve"> na realizację niniejszego konkursu.</w:t>
      </w:r>
    </w:p>
    <w:p w14:paraId="6CE3B453" w14:textId="3B98DA42" w:rsidR="004F44AC" w:rsidRPr="00640358" w:rsidRDefault="004F44AC" w:rsidP="0096122F">
      <w:pPr>
        <w:pStyle w:val="Nagwek3"/>
        <w:spacing w:line="276" w:lineRule="auto"/>
        <w:ind w:left="709" w:hanging="709"/>
      </w:pPr>
      <w:r w:rsidRPr="00640358">
        <w:rPr>
          <w:b/>
        </w:rPr>
        <w:t>Minimalna wartość projektu</w:t>
      </w:r>
      <w:r w:rsidRPr="00640358">
        <w:t xml:space="preserve"> wynosi </w:t>
      </w:r>
      <w:r w:rsidR="00640358">
        <w:t xml:space="preserve">50 000,00 PLN (słownie: pięćdziesiąt tysięcy </w:t>
      </w:r>
      <w:r w:rsidRPr="00640358">
        <w:t>00/100</w:t>
      </w:r>
      <w:r w:rsidR="00B0293A" w:rsidRPr="00640358">
        <w:t>)</w:t>
      </w:r>
      <w:r w:rsidR="00D9238C" w:rsidRPr="00640358">
        <w:t>.</w:t>
      </w:r>
    </w:p>
    <w:p w14:paraId="7689CCDC" w14:textId="77777777" w:rsidR="00FA5A8E" w:rsidRPr="00102BF1" w:rsidRDefault="00FA5A8E" w:rsidP="00102BF1">
      <w:pPr>
        <w:pStyle w:val="Nagwek3"/>
        <w:spacing w:line="276" w:lineRule="auto"/>
        <w:ind w:left="709" w:hanging="709"/>
      </w:pPr>
      <w:bookmarkStart w:id="171" w:name="_Toc426277659"/>
      <w:r w:rsidRPr="00102BF1">
        <w:t>IOK może zwiększyć kwotę przeznaczoną na dofinansowanie projektów w konkursie</w:t>
      </w:r>
      <w:r w:rsidR="006E5EA9" w:rsidRPr="00774C2A">
        <w:t>, o</w:t>
      </w:r>
      <w:r w:rsidR="006E5EA9" w:rsidRPr="007E56C7">
        <w:t> </w:t>
      </w:r>
      <w:r w:rsidR="006E5EA9" w:rsidRPr="00921E0B">
        <w:t>której mowa w pkt 1.</w:t>
      </w:r>
      <w:r w:rsidR="004D1C51" w:rsidRPr="00941D4A">
        <w:t>3</w:t>
      </w:r>
      <w:r w:rsidR="006E5EA9" w:rsidRPr="00064BA6">
        <w:t>.1</w:t>
      </w:r>
      <w:r w:rsidRPr="00102BF1">
        <w:t>.</w:t>
      </w:r>
    </w:p>
    <w:p w14:paraId="1F8505BE" w14:textId="77777777" w:rsidR="000A24C3" w:rsidRPr="00774C2A" w:rsidRDefault="00F8044E" w:rsidP="00102BF1">
      <w:pPr>
        <w:pStyle w:val="Nagwek2"/>
        <w:ind w:left="709" w:hanging="709"/>
      </w:pPr>
      <w:bookmarkStart w:id="172" w:name="_Toc452382063"/>
      <w:bookmarkStart w:id="173" w:name="_Toc452384014"/>
      <w:bookmarkStart w:id="174" w:name="_Toc452457792"/>
      <w:bookmarkStart w:id="175" w:name="_Toc430178258"/>
      <w:bookmarkStart w:id="176" w:name="_Toc488040858"/>
      <w:bookmarkEnd w:id="171"/>
      <w:bookmarkEnd w:id="172"/>
      <w:bookmarkEnd w:id="173"/>
      <w:bookmarkEnd w:id="174"/>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77" w:name="_Toc452382065"/>
      <w:bookmarkStart w:id="178" w:name="_Toc452457794"/>
      <w:bookmarkEnd w:id="175"/>
      <w:bookmarkEnd w:id="176"/>
      <w:bookmarkEnd w:id="177"/>
      <w:bookmarkEnd w:id="178"/>
    </w:p>
    <w:p w14:paraId="4D39FA34" w14:textId="5F61A18B" w:rsidR="00E541C4" w:rsidRPr="00064BA6" w:rsidRDefault="00E23E32" w:rsidP="00A652C3">
      <w:pPr>
        <w:pStyle w:val="Nagwek3"/>
        <w:spacing w:line="276" w:lineRule="auto"/>
        <w:ind w:left="709" w:hanging="709"/>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102BF1">
        <w:rPr>
          <w:b/>
        </w:rPr>
        <w:t>od dnia</w:t>
      </w:r>
      <w:r w:rsidRPr="00102BF1">
        <w:t xml:space="preserve"> </w:t>
      </w:r>
      <w:r w:rsidR="004748AC">
        <w:rPr>
          <w:b/>
          <w:szCs w:val="24"/>
        </w:rPr>
        <w:t>31.</w:t>
      </w:r>
      <w:r w:rsidR="001C151A">
        <w:rPr>
          <w:b/>
          <w:szCs w:val="24"/>
        </w:rPr>
        <w:t>08</w:t>
      </w:r>
      <w:r w:rsidR="004748AC">
        <w:rPr>
          <w:b/>
          <w:szCs w:val="24"/>
        </w:rPr>
        <w:t>.2017</w:t>
      </w:r>
      <w:r w:rsidRPr="00102BF1">
        <w:rPr>
          <w:b/>
          <w:szCs w:val="24"/>
        </w:rPr>
        <w:t xml:space="preserve">r. do dnia </w:t>
      </w:r>
      <w:r w:rsidR="001C151A">
        <w:rPr>
          <w:b/>
          <w:szCs w:val="24"/>
        </w:rPr>
        <w:t>25.09.2017</w:t>
      </w:r>
      <w:r w:rsidRPr="00102BF1">
        <w:rPr>
          <w:b/>
          <w:szCs w:val="24"/>
        </w:rPr>
        <w:t>r.</w:t>
      </w:r>
    </w:p>
    <w:p w14:paraId="44406EDD" w14:textId="77777777"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14:paraId="76E9E32E" w14:textId="77777777"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14:paraId="05BD662F" w14:textId="77777777"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14:paraId="4E05BFF6" w14:textId="77777777"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14:paraId="4DA2249F" w14:textId="77777777"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14:paraId="6063C2F3" w14:textId="77777777"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14:paraId="6E3AC049" w14:textId="77777777"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14:paraId="5EEFB2D1" w14:textId="77777777"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14:paraId="2CABF756" w14:textId="77777777"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14:paraId="5C3C57F0" w14:textId="77777777"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14:paraId="120666C9" w14:textId="77777777" w:rsidR="00E541C4" w:rsidRPr="00774C2A" w:rsidRDefault="00E541C4" w:rsidP="00A652C3">
      <w:pPr>
        <w:spacing w:before="60" w:after="60" w:line="276" w:lineRule="auto"/>
        <w:ind w:left="709"/>
        <w:jc w:val="left"/>
        <w:rPr>
          <w:rFonts w:ascii="Times New Roman" w:hAnsi="Times New Roman"/>
          <w:b/>
          <w:sz w:val="24"/>
          <w:szCs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w:t>
      </w:r>
      <w:r w:rsidR="00CD305E" w:rsidRPr="00225189">
        <w:rPr>
          <w:rFonts w:ascii="Times New Roman" w:hAnsi="Times New Roman"/>
          <w:b/>
          <w:spacing w:val="-4"/>
          <w:sz w:val="24"/>
          <w:szCs w:val="24"/>
        </w:rPr>
        <w:t>u,</w:t>
      </w:r>
      <w:r w:rsidRPr="00225189">
        <w:rPr>
          <w:rFonts w:ascii="Times New Roman" w:hAnsi="Times New Roman"/>
          <w:b/>
          <w:spacing w:val="-4"/>
          <w:sz w:val="24"/>
          <w:szCs w:val="24"/>
        </w:rPr>
        <w:t>.</w:t>
      </w:r>
    </w:p>
    <w:p w14:paraId="2B99E18B" w14:textId="77777777"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t>
      </w:r>
      <w:r w:rsidRPr="00561915">
        <w:lastRenderedPageBreak/>
        <w:t xml:space="preserve">WUP </w:t>
      </w:r>
      <w:r w:rsidR="00DD2F68" w:rsidRPr="00561915">
        <w:t xml:space="preserve">dostępnego pod adresem </w:t>
      </w:r>
      <w:hyperlink r:id="rId20" w:history="1">
        <w:r w:rsidR="003904DF" w:rsidRPr="00561915">
          <w:rPr>
            <w:rStyle w:val="Hipercze"/>
            <w:color w:val="000000"/>
          </w:rPr>
          <w:t>https://lsi.wup-rzeszow.pl/</w:t>
        </w:r>
      </w:hyperlink>
      <w:r w:rsidR="004D1C51" w:rsidRPr="00561915">
        <w:rPr>
          <w:color w:val="000000"/>
        </w:rPr>
        <w:t>.</w:t>
      </w:r>
    </w:p>
    <w:p w14:paraId="496E6D95" w14:textId="4788BD0F"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225189">
        <w:rPr>
          <w:u w:val="single"/>
        </w:rPr>
        <w:t>31.08.2017r.</w:t>
      </w:r>
      <w:r w:rsidRPr="00A652C3">
        <w:rPr>
          <w:u w:val="single"/>
        </w:rPr>
        <w:t xml:space="preserve"> o godz</w:t>
      </w:r>
      <w:r w:rsidR="00225189">
        <w:rPr>
          <w:u w:val="single"/>
        </w:rPr>
        <w:t xml:space="preserve">. 00:00 </w:t>
      </w:r>
      <w:r w:rsidR="001E3B78" w:rsidRPr="00A652C3">
        <w:rPr>
          <w:u w:val="single"/>
        </w:rPr>
        <w:t>i zakończy się</w:t>
      </w:r>
      <w:r w:rsidRPr="00A652C3">
        <w:rPr>
          <w:u w:val="single"/>
        </w:rPr>
        <w:t xml:space="preserve"> </w:t>
      </w:r>
      <w:r w:rsidR="00D9238C" w:rsidRPr="00A652C3">
        <w:rPr>
          <w:u w:val="single"/>
        </w:rPr>
        <w:t xml:space="preserve">w dniu </w:t>
      </w:r>
      <w:r w:rsidR="00225189">
        <w:rPr>
          <w:u w:val="single"/>
        </w:rPr>
        <w:t>25.09.2017r.</w:t>
      </w:r>
      <w:r w:rsidR="00D9238C" w:rsidRPr="00A652C3">
        <w:rPr>
          <w:u w:val="single"/>
        </w:rPr>
        <w:t xml:space="preserve"> </w:t>
      </w:r>
      <w:r w:rsidRPr="00A652C3">
        <w:rPr>
          <w:u w:val="single"/>
        </w:rPr>
        <w:t xml:space="preserve">o godz. </w:t>
      </w:r>
      <w:r w:rsidR="00225189">
        <w:rPr>
          <w:u w:val="single"/>
        </w:rPr>
        <w:t>23:59</w:t>
      </w:r>
      <w:r w:rsidR="004D1C51" w:rsidRPr="00A652C3">
        <w:rPr>
          <w:u w:val="single"/>
        </w:rPr>
        <w:t>.</w:t>
      </w:r>
    </w:p>
    <w:p w14:paraId="2C6ED009" w14:textId="77777777" w:rsidR="000854BF" w:rsidRPr="00225189" w:rsidRDefault="000854BF" w:rsidP="00A652C3">
      <w:pPr>
        <w:pStyle w:val="Nagwek3"/>
        <w:spacing w:line="276" w:lineRule="auto"/>
        <w:ind w:left="709" w:hanging="709"/>
      </w:pPr>
      <w:r w:rsidRPr="00774C2A">
        <w:t>Termin dostarczenia wniosku o dofinansowanie projektu w wersji papierowej uznaje się za zachowany w przypadkach określonych w art. 57 § 5 kpa</w:t>
      </w:r>
      <w:r w:rsidR="00294F9C">
        <w:t>,</w:t>
      </w:r>
      <w:r w:rsidRPr="00774C2A">
        <w:t xml:space="preserve"> </w:t>
      </w:r>
      <w:r w:rsidRPr="00225189">
        <w:t>z wyłączeniem pkt</w:t>
      </w:r>
      <w:r w:rsidR="007C59A4" w:rsidRPr="00225189">
        <w:t>.</w:t>
      </w:r>
      <w:r w:rsidRPr="00225189">
        <w:t xml:space="preserve"> 1</w:t>
      </w:r>
      <w:r w:rsidR="007C59A4" w:rsidRPr="00225189">
        <w:t> </w:t>
      </w:r>
      <w:r w:rsidRPr="00225189">
        <w:t xml:space="preserve">dotyczącego możliwości przesyłania dokumentu elektronicznego do organu administracji publicznej. </w:t>
      </w:r>
    </w:p>
    <w:p w14:paraId="322FBA1E" w14:textId="77777777" w:rsidR="000854BF" w:rsidRPr="00921E0B" w:rsidRDefault="000854BF" w:rsidP="00A652C3">
      <w:pPr>
        <w:pStyle w:val="Nagwek3"/>
        <w:spacing w:line="276" w:lineRule="auto"/>
        <w:ind w:left="709" w:hanging="709"/>
      </w:pPr>
      <w:r w:rsidRPr="007E56C7">
        <w:t>W szczególności termin uważa się za zachowany, jeżeli wniosek o dofinansowanie projektu w</w:t>
      </w:r>
      <w:r w:rsidRPr="00921E0B">
        <w:t xml:space="preserve"> wersji papierowej został:</w:t>
      </w:r>
    </w:p>
    <w:p w14:paraId="6C03EA5C" w14:textId="77777777" w:rsidR="000854BF" w:rsidRPr="009279CE" w:rsidRDefault="000854BF" w:rsidP="006509D8">
      <w:pPr>
        <w:pStyle w:val="Nagwek3"/>
        <w:numPr>
          <w:ilvl w:val="0"/>
          <w:numId w:val="54"/>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14:paraId="35D852E4" w14:textId="570D97C5" w:rsidR="000854BF" w:rsidRPr="00225189" w:rsidRDefault="000854BF" w:rsidP="006509D8">
      <w:pPr>
        <w:pStyle w:val="Nagwek3"/>
        <w:numPr>
          <w:ilvl w:val="0"/>
          <w:numId w:val="54"/>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225189">
        <w:t>.</w:t>
      </w:r>
    </w:p>
    <w:p w14:paraId="1E3E12EB" w14:textId="77777777" w:rsidR="00D3709F" w:rsidRPr="00561915" w:rsidRDefault="00580D84" w:rsidP="00561915">
      <w:pPr>
        <w:pStyle w:val="Nagwek2"/>
        <w:ind w:left="709" w:hanging="709"/>
      </w:pPr>
      <w:bookmarkStart w:id="179" w:name="_Toc488040859"/>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79"/>
    </w:p>
    <w:p w14:paraId="4E687D8A" w14:textId="77777777" w:rsidR="008072CA" w:rsidRPr="00921E0B" w:rsidRDefault="006C3A31" w:rsidP="00A652C3">
      <w:pPr>
        <w:pStyle w:val="Nagwek3"/>
        <w:spacing w:line="276" w:lineRule="auto"/>
        <w:ind w:left="709" w:hanging="709"/>
      </w:pPr>
      <w:r w:rsidRPr="00774C2A">
        <w:t>Wniosek o dofinansowanie projektu 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21"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14:paraId="19A4EB81" w14:textId="77777777" w:rsidR="00E23E32" w:rsidRPr="00774C2A" w:rsidRDefault="0092133B" w:rsidP="00A652C3">
      <w:pPr>
        <w:pStyle w:val="Nagwek3"/>
        <w:spacing w:line="276" w:lineRule="auto"/>
        <w:ind w:left="709" w:hanging="709"/>
      </w:pPr>
      <w:r>
        <w:t>Wnioskodaw</w:t>
      </w:r>
      <w:r w:rsidR="008072CA" w:rsidRPr="00941D4A">
        <w:t>ca w</w:t>
      </w:r>
      <w:r w:rsidR="008072CA" w:rsidRPr="00064BA6">
        <w:t>ypełnia wniosek o do</w:t>
      </w:r>
      <w:r w:rsidR="008072CA" w:rsidRPr="009279CE">
        <w:t>finansowanie</w:t>
      </w:r>
      <w:r w:rsidR="004C4E0F" w:rsidRPr="00BA4518">
        <w:t xml:space="preserve"> projektu (wzór wniosku stanowi załącznik nr 1 do Regulaminu)</w:t>
      </w:r>
      <w:r w:rsidR="008072CA" w:rsidRPr="00F32D2F">
        <w:t xml:space="preserve"> zgodnie</w:t>
      </w:r>
      <w:r w:rsidR="00E23E32" w:rsidRPr="00561915">
        <w:t xml:space="preserve"> z </w:t>
      </w:r>
      <w:r w:rsidR="00E23E32" w:rsidRPr="00561915">
        <w:rPr>
          <w:i/>
        </w:rPr>
        <w:t>Instrukcją wypełniania wniosku o</w:t>
      </w:r>
      <w:r w:rsidR="001E3B78" w:rsidRPr="00774C2A">
        <w:rPr>
          <w:i/>
        </w:rPr>
        <w:t> </w:t>
      </w:r>
      <w:r w:rsidR="00E23E32" w:rsidRPr="00561915">
        <w:rPr>
          <w:i/>
        </w:rPr>
        <w:t>dofinansowanie projektu w ram</w:t>
      </w:r>
      <w:r w:rsidR="001974E0" w:rsidRPr="00561915">
        <w:rPr>
          <w:i/>
        </w:rPr>
        <w:t>ach RPO WP na lata 2014-2020</w:t>
      </w:r>
      <w:r w:rsidR="008072CA" w:rsidRPr="00774C2A">
        <w:t xml:space="preserve"> dostępną w aplikacji LSI </w:t>
      </w:r>
      <w:r w:rsidR="00D9238C" w:rsidRPr="00774C2A">
        <w:t xml:space="preserve">WUP </w:t>
      </w:r>
      <w:r w:rsidR="008072CA" w:rsidRPr="00774C2A">
        <w:t>oraz stanowiąc</w:t>
      </w:r>
      <w:r w:rsidR="004D1C51" w:rsidRPr="007E56C7">
        <w:t>ą</w:t>
      </w:r>
      <w:r w:rsidR="001974E0" w:rsidRPr="00941D4A">
        <w:rPr>
          <w:i/>
        </w:rPr>
        <w:t xml:space="preserve"> </w:t>
      </w:r>
      <w:r w:rsidR="003B7D3A" w:rsidRPr="00561915">
        <w:t xml:space="preserve">załącznik nr 2 do niniejszego </w:t>
      </w:r>
      <w:r w:rsidR="00045E32" w:rsidRPr="00774C2A">
        <w:t>Regul</w:t>
      </w:r>
      <w:r w:rsidR="008072CA" w:rsidRPr="00561915">
        <w:t>aminu</w:t>
      </w:r>
      <w:r w:rsidR="00E23E32" w:rsidRPr="00561915">
        <w:t>.</w:t>
      </w:r>
    </w:p>
    <w:p w14:paraId="66EB7B91" w14:textId="77777777" w:rsidR="008072CA" w:rsidRPr="00561915" w:rsidRDefault="008072CA" w:rsidP="00A652C3">
      <w:pPr>
        <w:pStyle w:val="Nagwek3"/>
        <w:spacing w:line="276" w:lineRule="auto"/>
        <w:ind w:left="709" w:hanging="709"/>
      </w:pPr>
      <w:r w:rsidRPr="00774C2A">
        <w:t>Po uzupełnieniu wniosku o dofinansowanie</w:t>
      </w:r>
      <w:r w:rsidR="00D9238C" w:rsidRPr="00774C2A">
        <w:t xml:space="preserve"> projektu</w:t>
      </w:r>
      <w:r w:rsidRPr="007E56C7">
        <w:t xml:space="preserve"> i zweryfikowaniu poprawności wprowadzonych danych </w:t>
      </w:r>
      <w:r w:rsidR="0092133B">
        <w:t>Wnioskodaw</w:t>
      </w:r>
      <w:r w:rsidRPr="007E56C7">
        <w:t>ca</w:t>
      </w:r>
      <w:r w:rsidR="00471F39" w:rsidRPr="00921E0B">
        <w:t xml:space="preserve"> składa</w:t>
      </w:r>
      <w:r w:rsidR="00F3473A" w:rsidRPr="00941D4A">
        <w:t xml:space="preserve"> do IOK</w:t>
      </w:r>
      <w:r w:rsidR="00471F39" w:rsidRPr="00064BA6">
        <w:t xml:space="preserve"> wniosek:</w:t>
      </w:r>
    </w:p>
    <w:p w14:paraId="72F0635B" w14:textId="77777777" w:rsidR="008072CA" w:rsidRPr="00941D4A" w:rsidRDefault="00471F39" w:rsidP="006509D8">
      <w:pPr>
        <w:pStyle w:val="Nagwek3"/>
        <w:numPr>
          <w:ilvl w:val="0"/>
          <w:numId w:val="38"/>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2" w:history="1">
        <w:r w:rsidR="004E2F69" w:rsidRPr="00774C2A">
          <w:rPr>
            <w:rStyle w:val="Hipercze"/>
            <w:color w:val="auto"/>
          </w:rPr>
          <w:t>https://lsi.wup-rzeszow.pl</w:t>
        </w:r>
      </w:hyperlink>
      <w:r w:rsidR="004E2F69" w:rsidRPr="00774C2A">
        <w:t xml:space="preserve"> </w:t>
      </w:r>
      <w:r w:rsidRPr="00921E0B">
        <w:rPr>
          <w:b/>
        </w:rPr>
        <w:t>oraz</w:t>
      </w:r>
    </w:p>
    <w:p w14:paraId="191DB33A" w14:textId="1008E77F" w:rsidR="006B7672" w:rsidRPr="000C103D" w:rsidRDefault="00471F39" w:rsidP="006509D8">
      <w:pPr>
        <w:numPr>
          <w:ilvl w:val="0"/>
          <w:numId w:val="38"/>
        </w:numPr>
        <w:spacing w:before="60" w:after="60" w:line="276" w:lineRule="auto"/>
        <w:ind w:left="1134" w:hanging="425"/>
        <w:rPr>
          <w:rFonts w:ascii="Times New Roman" w:hAnsi="Times New Roman"/>
          <w:b/>
          <w:sz w:val="24"/>
          <w:szCs w:val="24"/>
        </w:rPr>
      </w:pPr>
      <w:r w:rsidRPr="00662E44">
        <w:rPr>
          <w:rFonts w:ascii="Times New Roman" w:hAnsi="Times New Roman"/>
          <w:b/>
          <w:sz w:val="24"/>
          <w:szCs w:val="24"/>
        </w:rPr>
        <w:t>w formie papierowej</w:t>
      </w:r>
      <w:r w:rsidRPr="00662E44">
        <w:rPr>
          <w:rFonts w:ascii="Times New Roman" w:hAnsi="Times New Roman"/>
          <w:sz w:val="24"/>
          <w:szCs w:val="24"/>
        </w:rPr>
        <w:t xml:space="preserve"> </w:t>
      </w:r>
      <w:r w:rsidRPr="00662E44">
        <w:rPr>
          <w:rFonts w:ascii="Times New Roman" w:hAnsi="Times New Roman"/>
          <w:b/>
          <w:sz w:val="24"/>
          <w:szCs w:val="24"/>
        </w:rPr>
        <w:t>w</w:t>
      </w:r>
      <w:r w:rsidRPr="00662E44">
        <w:rPr>
          <w:rFonts w:ascii="Times New Roman" w:hAnsi="Times New Roman"/>
          <w:sz w:val="24"/>
          <w:szCs w:val="24"/>
        </w:rPr>
        <w:t xml:space="preserve"> </w:t>
      </w:r>
      <w:r w:rsidRPr="00662E44">
        <w:rPr>
          <w:rFonts w:ascii="Times New Roman" w:hAnsi="Times New Roman"/>
          <w:b/>
          <w:sz w:val="24"/>
          <w:szCs w:val="24"/>
        </w:rPr>
        <w:t>2 egzemplarzach</w:t>
      </w:r>
      <w:r w:rsidR="003B7D3A" w:rsidRPr="00662E44">
        <w:rPr>
          <w:rFonts w:ascii="Times New Roman" w:hAnsi="Times New Roman"/>
          <w:sz w:val="24"/>
          <w:szCs w:val="24"/>
        </w:rPr>
        <w:t xml:space="preserve"> </w:t>
      </w:r>
      <w:r w:rsidRPr="00662E44">
        <w:rPr>
          <w:rFonts w:ascii="Times New Roman" w:hAnsi="Times New Roman"/>
          <w:sz w:val="24"/>
          <w:szCs w:val="24"/>
        </w:rPr>
        <w:t>wydrukowanych</w:t>
      </w:r>
      <w:r w:rsidR="003B7D3A" w:rsidRPr="00662E44">
        <w:rPr>
          <w:rFonts w:ascii="Times New Roman" w:hAnsi="Times New Roman"/>
          <w:sz w:val="24"/>
          <w:szCs w:val="24"/>
        </w:rPr>
        <w:t xml:space="preserve"> z systemu LSI</w:t>
      </w:r>
      <w:r w:rsidR="008C7424" w:rsidRPr="00662E44">
        <w:rPr>
          <w:rFonts w:ascii="Times New Roman" w:hAnsi="Times New Roman"/>
          <w:sz w:val="24"/>
          <w:szCs w:val="24"/>
        </w:rPr>
        <w:t xml:space="preserve"> WUP</w:t>
      </w:r>
      <w:r w:rsidR="003B7D3A" w:rsidRPr="00662E44">
        <w:rPr>
          <w:rFonts w:ascii="Times New Roman" w:hAnsi="Times New Roman"/>
          <w:b/>
          <w:sz w:val="24"/>
          <w:szCs w:val="24"/>
        </w:rPr>
        <w:t xml:space="preserve"> </w:t>
      </w:r>
      <w:r w:rsidR="003B7D3A" w:rsidRPr="00662E44">
        <w:rPr>
          <w:rFonts w:ascii="Times New Roman" w:hAnsi="Times New Roman"/>
          <w:sz w:val="24"/>
          <w:szCs w:val="24"/>
        </w:rPr>
        <w:t>(oryginał oraz kopia poświadczona za zgodność z orygina</w:t>
      </w:r>
      <w:r w:rsidRPr="00662E44">
        <w:rPr>
          <w:rFonts w:ascii="Times New Roman" w:hAnsi="Times New Roman"/>
          <w:sz w:val="24"/>
          <w:szCs w:val="24"/>
        </w:rPr>
        <w:t>łem albo 2 oryginały), opatrzonych</w:t>
      </w:r>
      <w:r w:rsidR="003B7D3A" w:rsidRPr="00662E44">
        <w:rPr>
          <w:rFonts w:ascii="Times New Roman" w:hAnsi="Times New Roman"/>
          <w:sz w:val="24"/>
          <w:szCs w:val="24"/>
        </w:rPr>
        <w:t xml:space="preserve"> pieczęciami i podpisem/ami osoby uprawnionej/osób uprawnionych do złożenia wniosku z zachowaniem zasad opisanych w punkcie </w:t>
      </w:r>
      <w:r w:rsidR="00D9238C" w:rsidRPr="00662E44">
        <w:rPr>
          <w:rFonts w:ascii="Times New Roman" w:hAnsi="Times New Roman"/>
          <w:sz w:val="24"/>
          <w:szCs w:val="24"/>
        </w:rPr>
        <w:t>1.5</w:t>
      </w:r>
      <w:r w:rsidR="00915B37" w:rsidRPr="00662E44">
        <w:rPr>
          <w:rFonts w:ascii="Times New Roman" w:hAnsi="Times New Roman"/>
          <w:sz w:val="24"/>
          <w:szCs w:val="24"/>
        </w:rPr>
        <w:t>.7 – 1.5.11</w:t>
      </w:r>
      <w:r w:rsidR="00D9238C" w:rsidRPr="00662E44">
        <w:rPr>
          <w:rFonts w:ascii="Times New Roman" w:hAnsi="Times New Roman"/>
          <w:sz w:val="24"/>
          <w:szCs w:val="24"/>
        </w:rPr>
        <w:t xml:space="preserve"> </w:t>
      </w:r>
      <w:r w:rsidR="00045E32" w:rsidRPr="00662E44">
        <w:rPr>
          <w:rFonts w:ascii="Times New Roman" w:hAnsi="Times New Roman"/>
          <w:sz w:val="24"/>
          <w:szCs w:val="24"/>
        </w:rPr>
        <w:t>Regul</w:t>
      </w:r>
      <w:r w:rsidR="003B7D3A" w:rsidRPr="00662E44">
        <w:rPr>
          <w:rFonts w:ascii="Times New Roman" w:hAnsi="Times New Roman"/>
          <w:sz w:val="24"/>
          <w:szCs w:val="24"/>
        </w:rPr>
        <w:t>aminu</w:t>
      </w:r>
      <w:r w:rsidR="00915B37" w:rsidRPr="00662E44">
        <w:rPr>
          <w:rFonts w:ascii="Times New Roman" w:hAnsi="Times New Roman"/>
          <w:sz w:val="24"/>
          <w:szCs w:val="24"/>
        </w:rPr>
        <w:t>.</w:t>
      </w:r>
      <w:r w:rsidRPr="00662E44">
        <w:rPr>
          <w:rFonts w:ascii="Times New Roman" w:hAnsi="Times New Roman"/>
          <w:sz w:val="24"/>
          <w:szCs w:val="24"/>
        </w:rPr>
        <w:t xml:space="preserve"> </w:t>
      </w:r>
      <w:r w:rsidR="006B7672" w:rsidRPr="000C103D">
        <w:rPr>
          <w:rFonts w:ascii="Times New Roman" w:hAnsi="Times New Roman"/>
          <w:sz w:val="24"/>
          <w:szCs w:val="24"/>
          <w:highlight w:val="lightGray"/>
        </w:rPr>
        <w:t xml:space="preserve"> </w:t>
      </w:r>
    </w:p>
    <w:p w14:paraId="23717F54" w14:textId="77777777"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14:paraId="542E8963" w14:textId="77777777"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4A0334">
        <w:t>7</w:t>
      </w:r>
      <w:r w:rsidR="004A0334" w:rsidRPr="00CC6287">
        <w:t xml:space="preserve"> </w:t>
      </w:r>
      <w:r w:rsidRPr="00CC6287">
        <w:t xml:space="preserve">niniejszego </w:t>
      </w:r>
      <w:r w:rsidR="00045E32" w:rsidRPr="00CC6287">
        <w:t>Regul</w:t>
      </w:r>
      <w:r w:rsidRPr="006C6F50">
        <w:t>aminu.</w:t>
      </w:r>
    </w:p>
    <w:p w14:paraId="18598CEF" w14:textId="77777777"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14:paraId="62968219" w14:textId="77777777" w:rsidTr="00A652C3">
        <w:trPr>
          <w:trHeight w:val="2549"/>
        </w:trPr>
        <w:tc>
          <w:tcPr>
            <w:tcW w:w="8169" w:type="dxa"/>
            <w:shd w:val="clear" w:color="auto" w:fill="E6E6E6"/>
            <w:vAlign w:val="center"/>
          </w:tcPr>
          <w:p w14:paraId="3E806ADE" w14:textId="77777777"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lastRenderedPageBreak/>
              <w:t>Nazwa i</w:t>
            </w:r>
            <w:r w:rsidRPr="007E56C7">
              <w:rPr>
                <w:rFonts w:ascii="Times New Roman" w:hAnsi="Times New Roman"/>
                <w:sz w:val="24"/>
                <w:szCs w:val="24"/>
              </w:rPr>
              <w:t xml:space="preserve"> adres </w:t>
            </w:r>
            <w:r w:rsidR="0092133B">
              <w:rPr>
                <w:rFonts w:ascii="Times New Roman" w:hAnsi="Times New Roman"/>
                <w:sz w:val="24"/>
                <w:szCs w:val="24"/>
              </w:rPr>
              <w:t>Wnioskodaw</w:t>
            </w:r>
            <w:r w:rsidR="00F55E69" w:rsidRPr="00941D4A">
              <w:rPr>
                <w:rFonts w:ascii="Times New Roman" w:hAnsi="Times New Roman"/>
                <w:sz w:val="24"/>
                <w:szCs w:val="24"/>
              </w:rPr>
              <w:t>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14:paraId="5F908968" w14:textId="77777777"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14:paraId="46F454EA" w14:textId="79DC7AF2"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002822FA" w:rsidRPr="00CD3ACC">
              <w:rPr>
                <w:rFonts w:asciiTheme="majorHAnsi" w:eastAsia="Calibri" w:hAnsiTheme="majorHAnsi"/>
                <w:b/>
                <w:bCs/>
                <w:color w:val="000000"/>
              </w:rPr>
              <w:t xml:space="preserve"> </w:t>
            </w:r>
            <w:r w:rsidR="002822FA" w:rsidRPr="002822FA">
              <w:rPr>
                <w:rFonts w:asciiTheme="majorHAnsi" w:eastAsia="Calibri" w:hAnsiTheme="majorHAnsi"/>
                <w:bCs/>
                <w:color w:val="000000"/>
              </w:rPr>
              <w:t>RPPK.08.01.00-IP.01-18-020/17</w:t>
            </w:r>
          </w:p>
          <w:p w14:paraId="266A71B2" w14:textId="77777777"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14:paraId="5C988797" w14:textId="7A08E7CF" w:rsidR="003E26AC" w:rsidRPr="009C3434" w:rsidRDefault="002822FA" w:rsidP="002822FA">
            <w:pPr>
              <w:tabs>
                <w:tab w:val="center" w:pos="4536"/>
                <w:tab w:val="right" w:pos="9072"/>
              </w:tabs>
              <w:spacing w:before="0" w:line="276" w:lineRule="auto"/>
              <w:jc w:val="center"/>
              <w:rPr>
                <w:rFonts w:ascii="Times New Roman" w:hAnsi="Times New Roman"/>
                <w:sz w:val="24"/>
                <w:szCs w:val="24"/>
              </w:rPr>
            </w:pPr>
            <w:r>
              <w:rPr>
                <w:rFonts w:ascii="Times New Roman" w:hAnsi="Times New Roman"/>
                <w:sz w:val="24"/>
                <w:szCs w:val="24"/>
              </w:rPr>
              <w:t>Oś Priorytetowa VIII /</w:t>
            </w:r>
            <w:r w:rsidR="00636139" w:rsidRPr="008E36D4">
              <w:rPr>
                <w:rFonts w:ascii="Times New Roman" w:hAnsi="Times New Roman"/>
                <w:sz w:val="24"/>
                <w:szCs w:val="24"/>
              </w:rPr>
              <w:t>Działanie</w:t>
            </w:r>
            <w:r>
              <w:rPr>
                <w:rFonts w:ascii="Times New Roman" w:hAnsi="Times New Roman"/>
                <w:sz w:val="24"/>
                <w:szCs w:val="24"/>
              </w:rPr>
              <w:t xml:space="preserve"> 8.1 </w:t>
            </w:r>
          </w:p>
        </w:tc>
      </w:tr>
    </w:tbl>
    <w:p w14:paraId="4309D58B" w14:textId="396B428F" w:rsidR="00E23E32" w:rsidRPr="00561915" w:rsidRDefault="00E23E32" w:rsidP="00A652C3">
      <w:pPr>
        <w:pStyle w:val="Nagwek3"/>
        <w:spacing w:line="276" w:lineRule="auto"/>
        <w:ind w:left="709" w:hanging="709"/>
      </w:pPr>
      <w:bookmarkStart w:id="180" w:name="_Toc226533290"/>
      <w:bookmarkStart w:id="181" w:name="_Toc226778175"/>
      <w:bookmarkStart w:id="182" w:name="_Toc226778445"/>
      <w:bookmarkStart w:id="183" w:name="_Toc72034481"/>
      <w:bookmarkEnd w:id="180"/>
      <w:bookmarkEnd w:id="181"/>
      <w:bookmarkEnd w:id="182"/>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92133B">
        <w:rPr>
          <w:u w:val="single"/>
        </w:rPr>
        <w:t>Wnioskodaw</w:t>
      </w:r>
      <w:r w:rsidR="00682761" w:rsidRPr="000E52D1">
        <w:rPr>
          <w:u w:val="single"/>
        </w:rPr>
        <w:t>cę i partnera/ów</w:t>
      </w:r>
      <w:r w:rsidR="00682761">
        <w:t xml:space="preserve"> </w:t>
      </w:r>
      <w:r w:rsidRPr="00561915">
        <w:t>(</w:t>
      </w:r>
      <w:r w:rsidR="006D2770" w:rsidRPr="00774C2A">
        <w:t xml:space="preserve">imienną </w:t>
      </w:r>
      <w:r w:rsidRPr="00561915">
        <w:t xml:space="preserve">przedstawiciela </w:t>
      </w:r>
      <w:r w:rsidR="0092133B">
        <w:t>Wnioskodaw</w:t>
      </w:r>
      <w:r w:rsidR="006D2770" w:rsidRPr="00774C2A">
        <w:t>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 xml:space="preserve">zgodnie z poniższymi </w:t>
      </w:r>
      <w:r w:rsidRPr="0036436F">
        <w:rPr>
          <w:szCs w:val="24"/>
        </w:rPr>
        <w:t>zasadami:</w:t>
      </w:r>
    </w:p>
    <w:p w14:paraId="6B5214E1" w14:textId="77777777" w:rsidR="00A470BC" w:rsidRPr="00BA4518" w:rsidRDefault="00D9238C" w:rsidP="006509D8">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14:paraId="46F7DE58" w14:textId="77777777" w:rsidR="00E23E32" w:rsidRPr="00561915" w:rsidRDefault="00A470BC" w:rsidP="006509D8">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14:paraId="2E19B14F" w14:textId="77777777" w:rsidR="00682761" w:rsidRDefault="00682761" w:rsidP="006509D8">
      <w:pPr>
        <w:pStyle w:val="Nagwek3"/>
        <w:numPr>
          <w:ilvl w:val="0"/>
          <w:numId w:val="11"/>
        </w:numPr>
        <w:spacing w:line="276" w:lineRule="auto"/>
        <w:ind w:left="1134" w:hanging="425"/>
      </w:pPr>
      <w:r w:rsidRPr="00561915">
        <w:t xml:space="preserve">w imieniu </w:t>
      </w:r>
      <w:r w:rsidR="0092133B">
        <w:t>Wnioskodaw</w:t>
      </w:r>
      <w:r w:rsidRPr="00774C2A">
        <w:t>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14:paraId="2AB3E749" w14:textId="77777777" w:rsidR="00C53C71" w:rsidRPr="00561915" w:rsidRDefault="00682761" w:rsidP="006509D8">
      <w:pPr>
        <w:pStyle w:val="Nagwek3"/>
        <w:numPr>
          <w:ilvl w:val="0"/>
          <w:numId w:val="11"/>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t>;</w:t>
      </w:r>
    </w:p>
    <w:p w14:paraId="52BCAF37" w14:textId="77777777" w:rsidR="00C53C71" w:rsidRPr="005764B2" w:rsidRDefault="00C53C71" w:rsidP="006509D8">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92133B">
        <w:rPr>
          <w:szCs w:val="24"/>
        </w:rPr>
        <w:t>Wnioskodaw</w:t>
      </w:r>
      <w:r w:rsidRPr="005764B2">
        <w:rPr>
          <w:szCs w:val="24"/>
        </w:rPr>
        <w:t>cę opisanych w punkcie 1.5.7.</w:t>
      </w:r>
    </w:p>
    <w:p w14:paraId="2B9AA6B3" w14:textId="4932CA0E" w:rsidR="00C53C71" w:rsidRPr="000C103D" w:rsidRDefault="00C53C71" w:rsidP="006509D8">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92133B">
        <w:t>Wnioskodaw</w:t>
      </w:r>
      <w:r w:rsidRPr="005764B2">
        <w:t xml:space="preserve">cy wskazana w punkcie 2.1 wniosku musi być identyczna z nazwą wskazaną we wpisie do </w:t>
      </w:r>
      <w:r w:rsidRPr="000C103D">
        <w:t>KRS/Ewidencji Działalności Gospodarczej/</w:t>
      </w:r>
      <w:r w:rsidR="00727C8D" w:rsidRPr="000C103D">
        <w:rPr>
          <w:color w:val="000000"/>
        </w:rPr>
        <w:t xml:space="preserve"> rejestrze prowadzonym na</w:t>
      </w:r>
      <w:r w:rsidR="000C103D">
        <w:rPr>
          <w:color w:val="000000"/>
        </w:rPr>
        <w:t xml:space="preserve"> podstawie odrębnych przepisów</w:t>
      </w:r>
      <w:r w:rsidR="00727C8D" w:rsidRPr="000C103D">
        <w:rPr>
          <w:color w:val="000000"/>
        </w:rPr>
        <w:t>.</w:t>
      </w:r>
    </w:p>
    <w:p w14:paraId="66F9F312" w14:textId="77777777" w:rsidR="00E23E32" w:rsidRPr="00561915"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92133B">
        <w:t>Wnioskodaw</w:t>
      </w:r>
      <w:r w:rsidR="00003E4F" w:rsidRPr="00774C2A">
        <w:t>cy</w:t>
      </w:r>
      <w:r w:rsidRPr="00561915">
        <w:t xml:space="preserve"> i jego pieczęć winna być zgodna z wymogami określonymi w art. </w:t>
      </w:r>
      <w:r w:rsidRPr="00850DA6">
        <w:t xml:space="preserve">43 </w:t>
      </w:r>
      <w:r w:rsidRPr="00850DA6">
        <w:rPr>
          <w:i/>
        </w:rPr>
        <w:t>Kodeksu Cywilnego</w:t>
      </w:r>
      <w:r w:rsidRPr="00850DA6">
        <w:t xml:space="preserve"> (</w:t>
      </w:r>
      <w:r w:rsidR="00A652C3" w:rsidRPr="00850DA6">
        <w:t>Dz.U.</w:t>
      </w:r>
      <w:r w:rsidR="00850DA6" w:rsidRPr="00850DA6">
        <w:t xml:space="preserve"> t.j. z 2017r., poz. 459 </w:t>
      </w:r>
      <w:r w:rsidR="00471E3E" w:rsidRPr="00850DA6">
        <w:t>z późn. zm.</w:t>
      </w:r>
      <w:r w:rsidRPr="00850DA6">
        <w:t>) „Firmą osoby fizyczn</w:t>
      </w:r>
      <w:r w:rsidRPr="00561915">
        <w:t xml:space="preserve">ej jest jej </w:t>
      </w:r>
      <w:r w:rsidRPr="00561915">
        <w:rPr>
          <w:b/>
        </w:rPr>
        <w:t>imię i nazwisko</w:t>
      </w:r>
      <w:r w:rsidRPr="00561915">
        <w:t>. Nie wyklucza to włączenia do firmy pseudonimu lub określeń wskazujących na przedmiot działalności przedsiębiorcy, miejsce jej prowadzenia oraz innych określeń dowolnie obranych”.</w:t>
      </w:r>
    </w:p>
    <w:p w14:paraId="1DEEF5C6" w14:textId="77777777" w:rsidR="00E541C4" w:rsidRPr="00774C2A" w:rsidRDefault="00C8337F" w:rsidP="00A652C3">
      <w:pPr>
        <w:pStyle w:val="Nagwek3"/>
        <w:spacing w:line="276" w:lineRule="auto"/>
        <w:ind w:left="709" w:hanging="709"/>
      </w:pPr>
      <w:r w:rsidRPr="00561915">
        <w:lastRenderedPageBreak/>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3" w:history="1">
        <w:r w:rsidRPr="00774C2A">
          <w:rPr>
            <w:rStyle w:val="Hipercze"/>
            <w:color w:val="auto"/>
            <w:u w:val="none"/>
          </w:rPr>
          <w:t>www.funduszeeuropejskie.gov.pl</w:t>
        </w:r>
      </w:hyperlink>
      <w:r w:rsidRPr="00774C2A">
        <w:t>.</w:t>
      </w:r>
    </w:p>
    <w:p w14:paraId="7357668C" w14:textId="77777777" w:rsidR="004E2F69" w:rsidRDefault="007014D0" w:rsidP="00A652C3">
      <w:pPr>
        <w:pStyle w:val="Nagwek3"/>
        <w:spacing w:line="276" w:lineRule="auto"/>
        <w:ind w:left="709" w:hanging="709"/>
      </w:pPr>
      <w:r w:rsidRPr="00774C2A">
        <w:rPr>
          <w:b/>
        </w:rPr>
        <w:t xml:space="preserve">UWAGA! </w:t>
      </w:r>
      <w:r w:rsidR="0092133B">
        <w:rPr>
          <w:b/>
        </w:rPr>
        <w:t>Wnioskodaw</w:t>
      </w:r>
      <w:r w:rsidR="00C8337F" w:rsidRPr="00555403">
        <w:rPr>
          <w:b/>
        </w:rPr>
        <w:t xml:space="preserve">ca wraz z wnioskiem o dofinansowanie </w:t>
      </w:r>
      <w:r w:rsidR="00B07B78" w:rsidRPr="00555403">
        <w:rPr>
          <w:b/>
        </w:rPr>
        <w:t xml:space="preserve">projektu </w:t>
      </w:r>
      <w:r w:rsidR="00C8337F" w:rsidRPr="00555403">
        <w:rPr>
          <w:b/>
        </w:rPr>
        <w:t xml:space="preserve">zobowiązany jest do złożenia </w:t>
      </w:r>
      <w:r w:rsidR="003A1A2C" w:rsidRPr="00555403">
        <w:rPr>
          <w:b/>
        </w:rPr>
        <w:t xml:space="preserve">jednego egzemplarza </w:t>
      </w:r>
      <w:r w:rsidR="00C8337F" w:rsidRPr="00555403">
        <w:rPr>
          <w:b/>
          <w:i/>
        </w:rPr>
        <w:t>Oświadczenia o</w:t>
      </w:r>
      <w:r w:rsidR="00555403">
        <w:rPr>
          <w:b/>
          <w:i/>
        </w:rPr>
        <w:t> </w:t>
      </w:r>
      <w:r w:rsidR="00C8337F" w:rsidRPr="00555403">
        <w:rPr>
          <w:b/>
          <w:i/>
        </w:rPr>
        <w:t>kwalifikowalności VAT</w:t>
      </w:r>
      <w:r w:rsidR="00C8337F" w:rsidRPr="00F32D2F">
        <w:rPr>
          <w:i/>
        </w:rPr>
        <w:t xml:space="preserve">, </w:t>
      </w:r>
      <w:r w:rsidR="00C8337F" w:rsidRPr="00CC6287">
        <w:t xml:space="preserve">którego wzór stanowi </w:t>
      </w:r>
      <w:r w:rsidR="00C8337F" w:rsidRPr="00E46362">
        <w:t xml:space="preserve">załącznik nr </w:t>
      </w:r>
      <w:r w:rsidR="00D04438" w:rsidRPr="00E46362">
        <w:t>1</w:t>
      </w:r>
      <w:r w:rsidR="009D5278" w:rsidRPr="00E46362">
        <w:t>3</w:t>
      </w:r>
      <w:r w:rsidR="00D04438" w:rsidRPr="00774C2A">
        <w:t xml:space="preserve"> </w:t>
      </w:r>
      <w:r w:rsidR="00C8337F" w:rsidRPr="00774C2A">
        <w:t xml:space="preserve">do niniejszego Regulaminu podpisanego przez osobę uprawnioną do reprezentowania </w:t>
      </w:r>
      <w:r w:rsidR="0092133B">
        <w:t>Wnioskodaw</w:t>
      </w:r>
      <w:r w:rsidR="002975DA" w:rsidRPr="007E56C7">
        <w:t>cy wskazan</w:t>
      </w:r>
      <w:r w:rsidR="002975DA" w:rsidRPr="00921E0B">
        <w:t>ą w punkcie</w:t>
      </w:r>
      <w:r w:rsidR="00C8337F" w:rsidRPr="00941D4A">
        <w:t xml:space="preserve"> </w:t>
      </w:r>
      <w:r w:rsidR="00103FD1" w:rsidRPr="009279CE">
        <w:t>2</w:t>
      </w:r>
      <w:r w:rsidR="006C7574">
        <w:t>.</w:t>
      </w:r>
      <w:r w:rsidR="00103FD1" w:rsidRPr="009279CE">
        <w:t>8</w:t>
      </w:r>
      <w:r w:rsidR="00C8337F" w:rsidRPr="00BA4518">
        <w:t xml:space="preserve"> </w:t>
      </w:r>
      <w:r w:rsidR="00C8337F" w:rsidRPr="00F32D2F">
        <w:t>wniosku</w:t>
      </w:r>
      <w:r w:rsidR="004119BC" w:rsidRPr="00CC6287">
        <w:t>. W </w:t>
      </w:r>
      <w:r w:rsidR="00C8337F" w:rsidRPr="00CC6287">
        <w:t xml:space="preserve">przypadku realizacji projektu w partnerstwie </w:t>
      </w:r>
      <w:r w:rsidR="00CC6287" w:rsidRPr="00836FF8">
        <w:rPr>
          <w:i/>
        </w:rPr>
        <w:t>Oświadczeni</w:t>
      </w:r>
      <w:r w:rsidR="004C7402" w:rsidRPr="00836FF8">
        <w:rPr>
          <w:i/>
        </w:rPr>
        <w:t>e</w:t>
      </w:r>
      <w:r w:rsidR="00CC6287" w:rsidRPr="00836FF8">
        <w:rPr>
          <w:i/>
        </w:rPr>
        <w:t xml:space="preserve"> o kwalifikowalności VAT</w:t>
      </w:r>
      <w:r w:rsidRPr="00CC6287">
        <w:t xml:space="preserve"> </w:t>
      </w:r>
      <w:r w:rsidRPr="0073370D">
        <w:rPr>
          <w:b/>
        </w:rPr>
        <w:t>składa każdy z</w:t>
      </w:r>
      <w:r w:rsidR="00836FF8" w:rsidRPr="0073370D">
        <w:rPr>
          <w:b/>
        </w:rPr>
        <w:t xml:space="preserve"> </w:t>
      </w:r>
      <w:r w:rsidR="00C8337F" w:rsidRPr="0073370D">
        <w:rPr>
          <w:b/>
        </w:rPr>
        <w:t>partnerów</w:t>
      </w:r>
      <w:r w:rsidR="00C8337F" w:rsidRPr="008D37B6">
        <w:t>, który w ramach ponoszonych przez niego wydat</w:t>
      </w:r>
      <w:r w:rsidR="00836FF8">
        <w:t>ków w </w:t>
      </w:r>
      <w:r w:rsidRPr="008D37B6">
        <w:t>projekcie w</w:t>
      </w:r>
      <w:r w:rsidR="00836FF8">
        <w:t xml:space="preserve"> </w:t>
      </w:r>
      <w:r w:rsidR="00C8337F" w:rsidRPr="000463B1">
        <w:t>całości lub części będzie kwalifikował VAT. Oświadczenie partnera podpisuje osoba uprawniona do reprezentowania partnera</w:t>
      </w:r>
      <w:r w:rsidR="004C7402">
        <w:t xml:space="preserve"> wskazana w pkt. 2.10.7 wniosku o dofinansowanie</w:t>
      </w:r>
      <w:r w:rsidR="00C8337F" w:rsidRPr="000463B1">
        <w:t>.</w:t>
      </w:r>
      <w:r w:rsidR="00C8337F" w:rsidRPr="00330FC6">
        <w:t xml:space="preserve"> </w:t>
      </w:r>
      <w:r w:rsidR="00F113D4" w:rsidRPr="00330FC6">
        <w:t xml:space="preserve">Wzór oświadczenia partnera </w:t>
      </w:r>
      <w:r w:rsidR="00F113D4" w:rsidRPr="00E46362">
        <w:t xml:space="preserve">stanowi załącznik nr </w:t>
      </w:r>
      <w:r w:rsidR="00D04438" w:rsidRPr="00E46362">
        <w:t>1</w:t>
      </w:r>
      <w:r w:rsidR="009D5278" w:rsidRPr="00E46362">
        <w:t>4</w:t>
      </w:r>
      <w:r w:rsidR="00D04438" w:rsidRPr="00774C2A">
        <w:t xml:space="preserve"> </w:t>
      </w:r>
      <w:r w:rsidR="00F113D4" w:rsidRPr="00774C2A">
        <w:t>do Regulaminu.</w:t>
      </w:r>
    </w:p>
    <w:p w14:paraId="7B05FCD8" w14:textId="7C9CBBD1" w:rsidR="00140D9F" w:rsidRPr="00E46362" w:rsidRDefault="00140D9F" w:rsidP="00A652C3">
      <w:pPr>
        <w:pStyle w:val="Nagwek3"/>
        <w:spacing w:line="276" w:lineRule="auto"/>
        <w:ind w:left="709" w:hanging="709"/>
      </w:pPr>
      <w:r w:rsidRPr="00E46362">
        <w:rPr>
          <w:b/>
        </w:rPr>
        <w:t>UWAGA!</w:t>
      </w:r>
      <w:r w:rsidRPr="00E46362">
        <w:t xml:space="preserve"> </w:t>
      </w:r>
      <w:r w:rsidR="0092133B" w:rsidRPr="00E46362">
        <w:rPr>
          <w:b/>
        </w:rPr>
        <w:t>Wnioskodaw</w:t>
      </w:r>
      <w:r w:rsidRPr="00E46362">
        <w:rPr>
          <w:b/>
        </w:rPr>
        <w:t>ca ubiegający się o pomoc de minimis do wniosku o dofinansowanie załącza</w:t>
      </w:r>
      <w:r w:rsidR="000463B1" w:rsidRPr="00E46362">
        <w:rPr>
          <w:b/>
        </w:rPr>
        <w:t>:</w:t>
      </w:r>
    </w:p>
    <w:p w14:paraId="2FC1F191" w14:textId="77777777" w:rsidR="000463B1" w:rsidRPr="00E46362" w:rsidRDefault="000463B1" w:rsidP="006509D8">
      <w:pPr>
        <w:numPr>
          <w:ilvl w:val="0"/>
          <w:numId w:val="62"/>
        </w:numPr>
        <w:spacing w:before="60" w:after="60" w:line="276" w:lineRule="auto"/>
        <w:ind w:left="1134" w:hanging="425"/>
        <w:rPr>
          <w:rFonts w:ascii="Times New Roman" w:hAnsi="Times New Roman"/>
          <w:sz w:val="24"/>
          <w:szCs w:val="24"/>
        </w:rPr>
      </w:pPr>
      <w:r w:rsidRPr="00E46362">
        <w:rPr>
          <w:rFonts w:ascii="Times New Roman" w:hAnsi="Times New Roman"/>
          <w:sz w:val="24"/>
          <w:szCs w:val="24"/>
        </w:rPr>
        <w:t>kopie zaświadczeń o pomocy de minimis lub za</w:t>
      </w:r>
      <w:r w:rsidR="00156575" w:rsidRPr="00E46362">
        <w:rPr>
          <w:rFonts w:ascii="Times New Roman" w:hAnsi="Times New Roman"/>
          <w:sz w:val="24"/>
          <w:szCs w:val="24"/>
        </w:rPr>
        <w:t>świadczeń o pomocy de minimis w </w:t>
      </w:r>
      <w:r w:rsidRPr="00E46362">
        <w:rPr>
          <w:rFonts w:ascii="Times New Roman" w:hAnsi="Times New Roman"/>
          <w:sz w:val="24"/>
          <w:szCs w:val="24"/>
        </w:rPr>
        <w:t>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14:paraId="3E5D0E55" w14:textId="77777777" w:rsidR="000463B1" w:rsidRPr="00E46362" w:rsidRDefault="000463B1" w:rsidP="006509D8">
      <w:pPr>
        <w:numPr>
          <w:ilvl w:val="0"/>
          <w:numId w:val="62"/>
        </w:numPr>
        <w:spacing w:before="60" w:after="60" w:line="276" w:lineRule="auto"/>
        <w:ind w:left="1134" w:hanging="425"/>
        <w:rPr>
          <w:rFonts w:ascii="Times New Roman" w:hAnsi="Times New Roman"/>
          <w:sz w:val="24"/>
          <w:szCs w:val="24"/>
        </w:rPr>
      </w:pPr>
      <w:r w:rsidRPr="00E46362">
        <w:rPr>
          <w:rFonts w:ascii="Times New Roman" w:hAnsi="Times New Roman"/>
          <w:sz w:val="24"/>
          <w:szCs w:val="24"/>
        </w:rPr>
        <w:t>informacje, o których mowa w art. 37 ust. 1 pkt 2 ustawy z dnia 30 kwietnia 2004 r. o postępowaniu w sprawach dotyczących pomocy publicznej.</w:t>
      </w:r>
    </w:p>
    <w:p w14:paraId="12FBB7BC" w14:textId="77777777" w:rsidR="00E23E32" w:rsidRPr="00561915" w:rsidRDefault="00E23E32" w:rsidP="00561915">
      <w:pPr>
        <w:pStyle w:val="Nagwek2"/>
        <w:spacing w:line="240" w:lineRule="auto"/>
        <w:ind w:left="709" w:hanging="709"/>
      </w:pPr>
      <w:bookmarkStart w:id="184" w:name="_Toc226360352"/>
      <w:bookmarkStart w:id="185" w:name="_Toc226361345"/>
      <w:bookmarkStart w:id="186" w:name="_Toc226361947"/>
      <w:bookmarkStart w:id="187" w:name="_Toc430178260"/>
      <w:bookmarkStart w:id="188" w:name="_Toc488040860"/>
      <w:r w:rsidRPr="004D71C1">
        <w:t xml:space="preserve">Składanie wniosków przez jednostki organizacyjne JST nieposiadające osobowości </w:t>
      </w:r>
      <w:r w:rsidRPr="00561915">
        <w:t>prawnej</w:t>
      </w:r>
      <w:bookmarkEnd w:id="184"/>
      <w:bookmarkEnd w:id="185"/>
      <w:bookmarkEnd w:id="186"/>
      <w:bookmarkEnd w:id="187"/>
      <w:bookmarkEnd w:id="188"/>
    </w:p>
    <w:p w14:paraId="5DC46D81" w14:textId="77777777"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r w:rsidR="00003E4F" w:rsidRPr="005764B2">
        <w:rPr>
          <w:b/>
        </w:rPr>
        <w:t>jst</w:t>
      </w:r>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14:paraId="53A9CF45" w14:textId="77777777"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92133B">
        <w:rPr>
          <w:szCs w:val="24"/>
        </w:rPr>
        <w:t>Wnioskodaw</w:t>
      </w:r>
      <w:r w:rsidR="00B94A38" w:rsidRPr="00774C2A">
        <w:rPr>
          <w:szCs w:val="24"/>
        </w:rPr>
        <w:t>cy</w:t>
      </w:r>
      <w:r w:rsidR="00B94A38" w:rsidRPr="00561915">
        <w:rPr>
          <w:szCs w:val="24"/>
        </w:rPr>
        <w:t xml:space="preserve"> (np. uchwała właściwego organu jednostki samorządu terytorialnego). W</w:t>
      </w:r>
      <w:r w:rsidR="00223BBB">
        <w:rPr>
          <w:szCs w:val="24"/>
        </w:rPr>
        <w:t> </w:t>
      </w:r>
      <w:r w:rsidR="00B94A38" w:rsidRPr="00561915">
        <w:rPr>
          <w:szCs w:val="24"/>
        </w:rPr>
        <w:t>przypadku składania wniosku przez jst lub</w:t>
      </w:r>
      <w:r w:rsidR="00B94A38" w:rsidRPr="00774C2A">
        <w:rPr>
          <w:szCs w:val="24"/>
        </w:rPr>
        <w:t xml:space="preserve"> jst</w:t>
      </w:r>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14:paraId="44510775" w14:textId="7397E8B2" w:rsidR="001A38D2" w:rsidRDefault="00B94A38" w:rsidP="001A38D2">
      <w:pPr>
        <w:pStyle w:val="Nagwek3"/>
        <w:numPr>
          <w:ilvl w:val="0"/>
          <w:numId w:val="0"/>
        </w:numPr>
        <w:spacing w:line="276" w:lineRule="auto"/>
        <w:ind w:left="709"/>
        <w:rPr>
          <w:szCs w:val="24"/>
        </w:rPr>
      </w:pPr>
      <w:r w:rsidRPr="00561915">
        <w:rPr>
          <w:szCs w:val="24"/>
        </w:rPr>
        <w:t>W</w:t>
      </w:r>
      <w:r w:rsidR="00836FF8">
        <w:rPr>
          <w:szCs w:val="24"/>
        </w:rPr>
        <w:t xml:space="preserve"> </w:t>
      </w:r>
      <w:r w:rsidRPr="00561915">
        <w:rPr>
          <w:szCs w:val="24"/>
        </w:rPr>
        <w:t xml:space="preserve">przypadku upoważnienia innych osób do reprezentowania </w:t>
      </w:r>
      <w:r w:rsidR="0092133B">
        <w:rPr>
          <w:szCs w:val="24"/>
        </w:rPr>
        <w:t>Wnioskodaw</w:t>
      </w:r>
      <w:r w:rsidRPr="00561915">
        <w:rPr>
          <w:szCs w:val="24"/>
        </w:rPr>
        <w:t>cy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14:paraId="25C6E2A9" w14:textId="77777777" w:rsidR="001A38D2" w:rsidRPr="001A38D2" w:rsidRDefault="001A38D2" w:rsidP="001A38D2"/>
    <w:p w14:paraId="63A60428" w14:textId="77777777" w:rsidR="00B94A38" w:rsidRPr="00561915" w:rsidRDefault="00B94A38" w:rsidP="0096122F">
      <w:pPr>
        <w:pStyle w:val="Nagwek3"/>
        <w:spacing w:line="276" w:lineRule="auto"/>
        <w:ind w:left="709" w:hanging="709"/>
      </w:pPr>
      <w:r w:rsidRPr="00774C2A">
        <w:t>Wymagane dokumenty:</w:t>
      </w:r>
    </w:p>
    <w:p w14:paraId="72FA6698" w14:textId="77777777" w:rsidR="00E23E32" w:rsidRPr="00561915" w:rsidRDefault="002A41A0" w:rsidP="006509D8">
      <w:pPr>
        <w:pStyle w:val="Nagwek3"/>
        <w:numPr>
          <w:ilvl w:val="0"/>
          <w:numId w:val="63"/>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790893" w14:paraId="79F30514" w14:textId="77777777" w:rsidTr="002A41A0">
        <w:tc>
          <w:tcPr>
            <w:tcW w:w="9186" w:type="dxa"/>
            <w:vAlign w:val="center"/>
          </w:tcPr>
          <w:p w14:paraId="0B3EBCEC"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14:paraId="00E26C33" w14:textId="77777777" w:rsidR="00E23E32" w:rsidRPr="007C59A4" w:rsidRDefault="003E26AC" w:rsidP="006509D8">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14:paraId="095D986D" w14:textId="77777777" w:rsidR="00E23E32" w:rsidRPr="007C59A4" w:rsidRDefault="003E26AC" w:rsidP="006509D8">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14:paraId="66AD5467" w14:textId="77777777" w:rsidR="002846AA" w:rsidRPr="007C59A4" w:rsidRDefault="003E26AC" w:rsidP="006509D8">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14:paraId="228BF1B6" w14:textId="77777777" w:rsidR="00E23E32" w:rsidRPr="007C59A4" w:rsidRDefault="002846AA" w:rsidP="006509D8">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osobę upoważnioną</w:t>
            </w:r>
            <w:r w:rsidR="00111FE6" w:rsidRPr="007C59A4">
              <w:rPr>
                <w:rFonts w:ascii="Times New Roman" w:hAnsi="Times New Roman"/>
                <w:sz w:val="24"/>
                <w:szCs w:val="24"/>
              </w:rPr>
              <w:t>.</w:t>
            </w:r>
          </w:p>
          <w:p w14:paraId="6DC49FB1"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14:paraId="2B2F3B91" w14:textId="77777777" w:rsidR="00E23E32" w:rsidRPr="007C59A4" w:rsidRDefault="00B07B78"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14:paraId="4E0D03AA" w14:textId="77777777" w:rsidR="00F5725B" w:rsidRPr="007C59A4" w:rsidRDefault="00B07B78"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14:paraId="6452705D" w14:textId="77777777" w:rsidR="006F7F54" w:rsidRPr="007C59A4" w:rsidRDefault="006F7F54"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14:paraId="49AD974C" w14:textId="77777777" w:rsidR="00D25373" w:rsidRPr="007C59A4" w:rsidRDefault="00B07B78"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14:paraId="23920D96" w14:textId="77777777" w:rsidR="00E23E32" w:rsidRPr="007C59A4" w:rsidRDefault="00B07B78"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14:paraId="351FF834" w14:textId="77777777" w:rsidR="00E23E32" w:rsidRPr="007C59A4" w:rsidRDefault="00B07B78"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2681AC06" w14:textId="77777777" w:rsidR="00E23E32" w:rsidRPr="007C59A4" w:rsidRDefault="00B07B78"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14:paraId="57B12072" w14:textId="77777777" w:rsidR="00E23E32" w:rsidRPr="007C59A4" w:rsidRDefault="00B07B78"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41368D15" w14:textId="77777777" w:rsidR="00E23E32" w:rsidRPr="007C59A4" w:rsidRDefault="00B07B78"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14:paraId="64CF2609" w14:textId="77777777" w:rsidR="00E23E32" w:rsidRPr="007C59A4" w:rsidRDefault="00B07B78" w:rsidP="006509D8">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14:paraId="7B16B9FC" w14:textId="77777777"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14:paraId="31EA0424" w14:textId="77777777" w:rsidR="00E23E32" w:rsidRDefault="002A41A0" w:rsidP="006509D8">
      <w:pPr>
        <w:widowControl/>
        <w:numPr>
          <w:ilvl w:val="0"/>
          <w:numId w:val="63"/>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p w14:paraId="23DE463A" w14:textId="77777777" w:rsidR="00E46362" w:rsidRPr="00790893" w:rsidRDefault="00E46362" w:rsidP="00E46362">
      <w:pPr>
        <w:widowControl/>
        <w:adjustRightInd/>
        <w:spacing w:before="60" w:after="60" w:line="276" w:lineRule="auto"/>
        <w:ind w:left="709"/>
        <w:textAlignment w:val="auto"/>
        <w:rPr>
          <w:rFonts w:ascii="Times New Roman" w:hAnsi="Times New Roman"/>
          <w:sz w:val="24"/>
          <w:szCs w:val="24"/>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790893" w14:paraId="2D97B6D6" w14:textId="77777777" w:rsidTr="007C59A4">
        <w:tc>
          <w:tcPr>
            <w:tcW w:w="9264" w:type="dxa"/>
            <w:tcBorders>
              <w:top w:val="single" w:sz="4" w:space="0" w:color="auto"/>
              <w:left w:val="single" w:sz="4" w:space="0" w:color="auto"/>
              <w:bottom w:val="single" w:sz="4" w:space="0" w:color="auto"/>
              <w:right w:val="single" w:sz="4" w:space="0" w:color="auto"/>
            </w:tcBorders>
          </w:tcPr>
          <w:p w14:paraId="79AD9BD6" w14:textId="77777777"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14:paraId="14405AE1" w14:textId="77777777" w:rsidR="00E23E32" w:rsidRPr="00790893" w:rsidRDefault="00B7202E" w:rsidP="006509D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14:paraId="03EB2037" w14:textId="77777777" w:rsidR="00E23E32" w:rsidRPr="00790893" w:rsidRDefault="00B7202E" w:rsidP="006509D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14:paraId="6E3F937A" w14:textId="77777777" w:rsidR="00E23E32" w:rsidRPr="00790893" w:rsidRDefault="00B7202E" w:rsidP="006509D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14:paraId="1809A3B0" w14:textId="77777777" w:rsidR="00E23E32" w:rsidRPr="00790893" w:rsidRDefault="00B7202E" w:rsidP="006509D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lastRenderedPageBreak/>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14:paraId="44D94DDC" w14:textId="77777777" w:rsidR="00E23E32" w:rsidRPr="00790893" w:rsidRDefault="00B7202E" w:rsidP="006509D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14:paraId="5F8CD03B" w14:textId="77777777" w:rsidR="00E23E32" w:rsidRPr="00790893" w:rsidRDefault="00B7202E" w:rsidP="006509D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14:paraId="381D4312" w14:textId="77777777" w:rsidR="00E23E32" w:rsidRPr="00790893" w:rsidRDefault="00B7202E" w:rsidP="006509D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14:paraId="55A2E8FF" w14:textId="77777777" w:rsidR="00E23E32" w:rsidRPr="00790893" w:rsidRDefault="00B7202E" w:rsidP="006509D8">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14:paraId="65D16835" w14:textId="77777777" w:rsidR="00E23E32" w:rsidRPr="00790893" w:rsidRDefault="00B7202E" w:rsidP="006509D8">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14:paraId="304DF3B4" w14:textId="77777777" w:rsidR="000F2EC6" w:rsidRPr="008E36D4"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lastRenderedPageBreak/>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14:paraId="398B1091" w14:textId="77777777" w:rsidR="00E23E32" w:rsidRPr="009C3434" w:rsidRDefault="00E23E32" w:rsidP="00F90EC0">
      <w:pPr>
        <w:pStyle w:val="Nagwek2"/>
        <w:spacing w:line="240" w:lineRule="auto"/>
        <w:ind w:left="709" w:hanging="709"/>
      </w:pPr>
      <w:bookmarkStart w:id="189" w:name="_Toc430178261"/>
      <w:bookmarkStart w:id="190" w:name="_Toc488040861"/>
      <w:r w:rsidRPr="008E36D4">
        <w:t>Wycofanie wniosku</w:t>
      </w:r>
      <w:r w:rsidR="00D818BC" w:rsidRPr="008E36D4">
        <w:t xml:space="preserve"> i udostępnianie dokumentów związanych z oceną wni</w:t>
      </w:r>
      <w:r w:rsidR="00730622" w:rsidRPr="008E36D4">
        <w:t>os</w:t>
      </w:r>
      <w:r w:rsidR="00D818BC" w:rsidRPr="009C3434">
        <w:t>ku</w:t>
      </w:r>
      <w:bookmarkEnd w:id="189"/>
      <w:bookmarkEnd w:id="190"/>
    </w:p>
    <w:p w14:paraId="27074BCA" w14:textId="77777777" w:rsidR="00E23E32" w:rsidRPr="009C3434" w:rsidRDefault="0092133B" w:rsidP="002A41A0">
      <w:pPr>
        <w:pStyle w:val="Nagwek3"/>
        <w:spacing w:line="276" w:lineRule="auto"/>
        <w:ind w:left="709" w:hanging="709"/>
      </w:pPr>
      <w:r>
        <w:t>Wnioskodaw</w:t>
      </w:r>
      <w:r w:rsidR="00E23E32" w:rsidRPr="009C3434">
        <w:t xml:space="preserve">cy przysługuje prawo pisemnego wystąpienia do IOK o wycofanie złożonego przez siebie wniosku o dofinansowanie projektu </w:t>
      </w:r>
      <w:r w:rsidR="00AB4AF3" w:rsidRPr="009C3434">
        <w:t>z uczestnictwa w procedurze wyboru projektów do dofinansowania.</w:t>
      </w:r>
    </w:p>
    <w:p w14:paraId="5DF3584D" w14:textId="0470A187"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 xml:space="preserve">w celu </w:t>
      </w:r>
      <w:r w:rsidR="00324F69" w:rsidRPr="00591765">
        <w:rPr>
          <w:u w:val="single"/>
        </w:rPr>
        <w:t>jego korekty</w:t>
      </w:r>
      <w:r w:rsidR="00146FE5" w:rsidRPr="00591765">
        <w:rPr>
          <w:u w:val="single"/>
        </w:rPr>
        <w:t>,</w:t>
      </w:r>
      <w:r w:rsidR="00324F69" w:rsidRPr="00591765">
        <w:rPr>
          <w:u w:val="single"/>
        </w:rPr>
        <w:t xml:space="preserve"> z przyczyn organizacyjno</w:t>
      </w:r>
      <w:r w:rsidR="00F113D4" w:rsidRPr="00591765">
        <w:rPr>
          <w:u w:val="single"/>
        </w:rPr>
        <w:t>-</w:t>
      </w:r>
      <w:r w:rsidR="00324F69" w:rsidRPr="00591765">
        <w:rPr>
          <w:u w:val="single"/>
        </w:rPr>
        <w:t xml:space="preserve"> technicznych </w:t>
      </w:r>
      <w:r w:rsidR="00146FE5" w:rsidRPr="00591765">
        <w:rPr>
          <w:u w:val="single"/>
        </w:rPr>
        <w:t xml:space="preserve">jest możliwe najpóźniej do dnia </w:t>
      </w:r>
      <w:r w:rsidR="00410D54" w:rsidRPr="00591765">
        <w:rPr>
          <w:u w:val="single"/>
        </w:rPr>
        <w:t>22.09.2017r</w:t>
      </w:r>
      <w:r w:rsidR="002975DA" w:rsidRPr="00591765">
        <w:rPr>
          <w:u w:val="single"/>
        </w:rPr>
        <w:t>.</w:t>
      </w:r>
      <w:r w:rsidR="00146FE5" w:rsidRPr="006C6F50">
        <w:rPr>
          <w:u w:val="single"/>
        </w:rPr>
        <w:t xml:space="preserve"> </w:t>
      </w:r>
    </w:p>
    <w:p w14:paraId="5B8F6C98" w14:textId="77777777"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14:paraId="2845EF44" w14:textId="77777777" w:rsidR="00253273" w:rsidRPr="009C3434" w:rsidRDefault="00E23E32" w:rsidP="006509D8">
      <w:pPr>
        <w:numPr>
          <w:ilvl w:val="0"/>
          <w:numId w:val="35"/>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14:paraId="1DF8DAB3" w14:textId="77777777" w:rsidR="00E23E32" w:rsidRPr="003C7CDA" w:rsidRDefault="00E23E32" w:rsidP="006509D8">
      <w:pPr>
        <w:numPr>
          <w:ilvl w:val="0"/>
          <w:numId w:val="35"/>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14:paraId="6EEAB414" w14:textId="77777777" w:rsidR="00E23E32" w:rsidRPr="00655B83" w:rsidRDefault="00E23E32" w:rsidP="006509D8">
      <w:pPr>
        <w:numPr>
          <w:ilvl w:val="0"/>
          <w:numId w:val="35"/>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92133B">
        <w:rPr>
          <w:rFonts w:ascii="Times New Roman" w:hAnsi="Times New Roman"/>
          <w:sz w:val="24"/>
          <w:szCs w:val="24"/>
        </w:rPr>
        <w:t>Wnioskodaw</w:t>
      </w:r>
      <w:r w:rsidRPr="00655B83">
        <w:rPr>
          <w:rFonts w:ascii="Times New Roman" w:hAnsi="Times New Roman"/>
          <w:sz w:val="24"/>
          <w:szCs w:val="24"/>
        </w:rPr>
        <w:t>cy.</w:t>
      </w:r>
    </w:p>
    <w:p w14:paraId="3D0B662A" w14:textId="77777777"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92133B">
        <w:t>Wnioskodaw</w:t>
      </w:r>
      <w:r w:rsidR="00BC012F" w:rsidRPr="00774C2A">
        <w:t>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14:paraId="795B3FAE" w14:textId="77777777" w:rsidR="00E23E32" w:rsidRDefault="00E23E32" w:rsidP="002A41A0">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14:paraId="3CA70207" w14:textId="77777777" w:rsidR="00383324" w:rsidRPr="00753B8A" w:rsidRDefault="00383324" w:rsidP="004F44AC">
      <w:pPr>
        <w:pStyle w:val="Nagwek1"/>
      </w:pPr>
      <w:bookmarkStart w:id="191" w:name="_Toc486584451"/>
      <w:bookmarkStart w:id="192" w:name="_Toc486584492"/>
      <w:bookmarkStart w:id="193" w:name="_Toc430178262"/>
      <w:bookmarkStart w:id="194" w:name="_Toc488040862"/>
      <w:bookmarkEnd w:id="183"/>
      <w:bookmarkEnd w:id="191"/>
      <w:bookmarkEnd w:id="192"/>
      <w:r w:rsidRPr="00753B8A">
        <w:t>Przedmiot konkursu</w:t>
      </w:r>
      <w:bookmarkEnd w:id="193"/>
      <w:bookmarkEnd w:id="194"/>
    </w:p>
    <w:p w14:paraId="6E059E48" w14:textId="6E5F22DF"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9800C2">
        <w:t>VIII Integracja społeczna</w:t>
      </w:r>
      <w:r w:rsidR="00967801" w:rsidRPr="00753B8A">
        <w:t xml:space="preserve"> </w:t>
      </w:r>
      <w:r w:rsidRPr="00753B8A">
        <w:t>Działani</w:t>
      </w:r>
      <w:r w:rsidRPr="00774C2A">
        <w:t>a</w:t>
      </w:r>
      <w:r w:rsidRPr="00753B8A">
        <w:t xml:space="preserve"> </w:t>
      </w:r>
      <w:r w:rsidR="009800C2">
        <w:t>8.1 Aktywna integracja osób zagrożonych ubóstwem lub wykluczeniem społecznym</w:t>
      </w:r>
      <w:r w:rsidRPr="00753B8A">
        <w:t xml:space="preserve"> Regionalnego Programu Operacyjnego Województwa Podkarpackiego na lata 2014 -2020</w:t>
      </w:r>
      <w:r w:rsidRPr="00774C2A">
        <w:t>.</w:t>
      </w:r>
    </w:p>
    <w:p w14:paraId="689624E4" w14:textId="77777777"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14:paraId="63123F07" w14:textId="77777777"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wymogów formalnych, oceny formalno-merytorycznej </w:t>
      </w:r>
      <w:r w:rsidR="003B6098" w:rsidRPr="00753B8A">
        <w:t xml:space="preserve">i </w:t>
      </w:r>
      <w:r w:rsidR="001311F0" w:rsidRPr="00774C2A">
        <w:t xml:space="preserve">do </w:t>
      </w:r>
      <w:r w:rsidR="003B6098" w:rsidRPr="00753B8A">
        <w:t>listy projektów wybranych do dofinansowania.</w:t>
      </w:r>
    </w:p>
    <w:p w14:paraId="4E08E794" w14:textId="77777777" w:rsidR="006D5963" w:rsidRPr="00753B8A" w:rsidRDefault="006D5963" w:rsidP="00753B8A">
      <w:pPr>
        <w:pStyle w:val="Nagwek2"/>
        <w:ind w:left="709" w:hanging="709"/>
      </w:pPr>
      <w:bookmarkStart w:id="195" w:name="_Toc226300191"/>
      <w:bookmarkStart w:id="196" w:name="_Toc226301190"/>
      <w:bookmarkStart w:id="197" w:name="_Toc226301328"/>
      <w:bookmarkStart w:id="198" w:name="_Toc226301922"/>
      <w:bookmarkStart w:id="199" w:name="_Toc226302059"/>
      <w:bookmarkStart w:id="200" w:name="_Toc226302196"/>
      <w:bookmarkStart w:id="201" w:name="_Toc226360103"/>
      <w:bookmarkStart w:id="202" w:name="_Toc226360255"/>
      <w:bookmarkStart w:id="203" w:name="_Toc226361229"/>
      <w:bookmarkStart w:id="204" w:name="_Toc226361831"/>
      <w:bookmarkStart w:id="205" w:name="_Toc226533172"/>
      <w:bookmarkStart w:id="206" w:name="_Toc226778057"/>
      <w:bookmarkStart w:id="207" w:name="_Toc226778327"/>
      <w:bookmarkStart w:id="208" w:name="_Toc430178263"/>
      <w:bookmarkStart w:id="209" w:name="_Toc488040863"/>
      <w:bookmarkEnd w:id="195"/>
      <w:bookmarkEnd w:id="196"/>
      <w:bookmarkEnd w:id="197"/>
      <w:bookmarkEnd w:id="198"/>
      <w:bookmarkEnd w:id="199"/>
      <w:bookmarkEnd w:id="200"/>
      <w:bookmarkEnd w:id="201"/>
      <w:bookmarkEnd w:id="202"/>
      <w:bookmarkEnd w:id="203"/>
      <w:bookmarkEnd w:id="204"/>
      <w:bookmarkEnd w:id="205"/>
      <w:bookmarkEnd w:id="206"/>
      <w:bookmarkEnd w:id="207"/>
      <w:r w:rsidRPr="00753B8A">
        <w:lastRenderedPageBreak/>
        <w:t>Cele konkursu</w:t>
      </w:r>
      <w:bookmarkEnd w:id="208"/>
      <w:bookmarkEnd w:id="209"/>
    </w:p>
    <w:bookmarkEnd w:id="1"/>
    <w:bookmarkEnd w:id="2"/>
    <w:bookmarkEnd w:id="3"/>
    <w:p w14:paraId="46A8F228" w14:textId="2717F3F6" w:rsidR="00C53C71" w:rsidRDefault="00C53C71" w:rsidP="006509D8">
      <w:pPr>
        <w:pStyle w:val="Nagwek3"/>
        <w:numPr>
          <w:ilvl w:val="2"/>
          <w:numId w:val="4"/>
        </w:numPr>
        <w:ind w:left="709" w:hanging="709"/>
      </w:pPr>
      <w:r w:rsidRPr="008E7369">
        <w:t>Cel</w:t>
      </w:r>
      <w:r w:rsidR="006F12F9" w:rsidRPr="008E7369">
        <w:t>em</w:t>
      </w:r>
      <w:r w:rsidRPr="008E7369">
        <w:t xml:space="preserve"> przewidzianym</w:t>
      </w:r>
      <w:r w:rsidRPr="00753B8A">
        <w:t xml:space="preserve"> do osiągnięcia </w:t>
      </w:r>
      <w:r w:rsidR="00E8261A">
        <w:t xml:space="preserve">w wyniku realizacji projektów w </w:t>
      </w:r>
      <w:r w:rsidRPr="00753B8A">
        <w:t xml:space="preserve">ramach ogłoszonego konkursu </w:t>
      </w:r>
      <w:r w:rsidR="006F12F9" w:rsidRPr="008E7369">
        <w:t>jes</w:t>
      </w:r>
      <w:r w:rsidR="008E7369" w:rsidRPr="008E7369">
        <w:t>t</w:t>
      </w:r>
      <w:r w:rsidR="008E7369">
        <w:t xml:space="preserve"> aktywna integracja osób zagrożonych ubóstwem lub wykluczeniem społecznym poprzez poprawę ich zdolności do zatrudnienia.</w:t>
      </w:r>
    </w:p>
    <w:p w14:paraId="5CF6EB3F" w14:textId="2963516B" w:rsidR="008E7369" w:rsidRPr="008E7369" w:rsidRDefault="008E7369" w:rsidP="00F95B75">
      <w:pPr>
        <w:spacing w:line="240" w:lineRule="auto"/>
        <w:rPr>
          <w:rFonts w:ascii="Times New Roman" w:hAnsi="Times New Roman"/>
          <w:sz w:val="24"/>
          <w:szCs w:val="24"/>
        </w:rPr>
      </w:pPr>
      <w:r w:rsidRPr="008E7369">
        <w:rPr>
          <w:rFonts w:ascii="Times New Roman" w:hAnsi="Times New Roman"/>
          <w:sz w:val="24"/>
          <w:szCs w:val="24"/>
        </w:rPr>
        <w:t xml:space="preserve">Projekty konkursowe </w:t>
      </w:r>
      <w:r w:rsidR="00F95B75">
        <w:rPr>
          <w:rFonts w:ascii="Times New Roman" w:hAnsi="Times New Roman"/>
          <w:sz w:val="24"/>
          <w:szCs w:val="24"/>
        </w:rPr>
        <w:t xml:space="preserve">w </w:t>
      </w:r>
      <w:r w:rsidRPr="008E7369">
        <w:rPr>
          <w:rFonts w:ascii="Times New Roman" w:hAnsi="Times New Roman"/>
          <w:sz w:val="24"/>
          <w:szCs w:val="24"/>
        </w:rPr>
        <w:t>ramach dedykowanych konkursów dla beneficjentów realizujących projekty dla ostatecznych odbiorców z terenów MOF: Krosno, Dębica-Ropczyce, Przemyśl, Mielec, Tarnobrzeg, Jarosław-Przeworsk, Sanok-Lesko, Stalowa Wola w zakresie VIII osi priorytetowej Regionalnego Programu Operacyjnego Województwa Podkarpackiego na lata 2014-2020 – Integracja Społeczna</w:t>
      </w:r>
      <w:r>
        <w:rPr>
          <w:rFonts w:ascii="Times New Roman" w:hAnsi="Times New Roman"/>
          <w:sz w:val="24"/>
          <w:szCs w:val="24"/>
        </w:rPr>
        <w:t>.</w:t>
      </w:r>
    </w:p>
    <w:p w14:paraId="5A5EB6C1" w14:textId="77777777" w:rsidR="006D5963" w:rsidRPr="00753B8A" w:rsidRDefault="00E70FDD" w:rsidP="00753B8A">
      <w:pPr>
        <w:pStyle w:val="Nagwek2"/>
        <w:ind w:left="709" w:hanging="709"/>
      </w:pPr>
      <w:bookmarkStart w:id="210" w:name="_Toc316644985"/>
      <w:bookmarkStart w:id="211" w:name="_Toc316644986"/>
      <w:bookmarkStart w:id="212" w:name="_Toc430178264"/>
      <w:bookmarkStart w:id="213" w:name="_Toc488040864"/>
      <w:bookmarkEnd w:id="210"/>
      <w:bookmarkEnd w:id="211"/>
      <w:r w:rsidRPr="00774C2A">
        <w:t>Typy projektów</w:t>
      </w:r>
      <w:bookmarkEnd w:id="212"/>
      <w:bookmarkEnd w:id="213"/>
    </w:p>
    <w:p w14:paraId="7E95FC3A" w14:textId="38ECF278" w:rsidR="00383324" w:rsidRDefault="006460AE" w:rsidP="00753B8A">
      <w:pPr>
        <w:pStyle w:val="Nagwek3"/>
        <w:ind w:left="709" w:hanging="709"/>
      </w:pPr>
      <w:r>
        <w:t>Wsparciem objęte</w:t>
      </w:r>
      <w:r w:rsidR="00383324" w:rsidRPr="00753B8A">
        <w:t xml:space="preserve"> </w:t>
      </w:r>
      <w:r w:rsidR="00383324" w:rsidRPr="006460AE">
        <w:t>mogą</w:t>
      </w:r>
      <w:r w:rsidR="00383324" w:rsidRPr="00753B8A">
        <w:t xml:space="preserve"> zostać </w:t>
      </w:r>
      <w:r w:rsidRPr="006460AE">
        <w:t>następujące typ</w:t>
      </w:r>
      <w:r w:rsidR="00383324" w:rsidRPr="006460AE">
        <w:t>y projektów</w:t>
      </w:r>
      <w:r w:rsidR="00383324" w:rsidRPr="00753B8A">
        <w:t>:</w:t>
      </w:r>
    </w:p>
    <w:p w14:paraId="63F370F9" w14:textId="29D91C01" w:rsidR="00CD48D5" w:rsidRPr="00C60D9D" w:rsidRDefault="00461557" w:rsidP="00C60D9D">
      <w:pPr>
        <w:spacing w:line="240" w:lineRule="auto"/>
        <w:rPr>
          <w:rFonts w:ascii="Times New Roman" w:hAnsi="Times New Roman"/>
          <w:sz w:val="24"/>
          <w:szCs w:val="24"/>
        </w:rPr>
      </w:pPr>
      <w:r w:rsidRPr="00C60D9D">
        <w:rPr>
          <w:rFonts w:ascii="Times New Roman" w:hAnsi="Times New Roman"/>
          <w:sz w:val="24"/>
          <w:szCs w:val="24"/>
        </w:rPr>
        <w:t>1.</w:t>
      </w:r>
      <w:r w:rsidR="00C60D9D">
        <w:rPr>
          <w:rFonts w:ascii="Times New Roman" w:hAnsi="Times New Roman"/>
          <w:sz w:val="24"/>
          <w:szCs w:val="24"/>
        </w:rPr>
        <w:t xml:space="preserve"> </w:t>
      </w:r>
      <w:r w:rsidR="00CD48D5" w:rsidRPr="00C60D9D">
        <w:rPr>
          <w:rFonts w:ascii="Times New Roman" w:hAnsi="Times New Roman"/>
          <w:sz w:val="24"/>
          <w:szCs w:val="24"/>
        </w:rPr>
        <w:t>Zintegrowane oraz zindywidualizowane programy</w:t>
      </w:r>
      <w:r w:rsidR="00CD48D5" w:rsidRPr="00C60D9D">
        <w:rPr>
          <w:rFonts w:ascii="Times New Roman" w:hAnsi="Times New Roman"/>
          <w:sz w:val="24"/>
          <w:szCs w:val="24"/>
          <w:vertAlign w:val="superscript"/>
        </w:rPr>
        <w:footnoteReference w:id="13"/>
      </w:r>
      <w:r w:rsidR="00CD48D5" w:rsidRPr="00C60D9D">
        <w:rPr>
          <w:rFonts w:ascii="Times New Roman" w:hAnsi="Times New Roman"/>
          <w:sz w:val="24"/>
          <w:szCs w:val="24"/>
        </w:rPr>
        <w:t xml:space="preserve"> realizowane w oparciu o ścieżkę reintegracji, obejmujące usługi aktywnej integracji o charakterze społecznym</w:t>
      </w:r>
      <w:r w:rsidR="00CD48D5" w:rsidRPr="00C60D9D">
        <w:rPr>
          <w:rFonts w:ascii="Times New Roman" w:hAnsi="Times New Roman"/>
          <w:sz w:val="24"/>
          <w:szCs w:val="24"/>
          <w:vertAlign w:val="superscript"/>
        </w:rPr>
        <w:footnoteReference w:id="14"/>
      </w:r>
      <w:r w:rsidR="00CD48D5" w:rsidRPr="00C60D9D">
        <w:rPr>
          <w:rFonts w:ascii="Times New Roman" w:hAnsi="Times New Roman"/>
          <w:sz w:val="24"/>
          <w:szCs w:val="24"/>
        </w:rPr>
        <w:t>, edukacyjnym</w:t>
      </w:r>
      <w:r w:rsidR="00CD48D5" w:rsidRPr="00C60D9D">
        <w:rPr>
          <w:rFonts w:ascii="Times New Roman" w:hAnsi="Times New Roman"/>
          <w:sz w:val="24"/>
          <w:szCs w:val="24"/>
          <w:vertAlign w:val="superscript"/>
        </w:rPr>
        <w:footnoteReference w:id="15"/>
      </w:r>
      <w:r w:rsidR="00CD48D5" w:rsidRPr="00C60D9D">
        <w:rPr>
          <w:rFonts w:ascii="Times New Roman" w:hAnsi="Times New Roman"/>
          <w:sz w:val="24"/>
          <w:szCs w:val="24"/>
        </w:rPr>
        <w:t>, zdrowotnym</w:t>
      </w:r>
      <w:r w:rsidR="00CD48D5" w:rsidRPr="00C60D9D">
        <w:rPr>
          <w:rFonts w:ascii="Times New Roman" w:hAnsi="Times New Roman"/>
          <w:sz w:val="24"/>
          <w:szCs w:val="24"/>
          <w:vertAlign w:val="superscript"/>
        </w:rPr>
        <w:footnoteReference w:id="16"/>
      </w:r>
      <w:r w:rsidR="00CD48D5" w:rsidRPr="00C60D9D">
        <w:rPr>
          <w:rFonts w:ascii="Times New Roman" w:hAnsi="Times New Roman"/>
          <w:sz w:val="24"/>
          <w:szCs w:val="24"/>
        </w:rPr>
        <w:t>, zawodowym</w:t>
      </w:r>
      <w:r w:rsidR="00CD48D5" w:rsidRPr="00C60D9D">
        <w:rPr>
          <w:rFonts w:ascii="Times New Roman" w:hAnsi="Times New Roman"/>
          <w:sz w:val="24"/>
          <w:szCs w:val="24"/>
          <w:vertAlign w:val="superscript"/>
        </w:rPr>
        <w:footnoteReference w:id="17"/>
      </w:r>
      <w:r w:rsidR="00CD48D5" w:rsidRPr="00C60D9D">
        <w:rPr>
          <w:rFonts w:ascii="Times New Roman" w:hAnsi="Times New Roman"/>
          <w:sz w:val="24"/>
          <w:szCs w:val="24"/>
        </w:rPr>
        <w:t xml:space="preserve"> zawierające instrumenty odpowiadające na indywidualne potrzeby m.in.:</w:t>
      </w:r>
    </w:p>
    <w:p w14:paraId="0D41E17E" w14:textId="1A9EA7DB" w:rsidR="00CD48D5" w:rsidRPr="00C60D9D" w:rsidRDefault="00CD48D5" w:rsidP="006509D8">
      <w:pPr>
        <w:pStyle w:val="Akapitzlist"/>
        <w:widowControl/>
        <w:numPr>
          <w:ilvl w:val="0"/>
          <w:numId w:val="91"/>
        </w:numPr>
        <w:adjustRightInd/>
        <w:spacing w:before="0" w:line="240" w:lineRule="auto"/>
        <w:textAlignment w:val="auto"/>
        <w:rPr>
          <w:rFonts w:ascii="Times New Roman" w:hAnsi="Times New Roman"/>
          <w:sz w:val="24"/>
          <w:szCs w:val="24"/>
        </w:rPr>
      </w:pPr>
      <w:r w:rsidRPr="00C60D9D">
        <w:rPr>
          <w:rFonts w:ascii="Times New Roman" w:hAnsi="Times New Roman"/>
          <w:sz w:val="24"/>
          <w:szCs w:val="24"/>
        </w:rPr>
        <w:t>pracy socjalnej</w:t>
      </w:r>
      <w:r w:rsidRPr="00C60D9D">
        <w:rPr>
          <w:vertAlign w:val="superscript"/>
        </w:rPr>
        <w:footnoteReference w:id="18"/>
      </w:r>
      <w:r w:rsidRPr="00C60D9D">
        <w:rPr>
          <w:rFonts w:ascii="Times New Roman" w:hAnsi="Times New Roman"/>
          <w:sz w:val="24"/>
          <w:szCs w:val="24"/>
        </w:rPr>
        <w:t xml:space="preserve">, </w:t>
      </w:r>
    </w:p>
    <w:p w14:paraId="33745ADE" w14:textId="69E64F96" w:rsidR="00CD48D5" w:rsidRPr="00C60D9D" w:rsidRDefault="00CD48D5" w:rsidP="006509D8">
      <w:pPr>
        <w:pStyle w:val="Akapitzlist"/>
        <w:widowControl/>
        <w:numPr>
          <w:ilvl w:val="0"/>
          <w:numId w:val="91"/>
        </w:numPr>
        <w:adjustRightInd/>
        <w:spacing w:before="0" w:line="240" w:lineRule="auto"/>
        <w:textAlignment w:val="auto"/>
        <w:rPr>
          <w:rFonts w:ascii="Times New Roman" w:hAnsi="Times New Roman"/>
          <w:sz w:val="24"/>
          <w:szCs w:val="24"/>
        </w:rPr>
      </w:pPr>
      <w:r w:rsidRPr="00C60D9D">
        <w:rPr>
          <w:rFonts w:ascii="Times New Roman" w:hAnsi="Times New Roman"/>
          <w:sz w:val="24"/>
          <w:szCs w:val="24"/>
        </w:rPr>
        <w:t>poradnictwa i wsparcia indywidualnego oraz grupowego w zakresie podniesienia kompetencji życiowych i umiejętności społeczno-zawodowych umożliwiających docelowo powrót do życia społecznego, w tym powrót na rynek pracy i aktywizację zawodową,</w:t>
      </w:r>
    </w:p>
    <w:p w14:paraId="11CEC40D" w14:textId="77777777" w:rsidR="00CD48D5" w:rsidRPr="00C60D9D" w:rsidRDefault="00CD48D5" w:rsidP="006509D8">
      <w:pPr>
        <w:widowControl/>
        <w:numPr>
          <w:ilvl w:val="0"/>
          <w:numId w:val="91"/>
        </w:numPr>
        <w:adjustRightInd/>
        <w:spacing w:before="0" w:line="240" w:lineRule="auto"/>
        <w:textAlignment w:val="auto"/>
        <w:rPr>
          <w:rFonts w:ascii="Times New Roman" w:hAnsi="Times New Roman"/>
          <w:sz w:val="24"/>
          <w:szCs w:val="24"/>
        </w:rPr>
      </w:pPr>
      <w:r w:rsidRPr="00C60D9D">
        <w:rPr>
          <w:rFonts w:ascii="Times New Roman" w:hAnsi="Times New Roman"/>
          <w:sz w:val="24"/>
          <w:szCs w:val="24"/>
        </w:rPr>
        <w:t xml:space="preserve">poradnictwa specjalistycznego, w tym: poradnictwo prawne w zakresie prawa rodzinnego i opiekuńczego, zabezpieczenia społecznego, ochrony praw lokatorów; poradnictwo rodzinne, obejmujące wsparcie rodziny naturalnej i zastępczej, opieki nad osobą niepełnosprawną, a także terapię rodzinną; poradnictwo psychologiczne, będą świadczone, jako jeden z elementów szerszego, kompleksowego wsparcia zdefiniowanego na podstawie indywidualnej diagnozy uczestników projektów, </w:t>
      </w:r>
    </w:p>
    <w:p w14:paraId="4443F28D" w14:textId="77777777" w:rsidR="00CD48D5" w:rsidRPr="00C60D9D" w:rsidRDefault="00CD48D5" w:rsidP="006509D8">
      <w:pPr>
        <w:widowControl/>
        <w:numPr>
          <w:ilvl w:val="0"/>
          <w:numId w:val="91"/>
        </w:numPr>
        <w:adjustRightInd/>
        <w:spacing w:before="0" w:line="240" w:lineRule="auto"/>
        <w:textAlignment w:val="auto"/>
        <w:rPr>
          <w:rFonts w:ascii="Times New Roman" w:hAnsi="Times New Roman"/>
          <w:sz w:val="24"/>
          <w:szCs w:val="24"/>
        </w:rPr>
      </w:pPr>
      <w:r w:rsidRPr="00C60D9D">
        <w:rPr>
          <w:rFonts w:ascii="Times New Roman" w:hAnsi="Times New Roman"/>
          <w:sz w:val="24"/>
          <w:szCs w:val="24"/>
        </w:rPr>
        <w:t>uczestnictwa w zajęciach Centrum Integracji Społecznej lub Klubie Integracji Społecznej,</w:t>
      </w:r>
    </w:p>
    <w:p w14:paraId="7DBCDE2A" w14:textId="77777777" w:rsidR="00CD48D5" w:rsidRPr="00C60D9D" w:rsidRDefault="00CD48D5" w:rsidP="006509D8">
      <w:pPr>
        <w:widowControl/>
        <w:numPr>
          <w:ilvl w:val="0"/>
          <w:numId w:val="91"/>
        </w:numPr>
        <w:adjustRightInd/>
        <w:spacing w:before="0" w:line="240" w:lineRule="auto"/>
        <w:textAlignment w:val="auto"/>
        <w:rPr>
          <w:rFonts w:ascii="Times New Roman" w:hAnsi="Times New Roman"/>
          <w:sz w:val="24"/>
          <w:szCs w:val="24"/>
        </w:rPr>
      </w:pPr>
      <w:r w:rsidRPr="00C60D9D">
        <w:rPr>
          <w:rFonts w:ascii="Times New Roman" w:hAnsi="Times New Roman"/>
          <w:sz w:val="24"/>
          <w:szCs w:val="24"/>
        </w:rPr>
        <w:t>zajęć w ramach podnoszenia kluczowych kompetencji o charakterze zawodowym lub zdobywania nowych kompetencji i umiejętności zawodowych, umożliwiających aktywizację zawodową,</w:t>
      </w:r>
    </w:p>
    <w:p w14:paraId="51A3F462" w14:textId="77777777" w:rsidR="00CD48D5" w:rsidRPr="00C60D9D" w:rsidRDefault="00CD48D5" w:rsidP="006509D8">
      <w:pPr>
        <w:widowControl/>
        <w:numPr>
          <w:ilvl w:val="0"/>
          <w:numId w:val="91"/>
        </w:numPr>
        <w:adjustRightInd/>
        <w:spacing w:before="0" w:line="240" w:lineRule="auto"/>
        <w:textAlignment w:val="auto"/>
        <w:rPr>
          <w:rFonts w:ascii="Times New Roman" w:hAnsi="Times New Roman"/>
          <w:sz w:val="24"/>
          <w:szCs w:val="24"/>
        </w:rPr>
      </w:pPr>
      <w:r w:rsidRPr="00C60D9D">
        <w:rPr>
          <w:rFonts w:ascii="Times New Roman" w:hAnsi="Times New Roman"/>
          <w:sz w:val="24"/>
          <w:szCs w:val="24"/>
        </w:rPr>
        <w:t>działań diagnostycznych i terapeutycznych dla dzieci z rodzin zagrożonych ubóstwem lub wykluczeniem społecznym, z zaburzeniami komunikacyjnymi dysleksją i dyskalkulią dla dzieci w wieku przedszkolnym i szkolnym</w:t>
      </w:r>
      <w:r w:rsidRPr="00C60D9D">
        <w:rPr>
          <w:rFonts w:ascii="Times New Roman" w:hAnsi="Times New Roman"/>
          <w:sz w:val="24"/>
          <w:szCs w:val="24"/>
          <w:vertAlign w:val="superscript"/>
        </w:rPr>
        <w:footnoteReference w:id="19"/>
      </w:r>
      <w:r w:rsidRPr="00C60D9D">
        <w:rPr>
          <w:rFonts w:ascii="Times New Roman" w:hAnsi="Times New Roman"/>
          <w:sz w:val="24"/>
          <w:szCs w:val="24"/>
        </w:rPr>
        <w:t xml:space="preserve">. </w:t>
      </w:r>
    </w:p>
    <w:p w14:paraId="26232A08" w14:textId="77777777" w:rsidR="001636EA" w:rsidRPr="00C60D9D" w:rsidRDefault="001636EA" w:rsidP="00C60D9D">
      <w:pPr>
        <w:widowControl/>
        <w:adjustRightInd/>
        <w:spacing w:before="0" w:line="360" w:lineRule="auto"/>
        <w:textAlignment w:val="auto"/>
        <w:rPr>
          <w:rFonts w:ascii="Times New Roman" w:hAnsi="Times New Roman"/>
          <w:sz w:val="24"/>
          <w:szCs w:val="24"/>
        </w:rPr>
      </w:pPr>
    </w:p>
    <w:p w14:paraId="08D062DA" w14:textId="1DA3F5DA" w:rsidR="001636EA" w:rsidRPr="00C60D9D" w:rsidRDefault="001636EA" w:rsidP="00C60D9D">
      <w:pPr>
        <w:widowControl/>
        <w:adjustRightInd/>
        <w:spacing w:before="0" w:line="240" w:lineRule="auto"/>
        <w:textAlignment w:val="auto"/>
        <w:rPr>
          <w:rFonts w:ascii="Times New Roman" w:hAnsi="Times New Roman"/>
          <w:sz w:val="24"/>
          <w:szCs w:val="24"/>
        </w:rPr>
      </w:pPr>
      <w:r w:rsidRPr="00C60D9D">
        <w:rPr>
          <w:rFonts w:ascii="Times New Roman" w:hAnsi="Times New Roman"/>
          <w:sz w:val="24"/>
          <w:szCs w:val="24"/>
        </w:rPr>
        <w:t>W ramach ścieżki reintegracji, obok usług aktywnej integracji mogą być realizowane usługi społeczne, o ile jest to niezbędne do zapewnienia indywidualizacji i kompleksowości wsparcia dla konkretnej osoby, rodziny</w:t>
      </w:r>
      <w:r w:rsidRPr="001636EA">
        <w:rPr>
          <w:rFonts w:ascii="Times New Roman" w:hAnsi="Times New Roman"/>
          <w:sz w:val="20"/>
        </w:rPr>
        <w:t xml:space="preserve"> </w:t>
      </w:r>
      <w:r w:rsidRPr="00C60D9D">
        <w:rPr>
          <w:rFonts w:ascii="Times New Roman" w:hAnsi="Times New Roman"/>
          <w:sz w:val="24"/>
          <w:szCs w:val="24"/>
        </w:rPr>
        <w:t xml:space="preserve">i przyczynia się do realizacji celów aktywnej integracji, przy czym wsparcie jest skoncentrowane na osobie i jej potrzebach, a nie rozwijaniu usług.  </w:t>
      </w:r>
    </w:p>
    <w:p w14:paraId="45663D7E" w14:textId="23B4E377" w:rsidR="001E5ED4" w:rsidRPr="00C60D9D" w:rsidRDefault="001636EA" w:rsidP="00C60D9D">
      <w:pPr>
        <w:widowControl/>
        <w:adjustRightInd/>
        <w:spacing w:before="0" w:line="240" w:lineRule="auto"/>
        <w:textAlignment w:val="auto"/>
        <w:rPr>
          <w:rFonts w:ascii="Times New Roman" w:hAnsi="Times New Roman"/>
          <w:sz w:val="24"/>
          <w:szCs w:val="24"/>
        </w:rPr>
      </w:pPr>
      <w:r w:rsidRPr="00C60D9D">
        <w:rPr>
          <w:rFonts w:ascii="Times New Roman" w:hAnsi="Times New Roman"/>
          <w:sz w:val="24"/>
          <w:szCs w:val="24"/>
        </w:rPr>
        <w:t xml:space="preserve">Projekty w ramach niniejszego działania mogą być realizowane jako projekty partnerskie </w:t>
      </w:r>
      <w:r w:rsidR="00DD1033">
        <w:rPr>
          <w:rFonts w:ascii="Times New Roman" w:hAnsi="Times New Roman"/>
          <w:sz w:val="24"/>
          <w:szCs w:val="24"/>
        </w:rPr>
        <w:br/>
      </w:r>
      <w:r w:rsidRPr="00C60D9D">
        <w:rPr>
          <w:rFonts w:ascii="Times New Roman" w:hAnsi="Times New Roman"/>
          <w:sz w:val="24"/>
          <w:szCs w:val="24"/>
        </w:rPr>
        <w:t>w rozumieniu art. 33</w:t>
      </w:r>
      <w:r w:rsidR="001E5ED4" w:rsidRPr="00C60D9D">
        <w:rPr>
          <w:rFonts w:ascii="Times New Roman" w:hAnsi="Times New Roman"/>
          <w:sz w:val="24"/>
          <w:szCs w:val="24"/>
        </w:rPr>
        <w:t xml:space="preserve"> ustawy z dnia 11 lipca 2014 r. o zasadach realizacji programów w zakresie polityki spójności finansowanych w perspektywie finansowej 2014–2020.</w:t>
      </w:r>
    </w:p>
    <w:p w14:paraId="1809337A" w14:textId="77777777" w:rsidR="001E5ED4" w:rsidRPr="00C60D9D" w:rsidRDefault="001E5ED4" w:rsidP="001E5ED4">
      <w:pPr>
        <w:widowControl/>
        <w:adjustRightInd/>
        <w:spacing w:before="0" w:line="240" w:lineRule="auto"/>
        <w:textAlignment w:val="auto"/>
        <w:rPr>
          <w:rFonts w:ascii="Times New Roman" w:hAnsi="Times New Roman"/>
          <w:sz w:val="24"/>
          <w:szCs w:val="24"/>
        </w:rPr>
      </w:pPr>
    </w:p>
    <w:p w14:paraId="7E8E273C" w14:textId="3005EC09" w:rsidR="001636EA" w:rsidRPr="00C60D9D" w:rsidRDefault="001636EA" w:rsidP="001E5ED4">
      <w:pPr>
        <w:pStyle w:val="Default"/>
        <w:spacing w:line="240" w:lineRule="auto"/>
        <w:ind w:left="284" w:hanging="284"/>
        <w:rPr>
          <w:rFonts w:ascii="Times New Roman" w:hAnsi="Times New Roman"/>
          <w:sz w:val="24"/>
          <w:szCs w:val="24"/>
        </w:rPr>
      </w:pPr>
    </w:p>
    <w:p w14:paraId="2C9400D2" w14:textId="47758082" w:rsidR="00070A56" w:rsidRPr="00070A56" w:rsidRDefault="00070A56" w:rsidP="00070A56">
      <w:pPr>
        <w:autoSpaceDE w:val="0"/>
        <w:autoSpaceDN w:val="0"/>
        <w:spacing w:before="0" w:line="240" w:lineRule="auto"/>
        <w:ind w:left="284" w:hanging="284"/>
        <w:rPr>
          <w:rFonts w:ascii="Times New Roman" w:hAnsi="Times New Roman"/>
          <w:sz w:val="24"/>
          <w:szCs w:val="24"/>
        </w:rPr>
      </w:pPr>
      <w:r w:rsidRPr="00C60D9D">
        <w:rPr>
          <w:rFonts w:ascii="Times New Roman" w:hAnsi="Times New Roman"/>
          <w:sz w:val="24"/>
          <w:szCs w:val="24"/>
        </w:rPr>
        <w:t xml:space="preserve">2. </w:t>
      </w:r>
      <w:r w:rsidRPr="00070A56">
        <w:rPr>
          <w:rFonts w:ascii="Times New Roman" w:hAnsi="Times New Roman"/>
          <w:sz w:val="24"/>
          <w:szCs w:val="24"/>
        </w:rPr>
        <w:t>Włączanie osób z niepełnosprawnościami w zajęcia na rzecz aktywizacji zawodowej, realizowane w warsztatach terapii zajęciowej poprzez finansowanie zajęć związanych z uczestnictwem w WTZ (w zakresie nie finansowanym przez PFRON)</w:t>
      </w:r>
      <w:r w:rsidRPr="00C60D9D">
        <w:rPr>
          <w:rFonts w:ascii="Times New Roman" w:hAnsi="Times New Roman"/>
          <w:sz w:val="24"/>
          <w:szCs w:val="24"/>
          <w:vertAlign w:val="superscript"/>
        </w:rPr>
        <w:footnoteReference w:id="20"/>
      </w:r>
      <w:r w:rsidRPr="00070A56">
        <w:rPr>
          <w:rFonts w:ascii="Times New Roman" w:hAnsi="Times New Roman"/>
          <w:sz w:val="24"/>
          <w:szCs w:val="24"/>
        </w:rPr>
        <w:t xml:space="preserve"> oraz działań na rzecz aktywnej integracji dotychczas nie oferowanych przez WTZ (np. zajęcia aktywizacyjne)</w:t>
      </w:r>
      <w:r w:rsidRPr="00C60D9D">
        <w:rPr>
          <w:rFonts w:ascii="Times New Roman" w:hAnsi="Times New Roman"/>
          <w:sz w:val="24"/>
          <w:szCs w:val="24"/>
          <w:vertAlign w:val="superscript"/>
        </w:rPr>
        <w:footnoteReference w:id="21"/>
      </w:r>
      <w:r w:rsidRPr="00070A56">
        <w:rPr>
          <w:rFonts w:ascii="Times New Roman" w:hAnsi="Times New Roman"/>
          <w:sz w:val="24"/>
          <w:szCs w:val="24"/>
        </w:rPr>
        <w:t xml:space="preserve">, stanowiących poszerzenie oferty WTZ. </w:t>
      </w:r>
    </w:p>
    <w:p w14:paraId="589EECE8" w14:textId="4517B443" w:rsidR="00CD48D5" w:rsidRPr="00C60D9D" w:rsidRDefault="00070A56" w:rsidP="0036436F">
      <w:pPr>
        <w:spacing w:before="60" w:after="60" w:line="240" w:lineRule="auto"/>
        <w:ind w:left="284" w:hanging="284"/>
        <w:rPr>
          <w:rFonts w:ascii="Times New Roman" w:hAnsi="Times New Roman"/>
          <w:sz w:val="24"/>
          <w:szCs w:val="24"/>
        </w:rPr>
      </w:pPr>
      <w:r w:rsidRPr="00070A56">
        <w:rPr>
          <w:rFonts w:ascii="Times New Roman" w:hAnsi="Times New Roman"/>
          <w:sz w:val="24"/>
          <w:szCs w:val="24"/>
        </w:rPr>
        <w:t>3. Wsparcie działalności w zakresie reintegracji zawodowej i społecznej, w szczególności prowadzonej przez takie podmioty jak Zakłady Aktywności Zawodowej, Kluby oraz Centra Integracji Społecznej</w:t>
      </w:r>
      <w:r w:rsidRPr="00C60D9D">
        <w:rPr>
          <w:rFonts w:ascii="Times New Roman" w:hAnsi="Times New Roman"/>
          <w:sz w:val="24"/>
          <w:szCs w:val="24"/>
          <w:vertAlign w:val="superscript"/>
        </w:rPr>
        <w:footnoteReference w:id="22"/>
      </w:r>
      <w:r w:rsidRPr="00070A56">
        <w:rPr>
          <w:rFonts w:ascii="Times New Roman" w:hAnsi="Times New Roman"/>
          <w:sz w:val="24"/>
          <w:szCs w:val="24"/>
        </w:rPr>
        <w:t>, w tym rozwój i upowszechnianie zatrudnienia wspieranego.</w:t>
      </w:r>
    </w:p>
    <w:p w14:paraId="5AFA2F69" w14:textId="77777777" w:rsidR="006D5963" w:rsidRPr="00753B8A" w:rsidRDefault="006D5963" w:rsidP="00753B8A">
      <w:pPr>
        <w:pStyle w:val="Nagwek2"/>
        <w:ind w:left="709" w:hanging="709"/>
      </w:pPr>
      <w:bookmarkStart w:id="214" w:name="_Toc430178265"/>
      <w:bookmarkStart w:id="215" w:name="_Toc488040865"/>
      <w:r w:rsidRPr="00753B8A">
        <w:t>Grupy docelowe</w:t>
      </w:r>
      <w:bookmarkEnd w:id="214"/>
      <w:bookmarkEnd w:id="215"/>
    </w:p>
    <w:p w14:paraId="4AF9B02D" w14:textId="5173E7A1" w:rsidR="00E429E2" w:rsidRDefault="00383324" w:rsidP="00753B8A">
      <w:pPr>
        <w:pStyle w:val="Nagwek3"/>
        <w:spacing w:line="276" w:lineRule="auto"/>
        <w:ind w:left="709" w:hanging="709"/>
      </w:pPr>
      <w:bookmarkStart w:id="216" w:name="_Toc314137173"/>
      <w:bookmarkStart w:id="217" w:name="_Toc314137212"/>
      <w:bookmarkStart w:id="218" w:name="_Toc316644989"/>
      <w:bookmarkEnd w:id="216"/>
      <w:bookmarkEnd w:id="217"/>
      <w:bookmarkEnd w:id="218"/>
      <w:r w:rsidRPr="00753B8A">
        <w:t xml:space="preserve">Projekty realizowane w ramach </w:t>
      </w:r>
      <w:r w:rsidRPr="00744AF7">
        <w:t xml:space="preserve">Osi Priorytetowej </w:t>
      </w:r>
      <w:r w:rsidR="00744AF7" w:rsidRPr="00744AF7">
        <w:t>VIII</w:t>
      </w:r>
      <w:r w:rsidRPr="00744AF7">
        <w:t xml:space="preserve"> </w:t>
      </w:r>
      <w:r w:rsidR="00744AF7" w:rsidRPr="00744AF7">
        <w:t xml:space="preserve">Integracja społeczna </w:t>
      </w:r>
      <w:r w:rsidRPr="00744AF7">
        <w:t xml:space="preserve">Działania </w:t>
      </w:r>
      <w:r w:rsidR="00744AF7" w:rsidRPr="00744AF7">
        <w:t>8.</w:t>
      </w:r>
      <w:r w:rsidR="00744AF7">
        <w:t>1 Aktywna integracja osób zagroż</w:t>
      </w:r>
      <w:r w:rsidR="00744AF7" w:rsidRPr="00744AF7">
        <w:t xml:space="preserve">onych ubóstwem lub wykluczeniem społecznym </w:t>
      </w:r>
      <w:r w:rsidRPr="00753B8A">
        <w:t>mogą być skierowa</w:t>
      </w:r>
      <w:r w:rsidR="00765467" w:rsidRPr="00753B8A">
        <w:t xml:space="preserve">ne bezpośrednio do </w:t>
      </w:r>
      <w:r w:rsidR="00765467" w:rsidRPr="00591765">
        <w:t>następującej grupy odbiorców:</w:t>
      </w:r>
      <w:r w:rsidR="00765467" w:rsidRPr="00753B8A">
        <w:t xml:space="preserve"> </w:t>
      </w:r>
    </w:p>
    <w:p w14:paraId="147AA0EC" w14:textId="77777777" w:rsidR="00744AF7" w:rsidRPr="009D0EA2" w:rsidRDefault="00744AF7" w:rsidP="00744AF7">
      <w:pPr>
        <w:widowControl/>
        <w:autoSpaceDE w:val="0"/>
        <w:autoSpaceDN w:val="0"/>
        <w:spacing w:before="0" w:line="240" w:lineRule="auto"/>
        <w:ind w:left="567"/>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lub rodziny zagrożone ubóstwem lub wykluczeniem społecznym</w:t>
      </w:r>
      <w:r w:rsidRPr="009D0EA2">
        <w:rPr>
          <w:rStyle w:val="Odwoanieprzypisudolnego"/>
          <w:rFonts w:ascii="Times New Roman" w:eastAsia="Calibri" w:hAnsi="Times New Roman"/>
          <w:color w:val="000000"/>
          <w:sz w:val="24"/>
          <w:szCs w:val="22"/>
        </w:rPr>
        <w:footnoteReference w:id="23"/>
      </w:r>
      <w:r>
        <w:rPr>
          <w:rFonts w:ascii="Times New Roman" w:eastAsia="Calibri" w:hAnsi="Times New Roman"/>
          <w:color w:val="000000"/>
          <w:sz w:val="24"/>
          <w:szCs w:val="22"/>
        </w:rPr>
        <w:t>:</w:t>
      </w:r>
    </w:p>
    <w:p w14:paraId="3F7C44EB" w14:textId="77777777"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lub rodziny korzystające ze świadcze</w:t>
      </w:r>
      <w:r>
        <w:rPr>
          <w:rFonts w:ascii="Times New Roman" w:eastAsia="Calibri" w:hAnsi="Times New Roman"/>
          <w:color w:val="000000"/>
          <w:sz w:val="24"/>
          <w:szCs w:val="22"/>
        </w:rPr>
        <w:t>ń z pomocy społecznej zgodnie z </w:t>
      </w:r>
      <w:r w:rsidRPr="009D0EA2">
        <w:rPr>
          <w:rFonts w:ascii="Times New Roman" w:eastAsia="Calibri" w:hAnsi="Times New Roman"/>
          <w:color w:val="000000"/>
          <w:sz w:val="24"/>
          <w:szCs w:val="22"/>
        </w:rPr>
        <w:t xml:space="preserve">ustawą z dnia 12 marca 2004 r. o pomocy społecznej (Dz. U. z 2016 r. poz. 930.) lub kwalifikujące się do objęcia wsparciem pomocy </w:t>
      </w:r>
      <w:r>
        <w:rPr>
          <w:rFonts w:ascii="Times New Roman" w:eastAsia="Calibri" w:hAnsi="Times New Roman"/>
          <w:color w:val="000000"/>
          <w:sz w:val="24"/>
          <w:szCs w:val="22"/>
        </w:rPr>
        <w:t>społecznej, tj. spełniające, co </w:t>
      </w:r>
      <w:r w:rsidRPr="009D0EA2">
        <w:rPr>
          <w:rFonts w:ascii="Times New Roman" w:eastAsia="Calibri" w:hAnsi="Times New Roman"/>
          <w:color w:val="000000"/>
          <w:sz w:val="24"/>
          <w:szCs w:val="22"/>
        </w:rPr>
        <w:t xml:space="preserve">najmniej jedną z przesłanek określonych w art. 7 ustawy z dnia 12 marca 2004 r. o pomocy społecznej (Dz. U. z 2016 r. poz. 930.), </w:t>
      </w:r>
    </w:p>
    <w:p w14:paraId="1D6CB447" w14:textId="49AD2975"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o których mowa w art. 1 ust. 2 ust</w:t>
      </w:r>
      <w:r>
        <w:rPr>
          <w:rFonts w:ascii="Times New Roman" w:eastAsia="Calibri" w:hAnsi="Times New Roman"/>
          <w:color w:val="000000"/>
          <w:sz w:val="24"/>
          <w:szCs w:val="22"/>
        </w:rPr>
        <w:t>awy z dnia 13 czerwca 2003 r. o </w:t>
      </w:r>
      <w:r w:rsidRPr="009D0EA2">
        <w:rPr>
          <w:rFonts w:ascii="Times New Roman" w:eastAsia="Calibri" w:hAnsi="Times New Roman"/>
          <w:color w:val="000000"/>
          <w:sz w:val="24"/>
          <w:szCs w:val="22"/>
        </w:rPr>
        <w:t>zatru</w:t>
      </w:r>
      <w:r w:rsidR="00591765">
        <w:rPr>
          <w:rFonts w:ascii="Times New Roman" w:eastAsia="Calibri" w:hAnsi="Times New Roman"/>
          <w:color w:val="000000"/>
          <w:sz w:val="24"/>
          <w:szCs w:val="22"/>
        </w:rPr>
        <w:t>dnieniu socjalnym (Dz. U. z 2016</w:t>
      </w:r>
      <w:r w:rsidRPr="009D0EA2">
        <w:rPr>
          <w:rFonts w:ascii="Times New Roman" w:eastAsia="Calibri" w:hAnsi="Times New Roman"/>
          <w:color w:val="000000"/>
          <w:sz w:val="24"/>
          <w:szCs w:val="22"/>
        </w:rPr>
        <w:t xml:space="preserve"> r.</w:t>
      </w:r>
      <w:r w:rsidR="00591765">
        <w:rPr>
          <w:rFonts w:ascii="Times New Roman" w:eastAsia="Calibri" w:hAnsi="Times New Roman"/>
          <w:color w:val="000000"/>
          <w:sz w:val="24"/>
          <w:szCs w:val="22"/>
        </w:rPr>
        <w:t>poz</w:t>
      </w:r>
      <w:r w:rsidRPr="009D0EA2">
        <w:rPr>
          <w:rFonts w:ascii="Times New Roman" w:eastAsia="Calibri" w:hAnsi="Times New Roman"/>
          <w:color w:val="000000"/>
          <w:sz w:val="24"/>
          <w:szCs w:val="22"/>
        </w:rPr>
        <w:t>.</w:t>
      </w:r>
      <w:r w:rsidR="00591765">
        <w:rPr>
          <w:rFonts w:ascii="Times New Roman" w:eastAsia="Calibri" w:hAnsi="Times New Roman"/>
          <w:color w:val="000000"/>
          <w:sz w:val="24"/>
          <w:szCs w:val="22"/>
        </w:rPr>
        <w:t>1828</w:t>
      </w:r>
      <w:r w:rsidRPr="009D0EA2">
        <w:rPr>
          <w:rFonts w:ascii="Times New Roman" w:eastAsia="Calibri" w:hAnsi="Times New Roman"/>
          <w:color w:val="000000"/>
          <w:sz w:val="24"/>
          <w:szCs w:val="22"/>
        </w:rPr>
        <w:t xml:space="preserve">), </w:t>
      </w:r>
    </w:p>
    <w:p w14:paraId="6E4CD784" w14:textId="2F56D5DC"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przebywające w pieczy zastępczej lub opuszczające pieczę zastępczą oraz rodziny przeżywające trudności w pełnieniu funkcji opiekuńczo-wychowawczych, o których mowa w ustawie z dnia 9 czerwca</w:t>
      </w:r>
      <w:r>
        <w:rPr>
          <w:rFonts w:ascii="Times New Roman" w:eastAsia="Calibri" w:hAnsi="Times New Roman"/>
          <w:color w:val="000000"/>
          <w:sz w:val="24"/>
          <w:szCs w:val="22"/>
        </w:rPr>
        <w:t xml:space="preserve"> 2011 r. o wspieraniu rodziny i </w:t>
      </w:r>
      <w:r w:rsidRPr="009D0EA2">
        <w:rPr>
          <w:rFonts w:ascii="Times New Roman" w:eastAsia="Calibri" w:hAnsi="Times New Roman"/>
          <w:color w:val="000000"/>
          <w:sz w:val="24"/>
          <w:szCs w:val="22"/>
        </w:rPr>
        <w:t xml:space="preserve">systemie </w:t>
      </w:r>
      <w:r w:rsidR="00591765">
        <w:rPr>
          <w:rFonts w:ascii="Times New Roman" w:eastAsia="Calibri" w:hAnsi="Times New Roman"/>
          <w:color w:val="000000"/>
          <w:sz w:val="24"/>
          <w:szCs w:val="22"/>
        </w:rPr>
        <w:t>pieczy zastępczej (Dz. U. z 2016</w:t>
      </w:r>
      <w:r w:rsidRPr="009D0EA2">
        <w:rPr>
          <w:rFonts w:ascii="Times New Roman" w:eastAsia="Calibri" w:hAnsi="Times New Roman"/>
          <w:color w:val="000000"/>
          <w:sz w:val="24"/>
          <w:szCs w:val="22"/>
        </w:rPr>
        <w:t xml:space="preserve"> r. poz. </w:t>
      </w:r>
      <w:r w:rsidR="00591765">
        <w:rPr>
          <w:rFonts w:ascii="Times New Roman" w:eastAsia="Calibri" w:hAnsi="Times New Roman"/>
          <w:color w:val="000000"/>
          <w:sz w:val="24"/>
          <w:szCs w:val="22"/>
        </w:rPr>
        <w:t>575</w:t>
      </w:r>
      <w:r w:rsidRPr="009D0EA2">
        <w:rPr>
          <w:rFonts w:ascii="Times New Roman" w:eastAsia="Calibri" w:hAnsi="Times New Roman"/>
          <w:color w:val="000000"/>
          <w:sz w:val="24"/>
          <w:szCs w:val="22"/>
        </w:rPr>
        <w:t xml:space="preserve"> z późn. zm.), </w:t>
      </w:r>
    </w:p>
    <w:p w14:paraId="14F4C6FC" w14:textId="22E73888"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nieletnie, wobec których zastosowano środki zapobiegania i zwalczania demoralizacji i przestępczości zgodnie z ustawą z</w:t>
      </w:r>
      <w:r>
        <w:rPr>
          <w:rFonts w:ascii="Times New Roman" w:eastAsia="Calibri" w:hAnsi="Times New Roman"/>
          <w:color w:val="000000"/>
          <w:sz w:val="24"/>
          <w:szCs w:val="22"/>
        </w:rPr>
        <w:t xml:space="preserve"> dnia 26 października 1982 r. o </w:t>
      </w:r>
      <w:r w:rsidRPr="009D0EA2">
        <w:rPr>
          <w:rFonts w:ascii="Times New Roman" w:eastAsia="Calibri" w:hAnsi="Times New Roman"/>
          <w:color w:val="000000"/>
          <w:sz w:val="24"/>
          <w:szCs w:val="22"/>
        </w:rPr>
        <w:t>postępowaniu w sp</w:t>
      </w:r>
      <w:r w:rsidR="0099361F">
        <w:rPr>
          <w:rFonts w:ascii="Times New Roman" w:eastAsia="Calibri" w:hAnsi="Times New Roman"/>
          <w:color w:val="000000"/>
          <w:sz w:val="24"/>
          <w:szCs w:val="22"/>
        </w:rPr>
        <w:t>rawach nieletnich (Dz. U. z 2016</w:t>
      </w:r>
      <w:r w:rsidRPr="009D0EA2">
        <w:rPr>
          <w:rFonts w:ascii="Times New Roman" w:eastAsia="Calibri" w:hAnsi="Times New Roman"/>
          <w:color w:val="000000"/>
          <w:sz w:val="24"/>
          <w:szCs w:val="22"/>
        </w:rPr>
        <w:t xml:space="preserve"> r. poz. </w:t>
      </w:r>
      <w:r w:rsidR="0099361F">
        <w:rPr>
          <w:rFonts w:ascii="Times New Roman" w:eastAsia="Calibri" w:hAnsi="Times New Roman"/>
          <w:color w:val="000000"/>
          <w:sz w:val="24"/>
          <w:szCs w:val="22"/>
        </w:rPr>
        <w:t>1654</w:t>
      </w:r>
      <w:r w:rsidRPr="009D0EA2">
        <w:rPr>
          <w:rFonts w:ascii="Times New Roman" w:eastAsia="Calibri" w:hAnsi="Times New Roman"/>
          <w:color w:val="000000"/>
          <w:sz w:val="24"/>
          <w:szCs w:val="22"/>
        </w:rPr>
        <w:t xml:space="preserve">), </w:t>
      </w:r>
    </w:p>
    <w:p w14:paraId="613EC842" w14:textId="467DBFB3" w:rsidR="00744AF7" w:rsidRPr="00744AF7" w:rsidRDefault="00744AF7" w:rsidP="006509D8">
      <w:pPr>
        <w:pStyle w:val="Akapitzlist"/>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744AF7">
        <w:rPr>
          <w:rFonts w:ascii="Times New Roman" w:eastAsia="Calibri" w:hAnsi="Times New Roman"/>
          <w:color w:val="000000"/>
          <w:sz w:val="24"/>
          <w:szCs w:val="22"/>
        </w:rPr>
        <w:t xml:space="preserve">osoby przebywające w młodzieżowych ośrodkach wychowawczych i młodzieżowych ośrodkach socjoterapii, o których mowa w ustawie z dnia 7 września 1991 r. o systemie oświaty (Dz. U. z 2004 r. Nr 256, poz. 2572, z późn. zm.), </w:t>
      </w:r>
    </w:p>
    <w:p w14:paraId="40958908" w14:textId="43B8A91A"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z niepełnosprawnością – osoby niepeł</w:t>
      </w:r>
      <w:r>
        <w:rPr>
          <w:rFonts w:ascii="Times New Roman" w:eastAsia="Calibri" w:hAnsi="Times New Roman"/>
          <w:color w:val="000000"/>
          <w:sz w:val="24"/>
          <w:szCs w:val="22"/>
        </w:rPr>
        <w:t>nosprawne w rozumieniu ustawy z </w:t>
      </w:r>
      <w:r w:rsidRPr="009D0EA2">
        <w:rPr>
          <w:rFonts w:ascii="Times New Roman" w:eastAsia="Calibri" w:hAnsi="Times New Roman"/>
          <w:color w:val="000000"/>
          <w:sz w:val="24"/>
          <w:szCs w:val="22"/>
        </w:rPr>
        <w:t xml:space="preserve">dnia 27 sierpnia 1997 r. o rehabilitacji zawodowej i społecznej oraz zatrudnianiu </w:t>
      </w:r>
      <w:r w:rsidRPr="009D0EA2">
        <w:rPr>
          <w:rFonts w:ascii="Times New Roman" w:eastAsia="Calibri" w:hAnsi="Times New Roman"/>
          <w:color w:val="000000"/>
          <w:sz w:val="24"/>
          <w:szCs w:val="22"/>
        </w:rPr>
        <w:lastRenderedPageBreak/>
        <w:t xml:space="preserve">osób </w:t>
      </w:r>
      <w:r w:rsidR="0054079F">
        <w:rPr>
          <w:rFonts w:ascii="Times New Roman" w:eastAsia="Calibri" w:hAnsi="Times New Roman"/>
          <w:color w:val="000000"/>
          <w:sz w:val="24"/>
          <w:szCs w:val="22"/>
        </w:rPr>
        <w:t>niepełnosprawnych (Dz. U. z 2016</w:t>
      </w:r>
      <w:r w:rsidRPr="009D0EA2">
        <w:rPr>
          <w:rFonts w:ascii="Times New Roman" w:eastAsia="Calibri" w:hAnsi="Times New Roman"/>
          <w:color w:val="000000"/>
          <w:sz w:val="24"/>
          <w:szCs w:val="22"/>
        </w:rPr>
        <w:t xml:space="preserve"> r., poz. </w:t>
      </w:r>
      <w:r w:rsidR="0054079F">
        <w:rPr>
          <w:rFonts w:ascii="Times New Roman" w:eastAsia="Calibri" w:hAnsi="Times New Roman"/>
          <w:color w:val="000000"/>
          <w:sz w:val="24"/>
          <w:szCs w:val="22"/>
        </w:rPr>
        <w:t>2046</w:t>
      </w:r>
      <w:r w:rsidRPr="009D0EA2">
        <w:rPr>
          <w:rFonts w:ascii="Times New Roman" w:eastAsia="Calibri" w:hAnsi="Times New Roman"/>
          <w:color w:val="000000"/>
          <w:sz w:val="24"/>
          <w:szCs w:val="22"/>
        </w:rPr>
        <w:t xml:space="preserve">, z późn. zm.), a także osoby z zaburzeniami psychicznymi, w rozumieniu ustawy z dnia 19 sierpnia 1994 r. o ochronie zdrowia psychicznego (Dz. U. z 2016 r., poz. 546), </w:t>
      </w:r>
    </w:p>
    <w:p w14:paraId="43B6D7D1" w14:textId="77777777"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rodziny z dzieckiem z niepełnosprawnością, o ile co najmniej jeden z rodziców lub opiekunów nie pracuje ze względu na konieczność sprawowania opieki nad dzieckiem z niepełnosprawnością, </w:t>
      </w:r>
    </w:p>
    <w:p w14:paraId="58823395" w14:textId="77777777"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dla których ustalono III profil pomocy, zgodnie z ustawą z dnia 20 kwietnia 2004 r. o promocji zatrudnienia i instytucjach ryn</w:t>
      </w:r>
      <w:r>
        <w:rPr>
          <w:rFonts w:ascii="Times New Roman" w:eastAsia="Calibri" w:hAnsi="Times New Roman"/>
          <w:color w:val="000000"/>
          <w:sz w:val="24"/>
          <w:szCs w:val="22"/>
        </w:rPr>
        <w:t>ku pracy (Dz. U. z 2016 r. poz. </w:t>
      </w:r>
      <w:r w:rsidRPr="009D0EA2">
        <w:rPr>
          <w:rFonts w:ascii="Times New Roman" w:eastAsia="Calibri" w:hAnsi="Times New Roman"/>
          <w:color w:val="000000"/>
          <w:sz w:val="24"/>
          <w:szCs w:val="22"/>
        </w:rPr>
        <w:t xml:space="preserve">645, z późn. zm.), </w:t>
      </w:r>
    </w:p>
    <w:p w14:paraId="1601BFFC" w14:textId="77777777"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osoby niesamodzielne, </w:t>
      </w:r>
    </w:p>
    <w:p w14:paraId="5C2EECC1" w14:textId="77777777"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bezdomne lub dotknięte wyklu</w:t>
      </w:r>
      <w:r>
        <w:rPr>
          <w:rFonts w:ascii="Times New Roman" w:eastAsia="Calibri" w:hAnsi="Times New Roman"/>
          <w:color w:val="000000"/>
          <w:sz w:val="24"/>
          <w:szCs w:val="22"/>
        </w:rPr>
        <w:t>czeniem z dostępu do mieszkań w </w:t>
      </w:r>
      <w:r w:rsidRPr="009D0EA2">
        <w:rPr>
          <w:rFonts w:ascii="Times New Roman" w:eastAsia="Calibri" w:hAnsi="Times New Roman"/>
          <w:color w:val="000000"/>
          <w:sz w:val="24"/>
          <w:szCs w:val="22"/>
        </w:rPr>
        <w:t xml:space="preserve">rozumieniu Wytycznych Ministra Infrastruktury i Rozwoju w zakresie monitorowania postępu rzeczowego i realizacji programów operacyjnych na lata 2014-2020, </w:t>
      </w:r>
    </w:p>
    <w:p w14:paraId="0F3D8986" w14:textId="77777777" w:rsidR="00744AF7" w:rsidRDefault="00744AF7" w:rsidP="006509D8">
      <w:pPr>
        <w:widowControl/>
        <w:numPr>
          <w:ilvl w:val="0"/>
          <w:numId w:val="93"/>
        </w:numPr>
        <w:autoSpaceDE w:val="0"/>
        <w:autoSpaceDN w:val="0"/>
        <w:spacing w:before="0" w:line="240"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osoby korzystające z PO PŻ. </w:t>
      </w:r>
    </w:p>
    <w:p w14:paraId="46D19240" w14:textId="77777777" w:rsidR="00744AF7" w:rsidRPr="009D0EA2" w:rsidRDefault="00744AF7" w:rsidP="00744AF7">
      <w:pPr>
        <w:widowControl/>
        <w:autoSpaceDE w:val="0"/>
        <w:autoSpaceDN w:val="0"/>
        <w:spacing w:before="0" w:line="240" w:lineRule="auto"/>
        <w:ind w:left="1287"/>
        <w:textAlignment w:val="auto"/>
        <w:rPr>
          <w:rFonts w:ascii="Times New Roman" w:eastAsia="Calibri" w:hAnsi="Times New Roman"/>
          <w:color w:val="000000"/>
          <w:sz w:val="24"/>
          <w:szCs w:val="22"/>
        </w:rPr>
      </w:pPr>
    </w:p>
    <w:p w14:paraId="26366492" w14:textId="3D878C35" w:rsidR="00EA54C3" w:rsidRPr="00E46908" w:rsidRDefault="00744AF7" w:rsidP="00EA54C3">
      <w:pPr>
        <w:widowControl/>
        <w:numPr>
          <w:ilvl w:val="0"/>
          <w:numId w:val="92"/>
        </w:numPr>
        <w:autoSpaceDE w:val="0"/>
        <w:autoSpaceDN w:val="0"/>
        <w:spacing w:before="0" w:line="240" w:lineRule="auto"/>
        <w:ind w:left="567" w:firstLine="0"/>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Rodziny - to jest osoby spokrewnione lu</w:t>
      </w:r>
      <w:r>
        <w:rPr>
          <w:rFonts w:ascii="Times New Roman" w:eastAsia="Calibri" w:hAnsi="Times New Roman"/>
          <w:color w:val="000000"/>
          <w:sz w:val="24"/>
          <w:szCs w:val="22"/>
        </w:rPr>
        <w:t>b niespokrewnione pozostające w </w:t>
      </w:r>
      <w:r w:rsidRPr="009D0EA2">
        <w:rPr>
          <w:rFonts w:ascii="Times New Roman" w:eastAsia="Calibri" w:hAnsi="Times New Roman"/>
          <w:color w:val="000000"/>
          <w:sz w:val="24"/>
          <w:szCs w:val="22"/>
        </w:rPr>
        <w:t>faktycznym związku, wspólnie zamieszkujące i gospodarujące z osobami zagrożonymi ubóstwem lub wykluczeniem społecznym</w:t>
      </w:r>
      <w:r w:rsidRPr="009D0EA2">
        <w:rPr>
          <w:rStyle w:val="Odwoanieprzypisudolnego"/>
          <w:rFonts w:ascii="Times New Roman" w:eastAsia="Calibri" w:hAnsi="Times New Roman"/>
          <w:color w:val="000000"/>
          <w:sz w:val="24"/>
          <w:szCs w:val="22"/>
        </w:rPr>
        <w:footnoteReference w:id="24"/>
      </w:r>
      <w:r w:rsidRPr="009D0EA2">
        <w:rPr>
          <w:rFonts w:ascii="Times New Roman" w:eastAsia="Calibri" w:hAnsi="Times New Roman"/>
          <w:color w:val="000000"/>
          <w:sz w:val="24"/>
          <w:szCs w:val="22"/>
        </w:rPr>
        <w:t xml:space="preserve">. </w:t>
      </w:r>
    </w:p>
    <w:p w14:paraId="0FBCF661" w14:textId="77777777" w:rsidR="00EA54C3" w:rsidRDefault="00EA54C3" w:rsidP="00EA54C3">
      <w:pPr>
        <w:widowControl/>
        <w:autoSpaceDE w:val="0"/>
        <w:autoSpaceDN w:val="0"/>
        <w:spacing w:before="0"/>
        <w:textAlignment w:val="auto"/>
        <w:rPr>
          <w:rFonts w:ascii="Times New Roman" w:eastAsia="Calibri" w:hAnsi="Times New Roman"/>
          <w:b/>
          <w:color w:val="000000"/>
          <w:sz w:val="24"/>
          <w:szCs w:val="24"/>
        </w:rPr>
      </w:pPr>
    </w:p>
    <w:p w14:paraId="22330907" w14:textId="77777777" w:rsidR="00EA54C3" w:rsidRPr="00A6289F" w:rsidRDefault="00EA54C3" w:rsidP="00EA54C3">
      <w:pPr>
        <w:widowControl/>
        <w:autoSpaceDE w:val="0"/>
        <w:autoSpaceDN w:val="0"/>
        <w:spacing w:before="0"/>
        <w:textAlignment w:val="auto"/>
        <w:rPr>
          <w:rFonts w:ascii="Times New Roman" w:eastAsia="Calibri" w:hAnsi="Times New Roman"/>
          <w:b/>
          <w:sz w:val="24"/>
          <w:szCs w:val="24"/>
        </w:rPr>
      </w:pPr>
      <w:r w:rsidRPr="00A6289F">
        <w:rPr>
          <w:rFonts w:ascii="Times New Roman" w:eastAsia="Calibri" w:hAnsi="Times New Roman"/>
          <w:b/>
          <w:color w:val="000000"/>
          <w:sz w:val="24"/>
          <w:szCs w:val="24"/>
        </w:rPr>
        <w:t xml:space="preserve">Zaplanowane w ramach projektu grupy docelowe muszą być spójne z typem operacji możliwym do realizacji w ramach konkursu oraz zgodne z przepisami krajowymi, tj. w przypadku wsparcia realizowanego </w:t>
      </w:r>
      <w:r w:rsidRPr="00A6289F">
        <w:rPr>
          <w:rFonts w:ascii="Times New Roman" w:eastAsia="Calibri" w:hAnsi="Times New Roman"/>
          <w:b/>
          <w:sz w:val="24"/>
          <w:szCs w:val="24"/>
        </w:rPr>
        <w:t xml:space="preserve">przez </w:t>
      </w:r>
      <w:r w:rsidRPr="00A6289F">
        <w:rPr>
          <w:rFonts w:ascii="Times New Roman" w:hAnsi="Times New Roman"/>
          <w:b/>
          <w:sz w:val="24"/>
          <w:szCs w:val="24"/>
        </w:rPr>
        <w:t xml:space="preserve">zakład aktywności zawodowej, wsparcia </w:t>
      </w:r>
      <w:r w:rsidRPr="00A6289F">
        <w:rPr>
          <w:rFonts w:ascii="Times New Roman" w:hAnsi="Times New Roman"/>
          <w:b/>
          <w:bCs/>
          <w:sz w:val="24"/>
          <w:szCs w:val="24"/>
        </w:rPr>
        <w:t>dla uczestników warsztatów terapii zajęciowej</w:t>
      </w:r>
      <w:r w:rsidRPr="00A6289F">
        <w:rPr>
          <w:rFonts w:ascii="Times New Roman" w:hAnsi="Times New Roman"/>
          <w:b/>
          <w:sz w:val="24"/>
          <w:szCs w:val="24"/>
        </w:rPr>
        <w:t xml:space="preserve">, uczestnikami projektu mogą być wyłącznie osoby niepełnosprawne w rozumieniu </w:t>
      </w:r>
      <w:r w:rsidRPr="00A6289F">
        <w:rPr>
          <w:rFonts w:ascii="Times New Roman" w:eastAsia="Calibri" w:hAnsi="Times New Roman"/>
          <w:b/>
          <w:sz w:val="24"/>
          <w:szCs w:val="24"/>
        </w:rPr>
        <w:t xml:space="preserve">ustawy z dnia 27 sierpnia 1997 r. o rehabilitacji zawodowej i społecznej oraz zatrudnianiu osób niepełnosprawnych (Dz. U. z 2011 r. Nr 127, poz. 721, z późn. zm.), i/lub osoby z zaburzeniami psychicznymi, w rozumieniu ustawy z dnia 19 sierpnia 1994 r. o ochronie zdrowia psychicznego (Dz. U. z 2011 r. Nr 231, poz. 1375). </w:t>
      </w:r>
    </w:p>
    <w:p w14:paraId="1AEE21F2" w14:textId="77777777" w:rsidR="00EA54C3" w:rsidRPr="00A6289F" w:rsidRDefault="00EA54C3" w:rsidP="00EA54C3">
      <w:pPr>
        <w:widowControl/>
        <w:autoSpaceDE w:val="0"/>
        <w:autoSpaceDN w:val="0"/>
        <w:spacing w:before="0"/>
        <w:textAlignment w:val="auto"/>
        <w:rPr>
          <w:rFonts w:ascii="Times New Roman" w:hAnsi="Times New Roman"/>
          <w:b/>
          <w:sz w:val="24"/>
          <w:szCs w:val="24"/>
        </w:rPr>
      </w:pPr>
      <w:r w:rsidRPr="00A6289F">
        <w:rPr>
          <w:rFonts w:ascii="Times New Roman" w:eastAsia="Calibri" w:hAnsi="Times New Roman"/>
          <w:b/>
          <w:sz w:val="24"/>
          <w:szCs w:val="24"/>
        </w:rPr>
        <w:t>Natomiast w przypadku wsparcia dotyczącego utworzenia/rozszerzenia działalności klubów/centrów integracji społecznej uczestnikami projektu mogą być jedynie osoby wpisujące się w u</w:t>
      </w:r>
      <w:r w:rsidRPr="00A6289F">
        <w:rPr>
          <w:rFonts w:ascii="Times New Roman" w:hAnsi="Times New Roman"/>
          <w:b/>
          <w:sz w:val="24"/>
          <w:szCs w:val="24"/>
        </w:rPr>
        <w:t xml:space="preserve">stawę z dnia 13 czerwca 2003 r. o zatrudnieniu socjalnym (Dz.U. 2016.1047 t.j.). Beneficjenci we wniosku o dofinansowanie są zobowiązani do precyzyjnego zdefiniowania grupy docelowej i wskazania jasnych kryteriów, które muszą spełnić potencjalni uczestnicy projektu. </w:t>
      </w:r>
    </w:p>
    <w:p w14:paraId="3C98F092" w14:textId="77777777" w:rsidR="00EA54C3" w:rsidRPr="00EA54C3" w:rsidRDefault="00EA54C3" w:rsidP="00EA54C3">
      <w:pPr>
        <w:widowControl/>
        <w:adjustRightInd/>
        <w:spacing w:before="0"/>
        <w:textAlignment w:val="auto"/>
        <w:rPr>
          <w:rFonts w:ascii="Times New Roman" w:hAnsi="Times New Roman"/>
          <w:color w:val="000000"/>
          <w:sz w:val="24"/>
          <w:szCs w:val="24"/>
        </w:rPr>
      </w:pPr>
      <w:r w:rsidRPr="00A6289F">
        <w:rPr>
          <w:rFonts w:ascii="Times New Roman" w:hAnsi="Times New Roman"/>
          <w:b/>
          <w:sz w:val="24"/>
          <w:szCs w:val="24"/>
        </w:rPr>
        <w:t xml:space="preserve">Ponadto, jeżeli w projekcie zaplanowano finansowanie wkładu własnego ze środków </w:t>
      </w:r>
      <w:r w:rsidRPr="00A6289F">
        <w:rPr>
          <w:rFonts w:ascii="Times New Roman" w:eastAsia="Calibri" w:hAnsi="Times New Roman"/>
          <w:b/>
          <w:bCs/>
          <w:sz w:val="24"/>
          <w:szCs w:val="24"/>
        </w:rPr>
        <w:t xml:space="preserve">Państwowego Funduszu Rehabilitacji Osób Niepełnosprawnych w ramach Programu </w:t>
      </w:r>
      <w:r w:rsidRPr="00A6289F">
        <w:rPr>
          <w:rFonts w:ascii="Times New Roman" w:eastAsia="Calibri" w:hAnsi="Times New Roman"/>
          <w:b/>
          <w:bCs/>
          <w:i/>
          <w:sz w:val="24"/>
          <w:szCs w:val="24"/>
        </w:rPr>
        <w:t>Partnerstwo dla osób z niepełnosprawnościami</w:t>
      </w:r>
      <w:r w:rsidRPr="00A6289F">
        <w:rPr>
          <w:rFonts w:ascii="Times New Roman" w:eastAsia="Calibri" w:hAnsi="Times New Roman"/>
          <w:b/>
          <w:bCs/>
          <w:sz w:val="24"/>
          <w:szCs w:val="24"/>
        </w:rPr>
        <w:t xml:space="preserve">, </w:t>
      </w:r>
      <w:r w:rsidRPr="00A6289F">
        <w:rPr>
          <w:rFonts w:ascii="Times New Roman" w:hAnsi="Times New Roman"/>
          <w:b/>
          <w:color w:val="000000"/>
          <w:sz w:val="24"/>
          <w:szCs w:val="24"/>
        </w:rPr>
        <w:t>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2011 r. Nr 127, poz. 721, z późn. zm.).</w:t>
      </w:r>
    </w:p>
    <w:p w14:paraId="6689DD75" w14:textId="77777777" w:rsidR="00744AF7" w:rsidRPr="00744AF7" w:rsidRDefault="00744AF7" w:rsidP="00744AF7"/>
    <w:p w14:paraId="67E890CD" w14:textId="77777777" w:rsidR="00A05D30" w:rsidRPr="00753B8A" w:rsidRDefault="00A05D30" w:rsidP="004119BC">
      <w:pPr>
        <w:pStyle w:val="Nagwek2"/>
        <w:ind w:left="709" w:hanging="709"/>
      </w:pPr>
      <w:bookmarkStart w:id="219" w:name="_Toc430178266"/>
      <w:bookmarkStart w:id="220" w:name="_Toc488040866"/>
      <w:r w:rsidRPr="00753B8A">
        <w:lastRenderedPageBreak/>
        <w:t>Podmioty uprawnione do ubiegania się o dofinansowanie projektu</w:t>
      </w:r>
      <w:bookmarkEnd w:id="219"/>
      <w:bookmarkEnd w:id="220"/>
      <w:r w:rsidRPr="00753B8A">
        <w:t xml:space="preserve"> </w:t>
      </w:r>
    </w:p>
    <w:p w14:paraId="6007FC3C" w14:textId="381BC337" w:rsidR="00A05D30" w:rsidRDefault="00A05D30" w:rsidP="002A41A0">
      <w:pPr>
        <w:pStyle w:val="Nagwek3"/>
        <w:spacing w:line="276" w:lineRule="auto"/>
        <w:ind w:left="709" w:hanging="709"/>
      </w:pPr>
      <w:r w:rsidRPr="00753B8A">
        <w:t xml:space="preserve">O dofinansowanie projektu </w:t>
      </w:r>
      <w:r w:rsidR="005407C0" w:rsidRPr="00774C2A">
        <w:t xml:space="preserve">zgodnie z </w:t>
      </w:r>
      <w:r w:rsidR="005407C0" w:rsidRPr="00F61B3E">
        <w:t xml:space="preserve">SZOOP </w:t>
      </w:r>
      <w:r w:rsidRPr="00F61B3E">
        <w:t>mogą ubiegać się:</w:t>
      </w:r>
      <w:r w:rsidRPr="00753B8A">
        <w:t xml:space="preserve"> </w:t>
      </w:r>
    </w:p>
    <w:p w14:paraId="35714BFA" w14:textId="77777777" w:rsidR="00EC749B" w:rsidRPr="00046A70" w:rsidRDefault="00EC749B" w:rsidP="006509D8">
      <w:pPr>
        <w:widowControl/>
        <w:numPr>
          <w:ilvl w:val="0"/>
          <w:numId w:val="94"/>
        </w:numPr>
        <w:autoSpaceDE w:val="0"/>
        <w:autoSpaceDN w:val="0"/>
        <w:spacing w:before="0"/>
        <w:ind w:left="714" w:hanging="357"/>
        <w:textAlignment w:val="auto"/>
        <w:rPr>
          <w:rFonts w:ascii="Times New Roman" w:eastAsia="Calibri" w:hAnsi="Times New Roman"/>
          <w:sz w:val="24"/>
          <w:szCs w:val="24"/>
        </w:rPr>
      </w:pPr>
      <w:r w:rsidRPr="00046A70">
        <w:rPr>
          <w:rFonts w:ascii="Times New Roman" w:eastAsia="Calibri" w:hAnsi="Times New Roman"/>
          <w:color w:val="000000"/>
          <w:sz w:val="24"/>
          <w:szCs w:val="24"/>
        </w:rPr>
        <w:t xml:space="preserve">jednostki samorządu terytorialnego, ich związki i stowarzyszenia, </w:t>
      </w:r>
    </w:p>
    <w:p w14:paraId="567C7E6D" w14:textId="77777777" w:rsidR="00EC749B" w:rsidRPr="00046A70" w:rsidRDefault="00EC749B" w:rsidP="006509D8">
      <w:pPr>
        <w:widowControl/>
        <w:numPr>
          <w:ilvl w:val="0"/>
          <w:numId w:val="94"/>
        </w:numPr>
        <w:autoSpaceDE w:val="0"/>
        <w:autoSpaceDN w:val="0"/>
        <w:spacing w:before="0"/>
        <w:ind w:left="714" w:hanging="357"/>
        <w:textAlignment w:val="auto"/>
        <w:rPr>
          <w:rFonts w:ascii="Times New Roman" w:eastAsia="Calibri" w:hAnsi="Times New Roman"/>
          <w:sz w:val="24"/>
          <w:szCs w:val="24"/>
        </w:rPr>
      </w:pPr>
      <w:r w:rsidRPr="00046A70">
        <w:rPr>
          <w:rFonts w:ascii="Times New Roman" w:eastAsia="Calibri" w:hAnsi="Times New Roman"/>
          <w:color w:val="000000"/>
          <w:sz w:val="24"/>
          <w:szCs w:val="24"/>
        </w:rPr>
        <w:t xml:space="preserve">jednostki organizacyjne jednostek samorządu terytorialnego posiadające osobowość prawną, </w:t>
      </w:r>
    </w:p>
    <w:p w14:paraId="010AF5D1" w14:textId="5F964EEB" w:rsidR="00EC749B" w:rsidRPr="00046A70" w:rsidRDefault="00EC749B" w:rsidP="006509D8">
      <w:pPr>
        <w:widowControl/>
        <w:numPr>
          <w:ilvl w:val="0"/>
          <w:numId w:val="94"/>
        </w:numPr>
        <w:autoSpaceDE w:val="0"/>
        <w:autoSpaceDN w:val="0"/>
        <w:spacing w:before="0"/>
        <w:ind w:left="714" w:hanging="357"/>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podmioty zatrudnienia socjalnego (tworzone zgodnie z wymogami określonymi </w:t>
      </w:r>
      <w:r w:rsidR="00F61B3E">
        <w:rPr>
          <w:rFonts w:ascii="Times New Roman" w:eastAsia="Calibri" w:hAnsi="Times New Roman"/>
          <w:color w:val="000000"/>
          <w:sz w:val="24"/>
          <w:szCs w:val="24"/>
        </w:rPr>
        <w:br/>
      </w:r>
      <w:r w:rsidRPr="00046A70">
        <w:rPr>
          <w:rFonts w:ascii="Times New Roman" w:eastAsia="Calibri" w:hAnsi="Times New Roman"/>
          <w:color w:val="000000"/>
          <w:sz w:val="24"/>
          <w:szCs w:val="24"/>
        </w:rPr>
        <w:t>w prawodawstwie krajowym),</w:t>
      </w:r>
    </w:p>
    <w:p w14:paraId="1C84FAB7" w14:textId="77777777" w:rsidR="00EC749B" w:rsidRPr="0051768C" w:rsidRDefault="00EC749B" w:rsidP="006509D8">
      <w:pPr>
        <w:widowControl/>
        <w:numPr>
          <w:ilvl w:val="0"/>
          <w:numId w:val="94"/>
        </w:numPr>
        <w:autoSpaceDE w:val="0"/>
        <w:autoSpaceDN w:val="0"/>
        <w:spacing w:before="0"/>
        <w:ind w:left="714" w:hanging="357"/>
        <w:textAlignment w:val="auto"/>
        <w:rPr>
          <w:rFonts w:ascii="Times New Roman" w:eastAsia="Calibri" w:hAnsi="Times New Roman"/>
          <w:color w:val="000000"/>
          <w:sz w:val="24"/>
          <w:szCs w:val="24"/>
        </w:rPr>
      </w:pPr>
      <w:r w:rsidRPr="0051768C">
        <w:rPr>
          <w:rFonts w:ascii="Times New Roman" w:eastAsia="Calibri" w:hAnsi="Times New Roman"/>
          <w:color w:val="000000"/>
          <w:sz w:val="24"/>
          <w:szCs w:val="24"/>
        </w:rPr>
        <w:t>podmioty prowadzące Zakłady Aktywności Zawodowej,</w:t>
      </w:r>
    </w:p>
    <w:p w14:paraId="34930344" w14:textId="77777777" w:rsidR="00EC749B" w:rsidRPr="0051768C" w:rsidRDefault="00EC749B" w:rsidP="006509D8">
      <w:pPr>
        <w:widowControl/>
        <w:numPr>
          <w:ilvl w:val="0"/>
          <w:numId w:val="94"/>
        </w:numPr>
        <w:autoSpaceDE w:val="0"/>
        <w:autoSpaceDN w:val="0"/>
        <w:spacing w:before="0"/>
        <w:ind w:left="714" w:hanging="357"/>
        <w:textAlignment w:val="auto"/>
        <w:rPr>
          <w:rFonts w:ascii="Times New Roman" w:eastAsia="Calibri" w:hAnsi="Times New Roman"/>
          <w:color w:val="000000"/>
          <w:sz w:val="24"/>
          <w:szCs w:val="24"/>
        </w:rPr>
      </w:pPr>
      <w:r w:rsidRPr="0051768C">
        <w:rPr>
          <w:rFonts w:ascii="Times New Roman" w:eastAsia="Calibri" w:hAnsi="Times New Roman"/>
          <w:color w:val="000000"/>
          <w:sz w:val="24"/>
          <w:szCs w:val="24"/>
        </w:rPr>
        <w:t>podmioty ekonomii społecznej</w:t>
      </w:r>
      <w:r w:rsidRPr="0051768C">
        <w:rPr>
          <w:rStyle w:val="Odwoanieprzypisudolnego"/>
          <w:rFonts w:ascii="Times New Roman" w:eastAsia="Calibri" w:hAnsi="Times New Roman"/>
          <w:color w:val="000000"/>
          <w:sz w:val="24"/>
          <w:szCs w:val="24"/>
        </w:rPr>
        <w:footnoteReference w:id="25"/>
      </w:r>
      <w:r w:rsidRPr="0051768C">
        <w:rPr>
          <w:rFonts w:ascii="Times New Roman" w:eastAsia="Calibri" w:hAnsi="Times New Roman"/>
          <w:color w:val="000000"/>
          <w:sz w:val="24"/>
          <w:szCs w:val="24"/>
        </w:rPr>
        <w:t xml:space="preserve">, </w:t>
      </w:r>
    </w:p>
    <w:p w14:paraId="5EFE1EE3" w14:textId="245E857C" w:rsidR="00EC749B" w:rsidRDefault="00EC749B" w:rsidP="00EC749B">
      <w:pPr>
        <w:widowControl/>
        <w:numPr>
          <w:ilvl w:val="0"/>
          <w:numId w:val="94"/>
        </w:numPr>
        <w:autoSpaceDE w:val="0"/>
        <w:autoSpaceDN w:val="0"/>
        <w:spacing w:before="0"/>
        <w:ind w:left="714" w:hanging="357"/>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podmioty wymienione w art. 3 ust. 2 i 3 ustawy o działalności pożytku publicznego </w:t>
      </w:r>
      <w:r w:rsidR="00F61B3E">
        <w:rPr>
          <w:rFonts w:ascii="Times New Roman" w:eastAsia="Calibri" w:hAnsi="Times New Roman"/>
          <w:color w:val="000000"/>
          <w:sz w:val="24"/>
          <w:szCs w:val="24"/>
        </w:rPr>
        <w:br/>
      </w:r>
      <w:r w:rsidRPr="00046A70">
        <w:rPr>
          <w:rFonts w:ascii="Times New Roman" w:eastAsia="Calibri" w:hAnsi="Times New Roman"/>
          <w:color w:val="000000"/>
          <w:sz w:val="24"/>
          <w:szCs w:val="24"/>
        </w:rPr>
        <w:t xml:space="preserve">i o wolontariacie (Dz. U. 2014 poz. 1118, z późn. zm.), statutowo działające w obszarze pomocy i integracji społecznej. </w:t>
      </w:r>
    </w:p>
    <w:p w14:paraId="716DBBF5" w14:textId="77777777" w:rsidR="00EA54C3" w:rsidRPr="00EA54C3" w:rsidRDefault="00EA54C3" w:rsidP="00EA54C3">
      <w:pPr>
        <w:widowControl/>
        <w:autoSpaceDE w:val="0"/>
        <w:autoSpaceDN w:val="0"/>
        <w:spacing w:before="0"/>
        <w:ind w:left="714"/>
        <w:textAlignment w:val="auto"/>
        <w:rPr>
          <w:rFonts w:ascii="Times New Roman" w:eastAsia="Calibri" w:hAnsi="Times New Roman"/>
          <w:color w:val="000000"/>
          <w:sz w:val="24"/>
          <w:szCs w:val="24"/>
        </w:rPr>
      </w:pPr>
    </w:p>
    <w:p w14:paraId="2D647BFD" w14:textId="77777777"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14:paraId="02F56BDC" w14:textId="77777777" w:rsidR="00A05D30" w:rsidRPr="00850DA6" w:rsidRDefault="00A05D30" w:rsidP="006509D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t.j. z 2016r.,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r w:rsidRPr="00850DA6">
        <w:rPr>
          <w:rFonts w:ascii="Times New Roman" w:hAnsi="Times New Roman"/>
          <w:i/>
          <w:sz w:val="24"/>
          <w:szCs w:val="24"/>
        </w:rPr>
        <w:t>późn. zm.)</w:t>
      </w:r>
      <w:r w:rsidRPr="00850DA6">
        <w:rPr>
          <w:rFonts w:ascii="Times New Roman" w:hAnsi="Times New Roman"/>
          <w:sz w:val="24"/>
          <w:szCs w:val="24"/>
        </w:rPr>
        <w:t xml:space="preserve">; </w:t>
      </w:r>
    </w:p>
    <w:p w14:paraId="1C378D53" w14:textId="77777777" w:rsidR="00A05D30" w:rsidRPr="00850DA6" w:rsidRDefault="00A05D30" w:rsidP="006509D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t.j. z </w:t>
      </w:r>
      <w:r w:rsidRPr="00850DA6">
        <w:rPr>
          <w:rFonts w:ascii="Times New Roman" w:hAnsi="Times New Roman"/>
          <w:i/>
          <w:sz w:val="24"/>
          <w:szCs w:val="24"/>
        </w:rPr>
        <w:t>2012r</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późn. zm.</w:t>
      </w:r>
      <w:r w:rsidRPr="00850DA6">
        <w:rPr>
          <w:rFonts w:ascii="Times New Roman" w:hAnsi="Times New Roman"/>
          <w:i/>
          <w:sz w:val="24"/>
          <w:szCs w:val="24"/>
        </w:rPr>
        <w:t>);</w:t>
      </w:r>
    </w:p>
    <w:p w14:paraId="1A3557B0" w14:textId="77777777" w:rsidR="00A05D30" w:rsidRPr="00330FC6" w:rsidRDefault="00A05D30" w:rsidP="006509D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mają zapisy 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t.j. </w:t>
      </w:r>
      <w:r w:rsidRPr="00850DA6">
        <w:rPr>
          <w:rFonts w:ascii="Times New Roman" w:hAnsi="Times New Roman"/>
          <w:i/>
          <w:sz w:val="24"/>
          <w:szCs w:val="24"/>
        </w:rPr>
        <w:t>z 201</w:t>
      </w:r>
      <w:r w:rsidR="00DE6D4D" w:rsidRPr="00850DA6">
        <w:rPr>
          <w:rFonts w:ascii="Times New Roman" w:hAnsi="Times New Roman"/>
          <w:i/>
          <w:sz w:val="24"/>
          <w:szCs w:val="24"/>
        </w:rPr>
        <w:t>6</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1 z późn. zm.</w:t>
      </w:r>
      <w:r w:rsidRPr="00850DA6">
        <w:rPr>
          <w:rFonts w:ascii="Times New Roman" w:hAnsi="Times New Roman"/>
          <w:i/>
          <w:sz w:val="24"/>
          <w:szCs w:val="24"/>
        </w:rPr>
        <w:t xml:space="preserve"> </w:t>
      </w:r>
      <w:r w:rsidR="00236FC5" w:rsidRPr="00850DA6">
        <w:rPr>
          <w:rFonts w:ascii="Times New Roman" w:hAnsi="Times New Roman"/>
          <w:i/>
          <w:sz w:val="24"/>
          <w:szCs w:val="24"/>
        </w:rPr>
        <w:t>);</w:t>
      </w:r>
    </w:p>
    <w:p w14:paraId="0B71BDB4" w14:textId="77777777" w:rsidR="00E20B5F" w:rsidRPr="008E36D4" w:rsidRDefault="00E20B5F" w:rsidP="006509D8">
      <w:pPr>
        <w:widowControl/>
        <w:numPr>
          <w:ilvl w:val="0"/>
          <w:numId w:val="58"/>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14:paraId="25874FCD" w14:textId="77777777"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14:paraId="530D21CB" w14:textId="77777777" w:rsidR="0097739A" w:rsidRPr="007E56C7" w:rsidRDefault="0053280D" w:rsidP="006509D8">
      <w:pPr>
        <w:pStyle w:val="Nagwek3"/>
        <w:numPr>
          <w:ilvl w:val="0"/>
          <w:numId w:val="44"/>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14:paraId="39D65D09" w14:textId="77777777" w:rsidR="0097739A" w:rsidRPr="00F32D2F" w:rsidRDefault="0033127E" w:rsidP="006509D8">
      <w:pPr>
        <w:numPr>
          <w:ilvl w:val="0"/>
          <w:numId w:val="44"/>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14:paraId="6FBBF882" w14:textId="77777777" w:rsidR="00595CD9" w:rsidRPr="00CC6287" w:rsidRDefault="00E70FDD" w:rsidP="00753B8A">
      <w:pPr>
        <w:pStyle w:val="Nagwek2"/>
        <w:ind w:left="709" w:hanging="709"/>
      </w:pPr>
      <w:bookmarkStart w:id="221" w:name="_Toc430178267"/>
      <w:bookmarkStart w:id="222" w:name="_Toc488040867"/>
      <w:r w:rsidRPr="00F32D2F">
        <w:t>Wymagane wskaźniki</w:t>
      </w:r>
      <w:bookmarkEnd w:id="221"/>
      <w:bookmarkEnd w:id="222"/>
    </w:p>
    <w:p w14:paraId="1939960E" w14:textId="77777777"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14:paraId="513E5041" w14:textId="77777777" w:rsidR="00A950D8" w:rsidRPr="007E56C7" w:rsidRDefault="00A950D8" w:rsidP="006509D8">
      <w:pPr>
        <w:pStyle w:val="Nagwek3"/>
        <w:numPr>
          <w:ilvl w:val="0"/>
          <w:numId w:val="46"/>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w:t>
      </w:r>
      <w:r w:rsidRPr="00753B8A">
        <w:lastRenderedPageBreak/>
        <w:t xml:space="preserve">projektu. Wskaźniki produktu </w:t>
      </w:r>
      <w:r w:rsidRPr="00774C2A">
        <w:t>odnoszą się co do zasady do osób lub podmiotów objętych wsparciem.</w:t>
      </w:r>
    </w:p>
    <w:p w14:paraId="5E99BE27" w14:textId="77777777" w:rsidR="00A950D8" w:rsidRPr="00753B8A" w:rsidRDefault="00A950D8" w:rsidP="006509D8">
      <w:pPr>
        <w:pStyle w:val="Nagwek3"/>
        <w:numPr>
          <w:ilvl w:val="0"/>
          <w:numId w:val="46"/>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4B20D7A0" w14:textId="77777777" w:rsidR="00A950D8" w:rsidRPr="008D37B6" w:rsidRDefault="00A950D8" w:rsidP="006509D8">
      <w:pPr>
        <w:pStyle w:val="Nagwek3"/>
        <w:numPr>
          <w:ilvl w:val="0"/>
          <w:numId w:val="59"/>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14:paraId="45FCFFD3" w14:textId="77777777" w:rsidR="00A950D8" w:rsidRPr="007E56C7" w:rsidRDefault="00A950D8" w:rsidP="006509D8">
      <w:pPr>
        <w:pStyle w:val="Nagwek3"/>
        <w:numPr>
          <w:ilvl w:val="0"/>
          <w:numId w:val="59"/>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14:paraId="15EF0E4F" w14:textId="77777777"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14:paraId="0F049936" w14:textId="23BD7B65" w:rsidR="000F6E20" w:rsidRPr="002A41A0" w:rsidRDefault="00B053FD" w:rsidP="002A41A0">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ED71C2">
        <w:t>8.1 Aktywna integracja</w:t>
      </w:r>
      <w:r w:rsidR="00C05CF4" w:rsidRPr="00921E0B">
        <w:t xml:space="preserve"> </w:t>
      </w:r>
      <w:r w:rsidR="00ED71C2">
        <w:t xml:space="preserve">osób zagrożonych ubóstwem lub wykluczeniem społecznym </w:t>
      </w:r>
      <w:r w:rsidRPr="004D71C1">
        <w:t>oraz planowane wartości do osiągnięcia w ramach dostępnej alokacji</w:t>
      </w:r>
      <w:r w:rsidR="002A41A0">
        <w:t xml:space="preserve"> przez IOK.</w:t>
      </w:r>
    </w:p>
    <w:p w14:paraId="3E765C0C" w14:textId="3733A649" w:rsidR="000F6E20" w:rsidRPr="002A41A0" w:rsidRDefault="000F6E20" w:rsidP="002A41A0">
      <w:pPr>
        <w:pStyle w:val="Nagwek3"/>
        <w:numPr>
          <w:ilvl w:val="0"/>
          <w:numId w:val="0"/>
        </w:numPr>
        <w:spacing w:line="276" w:lineRule="auto"/>
        <w:ind w:left="709"/>
        <w:rPr>
          <w:i/>
          <w:szCs w:val="24"/>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1"/>
        <w:gridCol w:w="1417"/>
        <w:gridCol w:w="3736"/>
      </w:tblGrid>
      <w:tr w:rsidR="00B053FD" w:rsidRPr="00790893" w14:paraId="42426E47" w14:textId="77777777" w:rsidTr="00081B86">
        <w:tc>
          <w:tcPr>
            <w:tcW w:w="3402" w:type="dxa"/>
            <w:vAlign w:val="center"/>
          </w:tcPr>
          <w:p w14:paraId="5DB6115F" w14:textId="77777777" w:rsidR="00B053FD" w:rsidRPr="00753B8A" w:rsidRDefault="00B053FD" w:rsidP="00753B8A">
            <w:pPr>
              <w:pStyle w:val="Nagwek3"/>
              <w:numPr>
                <w:ilvl w:val="0"/>
                <w:numId w:val="0"/>
              </w:numPr>
              <w:spacing w:line="276" w:lineRule="auto"/>
              <w:jc w:val="center"/>
              <w:rPr>
                <w:b/>
                <w:sz w:val="22"/>
                <w:szCs w:val="22"/>
              </w:rPr>
            </w:pPr>
            <w:r w:rsidRPr="00EA54C3">
              <w:rPr>
                <w:b/>
                <w:sz w:val="22"/>
                <w:szCs w:val="22"/>
              </w:rPr>
              <w:t>Wskaźnik rezultatu bezpośredniego</w:t>
            </w:r>
          </w:p>
        </w:tc>
        <w:tc>
          <w:tcPr>
            <w:tcW w:w="851" w:type="dxa"/>
            <w:vAlign w:val="center"/>
          </w:tcPr>
          <w:p w14:paraId="2CC561A0" w14:textId="77777777"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417" w:type="dxa"/>
            <w:vAlign w:val="center"/>
          </w:tcPr>
          <w:p w14:paraId="2B3EF11F"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26"/>
            </w:r>
          </w:p>
        </w:tc>
        <w:tc>
          <w:tcPr>
            <w:tcW w:w="3736" w:type="dxa"/>
            <w:vAlign w:val="center"/>
          </w:tcPr>
          <w:p w14:paraId="28B4FC5E" w14:textId="77777777"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14:paraId="49D2B659" w14:textId="77777777" w:rsidTr="00081B86">
        <w:tc>
          <w:tcPr>
            <w:tcW w:w="3402" w:type="dxa"/>
          </w:tcPr>
          <w:p w14:paraId="61CADFA6" w14:textId="77777777" w:rsidR="00ED71C2" w:rsidRDefault="00ED71C2" w:rsidP="00ED71C2">
            <w:pPr>
              <w:pStyle w:val="Default"/>
            </w:pPr>
          </w:p>
          <w:p w14:paraId="75BF0FA3" w14:textId="77777777" w:rsidR="00081B86" w:rsidRDefault="00081B86" w:rsidP="00ED71C2">
            <w:pPr>
              <w:pStyle w:val="Default"/>
              <w:rPr>
                <w:sz w:val="18"/>
                <w:szCs w:val="18"/>
              </w:rPr>
            </w:pPr>
          </w:p>
          <w:p w14:paraId="3DC7E1FE" w14:textId="77777777" w:rsidR="00081B86" w:rsidRDefault="00081B86" w:rsidP="00ED71C2">
            <w:pPr>
              <w:pStyle w:val="Default"/>
              <w:rPr>
                <w:sz w:val="18"/>
                <w:szCs w:val="18"/>
              </w:rPr>
            </w:pPr>
          </w:p>
          <w:p w14:paraId="3EF2DBDD" w14:textId="6C6FF718" w:rsidR="00ED71C2" w:rsidRDefault="00ED71C2" w:rsidP="00774657">
            <w:pPr>
              <w:pStyle w:val="Default"/>
              <w:spacing w:line="276" w:lineRule="auto"/>
              <w:rPr>
                <w:sz w:val="18"/>
                <w:szCs w:val="18"/>
              </w:rPr>
            </w:pPr>
            <w:r>
              <w:rPr>
                <w:sz w:val="18"/>
                <w:szCs w:val="18"/>
              </w:rPr>
              <w:t xml:space="preserve">1.Liczba osób zagrożonych ubóstwem lub wykluczeniem społecznym, które uzyskały kwalifikacje po opuszczeniu programu </w:t>
            </w:r>
          </w:p>
          <w:p w14:paraId="098D6241" w14:textId="362CD727" w:rsidR="00B053FD" w:rsidRPr="00ED71C2" w:rsidRDefault="00B053FD" w:rsidP="00ED71C2">
            <w:pPr>
              <w:pStyle w:val="Nagwek3"/>
              <w:numPr>
                <w:ilvl w:val="0"/>
                <w:numId w:val="0"/>
              </w:numPr>
              <w:spacing w:line="276" w:lineRule="auto"/>
              <w:rPr>
                <w:sz w:val="18"/>
                <w:szCs w:val="18"/>
              </w:rPr>
            </w:pPr>
          </w:p>
        </w:tc>
        <w:tc>
          <w:tcPr>
            <w:tcW w:w="851" w:type="dxa"/>
          </w:tcPr>
          <w:p w14:paraId="23B684CC" w14:textId="77777777" w:rsidR="00081B86" w:rsidRPr="00081B86" w:rsidRDefault="00081B86" w:rsidP="00081B86">
            <w:pPr>
              <w:pStyle w:val="Nagwek3"/>
              <w:numPr>
                <w:ilvl w:val="0"/>
                <w:numId w:val="0"/>
              </w:numPr>
              <w:spacing w:line="276" w:lineRule="auto"/>
              <w:jc w:val="center"/>
              <w:rPr>
                <w:sz w:val="20"/>
                <w:szCs w:val="20"/>
              </w:rPr>
            </w:pPr>
          </w:p>
          <w:p w14:paraId="2C114CD8" w14:textId="77777777" w:rsidR="00081B86" w:rsidRPr="00081B86" w:rsidRDefault="00081B86" w:rsidP="00081B86">
            <w:pPr>
              <w:pStyle w:val="Nagwek3"/>
              <w:numPr>
                <w:ilvl w:val="0"/>
                <w:numId w:val="0"/>
              </w:numPr>
              <w:spacing w:line="276" w:lineRule="auto"/>
              <w:jc w:val="center"/>
              <w:rPr>
                <w:sz w:val="20"/>
                <w:szCs w:val="20"/>
              </w:rPr>
            </w:pPr>
          </w:p>
          <w:p w14:paraId="2EBDBFEE" w14:textId="77777777" w:rsidR="00081B86" w:rsidRPr="00081B86" w:rsidRDefault="00081B86" w:rsidP="00081B86">
            <w:pPr>
              <w:pStyle w:val="Nagwek3"/>
              <w:numPr>
                <w:ilvl w:val="0"/>
                <w:numId w:val="0"/>
              </w:numPr>
              <w:spacing w:line="276" w:lineRule="auto"/>
              <w:jc w:val="center"/>
              <w:rPr>
                <w:sz w:val="20"/>
                <w:szCs w:val="20"/>
              </w:rPr>
            </w:pPr>
          </w:p>
          <w:p w14:paraId="4078CF8C" w14:textId="77777777" w:rsidR="00081B86" w:rsidRPr="00081B86" w:rsidRDefault="00081B86" w:rsidP="00081B86">
            <w:pPr>
              <w:pStyle w:val="Nagwek3"/>
              <w:numPr>
                <w:ilvl w:val="0"/>
                <w:numId w:val="0"/>
              </w:numPr>
              <w:spacing w:line="276" w:lineRule="auto"/>
              <w:jc w:val="center"/>
              <w:rPr>
                <w:sz w:val="20"/>
                <w:szCs w:val="20"/>
              </w:rPr>
            </w:pPr>
          </w:p>
          <w:p w14:paraId="0FFEFD88" w14:textId="0BDEA32D" w:rsidR="00B053FD" w:rsidRPr="00081B86" w:rsidRDefault="00081B86" w:rsidP="00081B86">
            <w:pPr>
              <w:pStyle w:val="Nagwek3"/>
              <w:numPr>
                <w:ilvl w:val="0"/>
                <w:numId w:val="0"/>
              </w:numPr>
              <w:spacing w:line="276" w:lineRule="auto"/>
              <w:jc w:val="center"/>
              <w:rPr>
                <w:sz w:val="20"/>
                <w:szCs w:val="20"/>
              </w:rPr>
            </w:pPr>
            <w:r w:rsidRPr="00081B86">
              <w:rPr>
                <w:sz w:val="20"/>
                <w:szCs w:val="20"/>
              </w:rPr>
              <w:t>osoby</w:t>
            </w:r>
          </w:p>
        </w:tc>
        <w:tc>
          <w:tcPr>
            <w:tcW w:w="1417" w:type="dxa"/>
          </w:tcPr>
          <w:p w14:paraId="383597D4" w14:textId="77777777" w:rsidR="00081B86" w:rsidRPr="00081B86" w:rsidRDefault="00081B86" w:rsidP="00081B86">
            <w:pPr>
              <w:pStyle w:val="Nagwek3"/>
              <w:numPr>
                <w:ilvl w:val="0"/>
                <w:numId w:val="0"/>
              </w:numPr>
              <w:spacing w:line="276" w:lineRule="auto"/>
              <w:ind w:left="-108"/>
              <w:jc w:val="center"/>
              <w:rPr>
                <w:sz w:val="20"/>
                <w:szCs w:val="20"/>
              </w:rPr>
            </w:pPr>
          </w:p>
          <w:p w14:paraId="7B0E6F96" w14:textId="77777777" w:rsidR="00081B86" w:rsidRPr="00081B86" w:rsidRDefault="00081B86" w:rsidP="00081B86">
            <w:pPr>
              <w:pStyle w:val="Nagwek3"/>
              <w:numPr>
                <w:ilvl w:val="0"/>
                <w:numId w:val="0"/>
              </w:numPr>
              <w:spacing w:line="276" w:lineRule="auto"/>
              <w:ind w:left="-108"/>
              <w:jc w:val="center"/>
              <w:rPr>
                <w:sz w:val="20"/>
                <w:szCs w:val="20"/>
              </w:rPr>
            </w:pPr>
          </w:p>
          <w:p w14:paraId="73DBC9F2" w14:textId="77777777" w:rsidR="00081B86" w:rsidRPr="00081B86" w:rsidRDefault="00081B86" w:rsidP="00081B86">
            <w:pPr>
              <w:pStyle w:val="Nagwek3"/>
              <w:numPr>
                <w:ilvl w:val="0"/>
                <w:numId w:val="0"/>
              </w:numPr>
              <w:spacing w:line="276" w:lineRule="auto"/>
              <w:ind w:left="-108"/>
              <w:jc w:val="center"/>
              <w:rPr>
                <w:sz w:val="20"/>
                <w:szCs w:val="20"/>
              </w:rPr>
            </w:pPr>
          </w:p>
          <w:p w14:paraId="51DF3DE0" w14:textId="77777777" w:rsidR="00081B86" w:rsidRPr="00081B86" w:rsidRDefault="00081B86" w:rsidP="00081B86">
            <w:pPr>
              <w:pStyle w:val="Nagwek3"/>
              <w:numPr>
                <w:ilvl w:val="0"/>
                <w:numId w:val="0"/>
              </w:numPr>
              <w:spacing w:line="276" w:lineRule="auto"/>
              <w:ind w:left="-108"/>
              <w:jc w:val="center"/>
              <w:rPr>
                <w:sz w:val="20"/>
                <w:szCs w:val="20"/>
              </w:rPr>
            </w:pPr>
          </w:p>
          <w:p w14:paraId="4450FA6F" w14:textId="7726BD93" w:rsidR="00B053FD" w:rsidRPr="00081B86" w:rsidRDefault="00081B86" w:rsidP="00081B86">
            <w:pPr>
              <w:pStyle w:val="Nagwek3"/>
              <w:numPr>
                <w:ilvl w:val="0"/>
                <w:numId w:val="0"/>
              </w:numPr>
              <w:spacing w:line="276" w:lineRule="auto"/>
              <w:ind w:left="-108"/>
              <w:jc w:val="center"/>
              <w:rPr>
                <w:sz w:val="20"/>
                <w:szCs w:val="20"/>
              </w:rPr>
            </w:pPr>
            <w:r w:rsidRPr="00081B86">
              <w:rPr>
                <w:sz w:val="20"/>
                <w:szCs w:val="20"/>
              </w:rPr>
              <w:t>31%</w:t>
            </w:r>
          </w:p>
        </w:tc>
        <w:tc>
          <w:tcPr>
            <w:tcW w:w="3736" w:type="dxa"/>
          </w:tcPr>
          <w:p w14:paraId="457B96E0" w14:textId="77777777" w:rsidR="00081B86" w:rsidRPr="00081B86" w:rsidRDefault="00081B86" w:rsidP="00500D7A">
            <w:pPr>
              <w:widowControl/>
              <w:autoSpaceDE w:val="0"/>
              <w:autoSpaceDN w:val="0"/>
              <w:spacing w:before="0" w:line="276" w:lineRule="auto"/>
              <w:textAlignment w:val="auto"/>
              <w:rPr>
                <w:rFonts w:ascii="Times New Roman" w:eastAsia="Calibri" w:hAnsi="Times New Roman"/>
                <w:sz w:val="18"/>
                <w:szCs w:val="18"/>
              </w:rPr>
            </w:pPr>
            <w:r w:rsidRPr="00081B86">
              <w:rPr>
                <w:rFonts w:ascii="Times New Roman" w:eastAsia="Calibri" w:hAnsi="Times New Roman"/>
                <w:sz w:val="18"/>
                <w:szCs w:val="18"/>
              </w:rPr>
              <w:t xml:space="preserve">Osoby, które otrzymały wsparcie Europejskiego Funduszu Społecznego i uzyskały kwalifikacje po opuszczeniu projektu. </w:t>
            </w:r>
            <w:r w:rsidRPr="00081B86">
              <w:rPr>
                <w:rFonts w:ascii="Times New Roman" w:eastAsia="Calibri" w:hAnsi="Times New Roman"/>
                <w:iCs/>
                <w:sz w:val="18"/>
                <w:szCs w:val="18"/>
              </w:rPr>
              <w:t xml:space="preserve">Kwalifikacje należy rozumieć jako formalny wynik oceny i walidacji, który uzyskuje się w sytuacji, kiedy właściwy organ uznaje, że dana osoba osiągnęła efekty uczenia się spełniające określone standardy. </w:t>
            </w:r>
          </w:p>
          <w:p w14:paraId="3157EC36" w14:textId="77777777" w:rsidR="00081B86" w:rsidRPr="00081B86" w:rsidRDefault="00081B86" w:rsidP="00500D7A">
            <w:pPr>
              <w:widowControl/>
              <w:autoSpaceDE w:val="0"/>
              <w:autoSpaceDN w:val="0"/>
              <w:spacing w:before="0" w:line="276" w:lineRule="auto"/>
              <w:textAlignment w:val="auto"/>
              <w:rPr>
                <w:rFonts w:ascii="Times New Roman" w:eastAsia="Calibri" w:hAnsi="Times New Roman"/>
                <w:sz w:val="18"/>
                <w:szCs w:val="18"/>
              </w:rPr>
            </w:pPr>
            <w:r w:rsidRPr="00081B86">
              <w:rPr>
                <w:rFonts w:ascii="Times New Roman" w:eastAsia="Calibri" w:hAnsi="Times New Roman"/>
                <w:b/>
                <w:sz w:val="18"/>
                <w:szCs w:val="18"/>
              </w:rPr>
              <w:t xml:space="preserve">Wskaźnik mierzony do czterech tygodni od </w:t>
            </w:r>
            <w:r w:rsidRPr="00081B86">
              <w:rPr>
                <w:rFonts w:ascii="Times New Roman" w:eastAsia="Calibri" w:hAnsi="Times New Roman"/>
                <w:b/>
                <w:sz w:val="18"/>
                <w:szCs w:val="18"/>
              </w:rPr>
              <w:lastRenderedPageBreak/>
              <w:t>zakończenia przez uczestnika udziału w projekcie</w:t>
            </w:r>
            <w:r w:rsidRPr="00081B86">
              <w:rPr>
                <w:rFonts w:ascii="Times New Roman" w:eastAsia="Calibri" w:hAnsi="Times New Roman"/>
                <w:sz w:val="18"/>
                <w:szCs w:val="18"/>
              </w:rPr>
              <w:t xml:space="preserve">. </w:t>
            </w:r>
          </w:p>
          <w:p w14:paraId="0886B295" w14:textId="77777777" w:rsidR="004C0C5E" w:rsidRDefault="004C0C5E" w:rsidP="004C0C5E">
            <w:pPr>
              <w:pStyle w:val="Default"/>
              <w:spacing w:line="276" w:lineRule="auto"/>
            </w:pPr>
            <w:r w:rsidRPr="004C0C5E">
              <w:rPr>
                <w:rFonts w:ascii="Times New Roman" w:hAnsi="Times New Roman" w:cs="Times New Roman"/>
                <w:sz w:val="18"/>
                <w:szCs w:val="18"/>
              </w:rPr>
              <w:t>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r>
              <w:t xml:space="preserve"> </w:t>
            </w:r>
          </w:p>
          <w:p w14:paraId="71A45EB8" w14:textId="5E250F38" w:rsidR="00EC1754" w:rsidRPr="004C0C5E" w:rsidRDefault="00EC1754" w:rsidP="004C0C5E">
            <w:pPr>
              <w:pStyle w:val="Default"/>
              <w:spacing w:line="276" w:lineRule="auto"/>
              <w:rPr>
                <w:rFonts w:ascii="Times New Roman" w:hAnsi="Times New Roman" w:cs="Times New Roman"/>
                <w:sz w:val="18"/>
                <w:szCs w:val="18"/>
              </w:rPr>
            </w:pPr>
            <w:r w:rsidRPr="00EC1754">
              <w:rPr>
                <w:rFonts w:ascii="Times New Roman" w:hAnsi="Times New Roman" w:cs="Times New Roman"/>
                <w:sz w:val="18"/>
                <w:szCs w:val="18"/>
              </w:rPr>
              <w:t>Definicja osób zagrożonych ubóstwem lub wykluczeniem społecznym zgodna z Wytycznymi w zakresie zasad realizacji</w:t>
            </w:r>
            <w:r>
              <w:rPr>
                <w:rFonts w:ascii="Times New Roman" w:hAnsi="Times New Roman" w:cs="Times New Roman"/>
                <w:sz w:val="18"/>
                <w:szCs w:val="18"/>
              </w:rPr>
              <w:t xml:space="preserve"> </w:t>
            </w:r>
            <w:r w:rsidRPr="00EC1754">
              <w:rPr>
                <w:rFonts w:ascii="Times New Roman" w:hAnsi="Times New Roman" w:cs="Times New Roman"/>
                <w:sz w:val="18"/>
                <w:szCs w:val="18"/>
              </w:rPr>
              <w:t>przedsięwzięć w obszarze włączenia społecznego i zwalczania ubóstwa z wykorzystaniem środków Europejskiego Funduszu Społecznego i Europejskiego Funduszu Rozwoju Regionalnego na lata 2014-2020.</w:t>
            </w:r>
          </w:p>
        </w:tc>
      </w:tr>
      <w:tr w:rsidR="00ED71C2" w:rsidRPr="00753B8A" w14:paraId="2085E2F5" w14:textId="77777777" w:rsidTr="00081B86">
        <w:tc>
          <w:tcPr>
            <w:tcW w:w="3402" w:type="dxa"/>
          </w:tcPr>
          <w:p w14:paraId="78B00F3B" w14:textId="77777777" w:rsidR="00ED71C2" w:rsidRDefault="00ED71C2" w:rsidP="00ED71C2">
            <w:pPr>
              <w:pStyle w:val="Default"/>
            </w:pPr>
          </w:p>
          <w:p w14:paraId="15454A0A" w14:textId="1E674876" w:rsidR="00ED71C2" w:rsidRDefault="00ED71C2" w:rsidP="00774657">
            <w:pPr>
              <w:pStyle w:val="Default"/>
              <w:spacing w:line="276" w:lineRule="auto"/>
              <w:rPr>
                <w:sz w:val="18"/>
                <w:szCs w:val="18"/>
              </w:rPr>
            </w:pPr>
            <w:r>
              <w:rPr>
                <w:sz w:val="18"/>
                <w:szCs w:val="18"/>
              </w:rPr>
              <w:t xml:space="preserve">2.Liczba osób zagrożonych ubóstwem lub wykluczeniem społecznym, poszukujących pracy po opuszczeniu programu </w:t>
            </w:r>
          </w:p>
          <w:p w14:paraId="6C5B099B" w14:textId="77777777" w:rsidR="00ED71C2" w:rsidRPr="00753B8A" w:rsidRDefault="00ED71C2" w:rsidP="00500D7A">
            <w:pPr>
              <w:pStyle w:val="Nagwek3"/>
              <w:numPr>
                <w:ilvl w:val="0"/>
                <w:numId w:val="0"/>
              </w:numPr>
              <w:spacing w:line="276" w:lineRule="auto"/>
              <w:ind w:left="709"/>
            </w:pPr>
          </w:p>
        </w:tc>
        <w:tc>
          <w:tcPr>
            <w:tcW w:w="851" w:type="dxa"/>
          </w:tcPr>
          <w:p w14:paraId="7D74B631" w14:textId="77777777" w:rsidR="00D93267" w:rsidRDefault="00D93267" w:rsidP="00500D7A">
            <w:pPr>
              <w:pStyle w:val="Nagwek3"/>
              <w:numPr>
                <w:ilvl w:val="0"/>
                <w:numId w:val="0"/>
              </w:numPr>
              <w:spacing w:line="276" w:lineRule="auto"/>
              <w:rPr>
                <w:sz w:val="20"/>
                <w:szCs w:val="20"/>
              </w:rPr>
            </w:pPr>
          </w:p>
          <w:p w14:paraId="017E6AFE" w14:textId="77777777" w:rsidR="00D93267" w:rsidRDefault="00D93267" w:rsidP="00500D7A">
            <w:pPr>
              <w:pStyle w:val="Nagwek3"/>
              <w:numPr>
                <w:ilvl w:val="0"/>
                <w:numId w:val="0"/>
              </w:numPr>
              <w:spacing w:line="276" w:lineRule="auto"/>
              <w:rPr>
                <w:sz w:val="20"/>
                <w:szCs w:val="20"/>
              </w:rPr>
            </w:pPr>
          </w:p>
          <w:p w14:paraId="69DB490B" w14:textId="77777777" w:rsidR="00D93267" w:rsidRDefault="00D93267" w:rsidP="00500D7A">
            <w:pPr>
              <w:pStyle w:val="Nagwek3"/>
              <w:numPr>
                <w:ilvl w:val="0"/>
                <w:numId w:val="0"/>
              </w:numPr>
              <w:spacing w:line="276" w:lineRule="auto"/>
              <w:rPr>
                <w:sz w:val="20"/>
                <w:szCs w:val="20"/>
              </w:rPr>
            </w:pPr>
          </w:p>
          <w:p w14:paraId="7B8C6AD4" w14:textId="19D4CFFB" w:rsidR="00ED71C2" w:rsidRPr="00D93267" w:rsidRDefault="00D93267" w:rsidP="00500D7A">
            <w:pPr>
              <w:pStyle w:val="Nagwek3"/>
              <w:numPr>
                <w:ilvl w:val="0"/>
                <w:numId w:val="0"/>
              </w:numPr>
              <w:spacing w:line="276" w:lineRule="auto"/>
              <w:rPr>
                <w:sz w:val="20"/>
                <w:szCs w:val="20"/>
              </w:rPr>
            </w:pPr>
            <w:r w:rsidRPr="00D93267">
              <w:rPr>
                <w:sz w:val="20"/>
                <w:szCs w:val="20"/>
              </w:rPr>
              <w:t>o</w:t>
            </w:r>
            <w:r w:rsidR="00081B86" w:rsidRPr="00D93267">
              <w:rPr>
                <w:sz w:val="20"/>
                <w:szCs w:val="20"/>
              </w:rPr>
              <w:t xml:space="preserve">soby </w:t>
            </w:r>
          </w:p>
        </w:tc>
        <w:tc>
          <w:tcPr>
            <w:tcW w:w="1417" w:type="dxa"/>
          </w:tcPr>
          <w:p w14:paraId="1C8E22BC" w14:textId="77777777" w:rsidR="00D93267" w:rsidRDefault="00D93267" w:rsidP="00500D7A">
            <w:pPr>
              <w:pStyle w:val="Nagwek3"/>
              <w:numPr>
                <w:ilvl w:val="0"/>
                <w:numId w:val="0"/>
              </w:numPr>
              <w:spacing w:line="276" w:lineRule="auto"/>
              <w:ind w:left="-108"/>
              <w:rPr>
                <w:sz w:val="20"/>
                <w:szCs w:val="20"/>
              </w:rPr>
            </w:pPr>
          </w:p>
          <w:p w14:paraId="13D74F48" w14:textId="77777777" w:rsidR="00D93267" w:rsidRDefault="00D93267" w:rsidP="00500D7A">
            <w:pPr>
              <w:pStyle w:val="Nagwek3"/>
              <w:numPr>
                <w:ilvl w:val="0"/>
                <w:numId w:val="0"/>
              </w:numPr>
              <w:spacing w:line="276" w:lineRule="auto"/>
              <w:ind w:left="-108"/>
              <w:rPr>
                <w:sz w:val="20"/>
                <w:szCs w:val="20"/>
              </w:rPr>
            </w:pPr>
          </w:p>
          <w:p w14:paraId="46092D7C" w14:textId="77777777" w:rsidR="00D93267" w:rsidRDefault="00D93267" w:rsidP="00500D7A">
            <w:pPr>
              <w:pStyle w:val="Nagwek3"/>
              <w:numPr>
                <w:ilvl w:val="0"/>
                <w:numId w:val="0"/>
              </w:numPr>
              <w:spacing w:line="276" w:lineRule="auto"/>
              <w:ind w:left="-108"/>
              <w:rPr>
                <w:sz w:val="20"/>
                <w:szCs w:val="20"/>
              </w:rPr>
            </w:pPr>
          </w:p>
          <w:p w14:paraId="54EB3A08" w14:textId="4665C2B1" w:rsidR="00ED71C2" w:rsidRPr="00D93267" w:rsidRDefault="00081B86" w:rsidP="00D93267">
            <w:pPr>
              <w:pStyle w:val="Nagwek3"/>
              <w:numPr>
                <w:ilvl w:val="0"/>
                <w:numId w:val="0"/>
              </w:numPr>
              <w:spacing w:line="276" w:lineRule="auto"/>
              <w:ind w:left="-108"/>
              <w:jc w:val="center"/>
              <w:rPr>
                <w:sz w:val="20"/>
                <w:szCs w:val="20"/>
              </w:rPr>
            </w:pPr>
            <w:r w:rsidRPr="00D93267">
              <w:rPr>
                <w:sz w:val="20"/>
                <w:szCs w:val="20"/>
              </w:rPr>
              <w:t>56%</w:t>
            </w:r>
          </w:p>
        </w:tc>
        <w:tc>
          <w:tcPr>
            <w:tcW w:w="3736" w:type="dxa"/>
          </w:tcPr>
          <w:p w14:paraId="3D5DA73C" w14:textId="4EC5B587" w:rsidR="00F11E61" w:rsidRPr="00F11E61" w:rsidRDefault="00F11E61" w:rsidP="00F11E61">
            <w:pPr>
              <w:widowControl/>
              <w:autoSpaceDE w:val="0"/>
              <w:autoSpaceDN w:val="0"/>
              <w:spacing w:before="0" w:line="276" w:lineRule="auto"/>
              <w:textAlignment w:val="auto"/>
              <w:rPr>
                <w:rFonts w:ascii="Times New Roman" w:eastAsia="Calibri" w:hAnsi="Times New Roman"/>
                <w:sz w:val="18"/>
                <w:szCs w:val="18"/>
              </w:rPr>
            </w:pPr>
          </w:p>
          <w:p w14:paraId="4CE58B07" w14:textId="77777777" w:rsidR="00F11E61" w:rsidRPr="00F11E61" w:rsidRDefault="00F11E61" w:rsidP="00F11E61">
            <w:pPr>
              <w:widowControl/>
              <w:autoSpaceDE w:val="0"/>
              <w:autoSpaceDN w:val="0"/>
              <w:spacing w:before="0" w:line="276" w:lineRule="auto"/>
              <w:textAlignment w:val="auto"/>
              <w:rPr>
                <w:rFonts w:ascii="Times New Roman" w:eastAsia="Calibri" w:hAnsi="Times New Roman"/>
                <w:sz w:val="18"/>
                <w:szCs w:val="18"/>
              </w:rPr>
            </w:pPr>
            <w:r w:rsidRPr="00F11E61">
              <w:rPr>
                <w:rFonts w:ascii="Times New Roman" w:eastAsia="Calibri" w:hAnsi="Times New Roman"/>
                <w:sz w:val="18"/>
                <w:szCs w:val="18"/>
              </w:rPr>
              <w:t>Wskaźnik obejmuje osoby bierne zawodowo w momencie rozpoczęcia udziału w projekcie, które otrzymały wsparcie z EFS i które poszukują pracy po opuszczeniu projektu. Wskaźnik nie obejmuje osób, które pracowały (w rozumieniu wskaźnika: liczba osób pracujących, łącznie z prowadzącymi działalność na własny rachunek, objętych wsparciem w programie) lub były bezrobotne (w rozumieniu wskaźnika: liczba osób bezrobotnych, w tym długotrwale bezrobotnych, objętych wsparciem w programie) w chwili przystąpienia do projektu.</w:t>
            </w:r>
          </w:p>
          <w:p w14:paraId="1D136A68" w14:textId="77777777" w:rsidR="00F11E61" w:rsidRPr="00F11E61" w:rsidRDefault="00F11E61" w:rsidP="00F11E61">
            <w:pPr>
              <w:widowControl/>
              <w:autoSpaceDE w:val="0"/>
              <w:autoSpaceDN w:val="0"/>
              <w:spacing w:before="0" w:line="276" w:lineRule="auto"/>
              <w:textAlignment w:val="auto"/>
              <w:rPr>
                <w:rFonts w:ascii="Times New Roman" w:eastAsia="Calibri" w:hAnsi="Times New Roman"/>
                <w:sz w:val="18"/>
                <w:szCs w:val="18"/>
              </w:rPr>
            </w:pPr>
            <w:r w:rsidRPr="00F11E61">
              <w:rPr>
                <w:rFonts w:ascii="Times New Roman" w:eastAsia="Calibri" w:hAnsi="Times New Roman"/>
                <w:sz w:val="18"/>
                <w:szCs w:val="18"/>
              </w:rPr>
              <w:t>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liczba osób biernych zawodowo, poszukujących pracy po opuszczeniu programu.</w:t>
            </w:r>
          </w:p>
          <w:p w14:paraId="21C9B5EB" w14:textId="0CE5C99D" w:rsidR="00F11E61" w:rsidRDefault="00F11E61" w:rsidP="00F11E61">
            <w:pPr>
              <w:widowControl/>
              <w:autoSpaceDE w:val="0"/>
              <w:autoSpaceDN w:val="0"/>
              <w:spacing w:before="0" w:line="276" w:lineRule="auto"/>
              <w:textAlignment w:val="auto"/>
              <w:rPr>
                <w:rFonts w:ascii="Times New Roman" w:eastAsia="Calibri" w:hAnsi="Times New Roman"/>
                <w:sz w:val="18"/>
                <w:szCs w:val="18"/>
              </w:rPr>
            </w:pPr>
            <w:r w:rsidRPr="00F11E61">
              <w:rPr>
                <w:rFonts w:ascii="Times New Roman" w:eastAsia="Calibri" w:hAnsi="Times New Roman"/>
                <w:sz w:val="18"/>
                <w:szCs w:val="18"/>
              </w:rPr>
              <w:t>Do wskaźnika nie są wliczane osoby, które nie ukończyły 18 r. życia w chwili wejścia do projektu.</w:t>
            </w:r>
          </w:p>
          <w:p w14:paraId="76F83251" w14:textId="77777777" w:rsidR="00ED71C2" w:rsidRDefault="00081B86" w:rsidP="00F11E61">
            <w:pPr>
              <w:widowControl/>
              <w:autoSpaceDE w:val="0"/>
              <w:autoSpaceDN w:val="0"/>
              <w:spacing w:before="0" w:line="276" w:lineRule="auto"/>
              <w:textAlignment w:val="auto"/>
              <w:rPr>
                <w:rFonts w:ascii="Times New Roman" w:eastAsia="Calibri" w:hAnsi="Times New Roman"/>
                <w:sz w:val="18"/>
                <w:szCs w:val="18"/>
              </w:rPr>
            </w:pPr>
            <w:r w:rsidRPr="00081B86">
              <w:rPr>
                <w:rFonts w:ascii="Times New Roman" w:eastAsia="Calibri" w:hAnsi="Times New Roman"/>
                <w:b/>
                <w:sz w:val="18"/>
                <w:szCs w:val="18"/>
              </w:rPr>
              <w:t>Wskaźnik mierzony do czterech tygodni od zakończenia przez uczestnika udziału w projekcie</w:t>
            </w:r>
            <w:r w:rsidR="00F11E61">
              <w:rPr>
                <w:rFonts w:ascii="Times New Roman" w:eastAsia="Calibri" w:hAnsi="Times New Roman"/>
                <w:sz w:val="18"/>
                <w:szCs w:val="18"/>
              </w:rPr>
              <w:t xml:space="preserve">. </w:t>
            </w:r>
          </w:p>
          <w:p w14:paraId="56BF29E6" w14:textId="7EB74DC5" w:rsidR="00EC1754" w:rsidRDefault="00EC1754" w:rsidP="00F11E61">
            <w:pPr>
              <w:widowControl/>
              <w:autoSpaceDE w:val="0"/>
              <w:autoSpaceDN w:val="0"/>
              <w:spacing w:before="0" w:line="276" w:lineRule="auto"/>
              <w:textAlignment w:val="auto"/>
              <w:rPr>
                <w:rFonts w:ascii="Times New Roman" w:eastAsia="Calibri" w:hAnsi="Times New Roman"/>
                <w:sz w:val="18"/>
                <w:szCs w:val="18"/>
              </w:rPr>
            </w:pPr>
            <w:r w:rsidRPr="00EC1754">
              <w:rPr>
                <w:rFonts w:ascii="Times New Roman" w:eastAsia="Calibri" w:hAnsi="Times New Roman"/>
                <w:sz w:val="18"/>
                <w:szCs w:val="18"/>
              </w:rPr>
              <w:t xml:space="preserve">Definicja osób zagrożonych ubóstwem lub wykluczeniem społecznym zgodna z </w:t>
            </w:r>
            <w:r w:rsidRPr="00EC1754">
              <w:rPr>
                <w:rFonts w:ascii="Times New Roman" w:eastAsia="Calibri" w:hAnsi="Times New Roman"/>
                <w:iCs/>
                <w:sz w:val="18"/>
                <w:szCs w:val="18"/>
              </w:rPr>
              <w:t>Wytycznymi w zakresie zasad realizacji</w:t>
            </w:r>
            <w:r w:rsidRPr="00EC1754">
              <w:rPr>
                <w:rFonts w:ascii="Times New Roman" w:eastAsia="Calibri" w:hAnsi="Times New Roman"/>
                <w:bCs/>
                <w:iCs/>
                <w:sz w:val="18"/>
                <w:szCs w:val="18"/>
                <w:lang w:val="x-none" w:eastAsia="x-none"/>
              </w:rPr>
              <w:t>przedsięwzięć w</w:t>
            </w:r>
            <w:r w:rsidRPr="00EC1754">
              <w:rPr>
                <w:rFonts w:ascii="Times New Roman" w:eastAsia="Calibri" w:hAnsi="Times New Roman"/>
                <w:bCs/>
                <w:iCs/>
                <w:sz w:val="18"/>
                <w:szCs w:val="18"/>
                <w:lang w:eastAsia="x-none"/>
              </w:rPr>
              <w:t> </w:t>
            </w:r>
            <w:r w:rsidRPr="00EC1754">
              <w:rPr>
                <w:rFonts w:ascii="Times New Roman" w:eastAsia="Calibri" w:hAnsi="Times New Roman"/>
                <w:bCs/>
                <w:iCs/>
                <w:sz w:val="18"/>
                <w:szCs w:val="18"/>
                <w:lang w:val="x-none" w:eastAsia="x-none"/>
              </w:rPr>
              <w:t>obszarze</w:t>
            </w:r>
            <w:r w:rsidRPr="00EC1754">
              <w:rPr>
                <w:rFonts w:ascii="Times New Roman" w:eastAsia="Calibri" w:hAnsi="Times New Roman"/>
                <w:bCs/>
                <w:iCs/>
                <w:sz w:val="18"/>
                <w:szCs w:val="18"/>
                <w:lang w:eastAsia="x-none"/>
              </w:rPr>
              <w:t xml:space="preserve"> </w:t>
            </w:r>
            <w:r w:rsidRPr="00EC1754">
              <w:rPr>
                <w:rFonts w:ascii="Times New Roman" w:eastAsia="Calibri" w:hAnsi="Times New Roman"/>
                <w:bCs/>
                <w:iCs/>
                <w:sz w:val="18"/>
                <w:szCs w:val="18"/>
                <w:lang w:val="x-none" w:eastAsia="x-none"/>
              </w:rPr>
              <w:t>włączenia społecznego</w:t>
            </w:r>
            <w:r w:rsidRPr="00EC1754">
              <w:rPr>
                <w:rFonts w:ascii="Times New Roman" w:eastAsia="Calibri" w:hAnsi="Times New Roman"/>
                <w:bCs/>
                <w:iCs/>
                <w:sz w:val="18"/>
                <w:szCs w:val="18"/>
                <w:lang w:eastAsia="x-none"/>
              </w:rPr>
              <w:t xml:space="preserve"> </w:t>
            </w:r>
            <w:r w:rsidRPr="00EC1754">
              <w:rPr>
                <w:rFonts w:ascii="Times New Roman" w:eastAsia="Calibri" w:hAnsi="Times New Roman"/>
                <w:bCs/>
                <w:iCs/>
                <w:sz w:val="18"/>
                <w:szCs w:val="18"/>
                <w:lang w:val="x-none" w:eastAsia="x-none"/>
              </w:rPr>
              <w:t>i zwalczania ubóstwa z wykorzystaniem środków Europejskiego</w:t>
            </w:r>
            <w:r w:rsidRPr="00EC1754">
              <w:rPr>
                <w:rFonts w:ascii="Times New Roman" w:eastAsia="Calibri" w:hAnsi="Times New Roman"/>
                <w:bCs/>
                <w:iCs/>
                <w:sz w:val="18"/>
                <w:szCs w:val="18"/>
                <w:lang w:eastAsia="x-none"/>
              </w:rPr>
              <w:t xml:space="preserve"> </w:t>
            </w:r>
            <w:r w:rsidRPr="00EC1754">
              <w:rPr>
                <w:rFonts w:ascii="Times New Roman" w:eastAsia="Calibri" w:hAnsi="Times New Roman"/>
                <w:bCs/>
                <w:iCs/>
                <w:sz w:val="18"/>
                <w:szCs w:val="18"/>
                <w:lang w:val="x-none" w:eastAsia="x-none"/>
              </w:rPr>
              <w:t>Funduszu Społecznego i Europejskiego Funduszu Rozwoju Regionalnego na lata 2014-</w:t>
            </w:r>
            <w:r w:rsidRPr="00EC1754">
              <w:rPr>
                <w:rFonts w:ascii="Times New Roman" w:eastAsia="Calibri" w:hAnsi="Times New Roman"/>
                <w:bCs/>
                <w:iCs/>
                <w:sz w:val="18"/>
                <w:szCs w:val="18"/>
                <w:lang w:val="x-none" w:eastAsia="x-none"/>
              </w:rPr>
              <w:lastRenderedPageBreak/>
              <w:t>2020</w:t>
            </w:r>
            <w:r w:rsidRPr="00081B86">
              <w:rPr>
                <w:rFonts w:eastAsia="Calibri"/>
                <w:bCs/>
                <w:iCs/>
                <w:sz w:val="18"/>
                <w:szCs w:val="18"/>
                <w:lang w:val="x-none" w:eastAsia="x-none"/>
              </w:rPr>
              <w:t>.</w:t>
            </w:r>
          </w:p>
          <w:p w14:paraId="5F1E17DA" w14:textId="1381C41A" w:rsidR="00EC1754" w:rsidRPr="00F11E61" w:rsidRDefault="00EC1754" w:rsidP="00EC1754">
            <w:pPr>
              <w:pStyle w:val="Default"/>
              <w:spacing w:line="276" w:lineRule="auto"/>
              <w:rPr>
                <w:rFonts w:ascii="Times New Roman" w:eastAsia="Calibri" w:hAnsi="Times New Roman"/>
                <w:sz w:val="18"/>
                <w:szCs w:val="18"/>
              </w:rPr>
            </w:pPr>
          </w:p>
        </w:tc>
      </w:tr>
      <w:tr w:rsidR="00ED71C2" w:rsidRPr="00753B8A" w14:paraId="60852AB0" w14:textId="77777777" w:rsidTr="00081B86">
        <w:tc>
          <w:tcPr>
            <w:tcW w:w="3402" w:type="dxa"/>
          </w:tcPr>
          <w:p w14:paraId="7724F497" w14:textId="77777777" w:rsidR="00ED71C2" w:rsidRDefault="00ED71C2" w:rsidP="00ED71C2">
            <w:pPr>
              <w:pStyle w:val="Default"/>
            </w:pPr>
          </w:p>
          <w:p w14:paraId="5FC8395E" w14:textId="7B538A57" w:rsidR="00ED71C2" w:rsidRDefault="00ED71C2" w:rsidP="00774657">
            <w:pPr>
              <w:pStyle w:val="Default"/>
              <w:spacing w:line="276" w:lineRule="auto"/>
              <w:rPr>
                <w:sz w:val="18"/>
                <w:szCs w:val="18"/>
              </w:rPr>
            </w:pPr>
            <w:r>
              <w:rPr>
                <w:sz w:val="18"/>
                <w:szCs w:val="18"/>
              </w:rPr>
              <w:t xml:space="preserve">3.Liczba osób zagrożonych ubóstwem lub wykluczeniem społecznym, pracujących po opuszczeniu programu (łącznie z pracującymi na własny rachunek) </w:t>
            </w:r>
          </w:p>
          <w:p w14:paraId="4B60A5E6" w14:textId="77777777" w:rsidR="00ED71C2" w:rsidRPr="00753B8A" w:rsidRDefault="00ED71C2" w:rsidP="00500D7A">
            <w:pPr>
              <w:pStyle w:val="Nagwek3"/>
              <w:numPr>
                <w:ilvl w:val="0"/>
                <w:numId w:val="0"/>
              </w:numPr>
              <w:spacing w:line="276" w:lineRule="auto"/>
              <w:ind w:left="709"/>
            </w:pPr>
          </w:p>
        </w:tc>
        <w:tc>
          <w:tcPr>
            <w:tcW w:w="851" w:type="dxa"/>
          </w:tcPr>
          <w:p w14:paraId="69AC125E" w14:textId="77777777" w:rsidR="00D93267" w:rsidRDefault="00D93267" w:rsidP="00500D7A">
            <w:pPr>
              <w:pStyle w:val="Nagwek3"/>
              <w:numPr>
                <w:ilvl w:val="0"/>
                <w:numId w:val="0"/>
              </w:numPr>
              <w:spacing w:line="276" w:lineRule="auto"/>
              <w:rPr>
                <w:sz w:val="20"/>
                <w:szCs w:val="20"/>
              </w:rPr>
            </w:pPr>
          </w:p>
          <w:p w14:paraId="094995CA" w14:textId="77777777" w:rsidR="00D93267" w:rsidRDefault="00D93267" w:rsidP="00500D7A">
            <w:pPr>
              <w:pStyle w:val="Nagwek3"/>
              <w:numPr>
                <w:ilvl w:val="0"/>
                <w:numId w:val="0"/>
              </w:numPr>
              <w:spacing w:line="276" w:lineRule="auto"/>
              <w:rPr>
                <w:sz w:val="20"/>
                <w:szCs w:val="20"/>
              </w:rPr>
            </w:pPr>
          </w:p>
          <w:p w14:paraId="6704209A" w14:textId="77777777" w:rsidR="00D93267" w:rsidRDefault="00D93267" w:rsidP="00500D7A">
            <w:pPr>
              <w:pStyle w:val="Nagwek3"/>
              <w:numPr>
                <w:ilvl w:val="0"/>
                <w:numId w:val="0"/>
              </w:numPr>
              <w:spacing w:line="276" w:lineRule="auto"/>
              <w:rPr>
                <w:sz w:val="20"/>
                <w:szCs w:val="20"/>
              </w:rPr>
            </w:pPr>
          </w:p>
          <w:p w14:paraId="55C93AAD" w14:textId="6922CDF4" w:rsidR="00ED71C2" w:rsidRPr="00D93267" w:rsidRDefault="00D93267" w:rsidP="00500D7A">
            <w:pPr>
              <w:pStyle w:val="Nagwek3"/>
              <w:numPr>
                <w:ilvl w:val="0"/>
                <w:numId w:val="0"/>
              </w:numPr>
              <w:spacing w:line="276" w:lineRule="auto"/>
              <w:rPr>
                <w:sz w:val="20"/>
                <w:szCs w:val="20"/>
              </w:rPr>
            </w:pPr>
            <w:r w:rsidRPr="00D93267">
              <w:rPr>
                <w:sz w:val="20"/>
                <w:szCs w:val="20"/>
              </w:rPr>
              <w:t>osoby</w:t>
            </w:r>
          </w:p>
        </w:tc>
        <w:tc>
          <w:tcPr>
            <w:tcW w:w="1417" w:type="dxa"/>
          </w:tcPr>
          <w:p w14:paraId="246392F5" w14:textId="77777777" w:rsidR="00D93267" w:rsidRDefault="00D93267" w:rsidP="00500D7A">
            <w:pPr>
              <w:pStyle w:val="Nagwek3"/>
              <w:numPr>
                <w:ilvl w:val="0"/>
                <w:numId w:val="0"/>
              </w:numPr>
              <w:spacing w:line="276" w:lineRule="auto"/>
              <w:ind w:left="-108"/>
              <w:rPr>
                <w:sz w:val="20"/>
                <w:szCs w:val="20"/>
              </w:rPr>
            </w:pPr>
          </w:p>
          <w:p w14:paraId="1B0980C5" w14:textId="77777777" w:rsidR="00D93267" w:rsidRDefault="00D93267" w:rsidP="00500D7A">
            <w:pPr>
              <w:pStyle w:val="Nagwek3"/>
              <w:numPr>
                <w:ilvl w:val="0"/>
                <w:numId w:val="0"/>
              </w:numPr>
              <w:spacing w:line="276" w:lineRule="auto"/>
              <w:ind w:left="-108"/>
              <w:rPr>
                <w:sz w:val="20"/>
                <w:szCs w:val="20"/>
              </w:rPr>
            </w:pPr>
          </w:p>
          <w:p w14:paraId="569DCF25" w14:textId="77777777" w:rsidR="00D93267" w:rsidRDefault="00D93267" w:rsidP="00500D7A">
            <w:pPr>
              <w:pStyle w:val="Nagwek3"/>
              <w:numPr>
                <w:ilvl w:val="0"/>
                <w:numId w:val="0"/>
              </w:numPr>
              <w:spacing w:line="276" w:lineRule="auto"/>
              <w:ind w:left="-108"/>
              <w:rPr>
                <w:sz w:val="20"/>
                <w:szCs w:val="20"/>
              </w:rPr>
            </w:pPr>
          </w:p>
          <w:p w14:paraId="23DCDBB0" w14:textId="7743F6A9" w:rsidR="00ED71C2" w:rsidRPr="00D93267" w:rsidRDefault="00D93267" w:rsidP="00D93267">
            <w:pPr>
              <w:pStyle w:val="Nagwek3"/>
              <w:numPr>
                <w:ilvl w:val="0"/>
                <w:numId w:val="0"/>
              </w:numPr>
              <w:spacing w:line="276" w:lineRule="auto"/>
              <w:ind w:left="-108"/>
              <w:jc w:val="center"/>
              <w:rPr>
                <w:sz w:val="20"/>
                <w:szCs w:val="20"/>
              </w:rPr>
            </w:pPr>
            <w:r w:rsidRPr="00D93267">
              <w:rPr>
                <w:sz w:val="20"/>
                <w:szCs w:val="20"/>
              </w:rPr>
              <w:t>20%</w:t>
            </w:r>
          </w:p>
        </w:tc>
        <w:tc>
          <w:tcPr>
            <w:tcW w:w="3736" w:type="dxa"/>
          </w:tcPr>
          <w:p w14:paraId="14527DB5" w14:textId="77777777" w:rsidR="00081B86" w:rsidRDefault="00081B86" w:rsidP="00500D7A">
            <w:pPr>
              <w:widowControl/>
              <w:autoSpaceDE w:val="0"/>
              <w:autoSpaceDN w:val="0"/>
              <w:spacing w:before="0" w:line="276" w:lineRule="auto"/>
              <w:textAlignment w:val="auto"/>
              <w:rPr>
                <w:rFonts w:ascii="Times New Roman" w:eastAsia="Calibri" w:hAnsi="Times New Roman"/>
                <w:sz w:val="18"/>
                <w:szCs w:val="18"/>
              </w:rPr>
            </w:pPr>
            <w:r w:rsidRPr="00081B86">
              <w:rPr>
                <w:rFonts w:ascii="Times New Roman" w:eastAsia="Calibri" w:hAnsi="Times New Roman"/>
                <w:sz w:val="18"/>
                <w:szCs w:val="18"/>
              </w:rPr>
              <w:t>Wskaźnik należy rozumieć, jako zmianę statusu na rynku pracy po opuszczeniu programu, w stosunku do sytuacji w momencie przystąpienia do interwencji EFS (uczestnik bezrobotny lub bierny zawodowo w chwili wejścia do programu EFS).</w:t>
            </w:r>
          </w:p>
          <w:p w14:paraId="68EA817C" w14:textId="00D4A733" w:rsidR="00167BD7" w:rsidRPr="00081B86" w:rsidRDefault="00167BD7" w:rsidP="00500D7A">
            <w:pPr>
              <w:widowControl/>
              <w:autoSpaceDE w:val="0"/>
              <w:autoSpaceDN w:val="0"/>
              <w:spacing w:before="0" w:line="276" w:lineRule="auto"/>
              <w:textAlignment w:val="auto"/>
              <w:rPr>
                <w:rFonts w:ascii="Times New Roman" w:eastAsia="Calibri" w:hAnsi="Times New Roman"/>
                <w:sz w:val="18"/>
                <w:szCs w:val="18"/>
              </w:rPr>
            </w:pPr>
            <w:r w:rsidRPr="00167BD7">
              <w:rPr>
                <w:rFonts w:ascii="Times New Roman" w:eastAsia="Calibri" w:hAnsi="Times New Roman"/>
                <w:sz w:val="18"/>
                <w:szCs w:val="18"/>
              </w:rPr>
              <w:t>Osoby bezrobotne lub bierne zawodowo, które po uzyskaniu wsparcia Europejskiego Funduszu Społecznego podjęły zatrudnienie (łącznie z prowadzącymi działalność na własny rachunek) bezpośrednio po opuszczeniu projektu.</w:t>
            </w:r>
          </w:p>
          <w:p w14:paraId="3BAD564E" w14:textId="77777777" w:rsidR="00081B86" w:rsidRPr="00081B86" w:rsidRDefault="00081B86" w:rsidP="00500D7A">
            <w:pPr>
              <w:widowControl/>
              <w:autoSpaceDE w:val="0"/>
              <w:autoSpaceDN w:val="0"/>
              <w:spacing w:before="0" w:line="276" w:lineRule="auto"/>
              <w:textAlignment w:val="auto"/>
              <w:rPr>
                <w:rFonts w:ascii="Times New Roman" w:eastAsia="Calibri" w:hAnsi="Times New Roman"/>
                <w:sz w:val="18"/>
                <w:szCs w:val="18"/>
              </w:rPr>
            </w:pPr>
            <w:r w:rsidRPr="00081B86">
              <w:rPr>
                <w:rFonts w:ascii="Times New Roman" w:eastAsia="Calibri" w:hAnsi="Times New Roman"/>
                <w:b/>
                <w:sz w:val="18"/>
                <w:szCs w:val="18"/>
              </w:rPr>
              <w:t>Wskaźnik mierzony do czterech tygodni od zakończenia przez uczestnika udziału w projekcie</w:t>
            </w:r>
            <w:r w:rsidRPr="00081B86">
              <w:rPr>
                <w:rFonts w:ascii="Times New Roman" w:eastAsia="Calibri" w:hAnsi="Times New Roman"/>
                <w:sz w:val="18"/>
                <w:szCs w:val="18"/>
              </w:rPr>
              <w:t xml:space="preserve">. </w:t>
            </w:r>
          </w:p>
          <w:p w14:paraId="03D4C81B" w14:textId="1B479182" w:rsidR="00081B86" w:rsidRPr="00081B86" w:rsidRDefault="00081B86" w:rsidP="00500D7A">
            <w:pPr>
              <w:widowControl/>
              <w:autoSpaceDE w:val="0"/>
              <w:autoSpaceDN w:val="0"/>
              <w:spacing w:before="0" w:line="276" w:lineRule="auto"/>
              <w:textAlignment w:val="auto"/>
              <w:rPr>
                <w:rFonts w:ascii="Times New Roman" w:eastAsia="Calibri" w:hAnsi="Times New Roman"/>
                <w:sz w:val="18"/>
                <w:szCs w:val="18"/>
              </w:rPr>
            </w:pPr>
            <w:r w:rsidRPr="00081B86">
              <w:rPr>
                <w:rFonts w:ascii="Times New Roman" w:eastAsia="Calibri" w:hAnsi="Times New Roman"/>
                <w:sz w:val="18"/>
                <w:szCs w:val="18"/>
              </w:rPr>
              <w:t xml:space="preserve">Tym samym, we wskaźniku należy uwzględniać wszystkie osoby, które w okresie do czterech tygodni po zakończeniu udziału w projekcie podjęły zatrudnienie. </w:t>
            </w:r>
          </w:p>
          <w:p w14:paraId="6AE4A46F" w14:textId="549ACF2C" w:rsidR="00ED71C2" w:rsidRPr="00081B86" w:rsidRDefault="00081B86" w:rsidP="00500D7A">
            <w:pPr>
              <w:pStyle w:val="Nagwek3"/>
              <w:numPr>
                <w:ilvl w:val="0"/>
                <w:numId w:val="0"/>
              </w:numPr>
              <w:spacing w:line="276" w:lineRule="auto"/>
            </w:pPr>
            <w:r w:rsidRPr="00081B86">
              <w:rPr>
                <w:rFonts w:eastAsia="Calibri"/>
                <w:sz w:val="18"/>
                <w:szCs w:val="18"/>
              </w:rPr>
              <w:t xml:space="preserve">Definicja osób zagrożonych ubóstwem lub wykluczeniem społecznym zgodna z </w:t>
            </w:r>
            <w:r w:rsidRPr="00081B86">
              <w:rPr>
                <w:rFonts w:eastAsia="Calibri"/>
                <w:iCs/>
                <w:sz w:val="18"/>
                <w:szCs w:val="18"/>
              </w:rPr>
              <w:t>Wytycznymi w zakresie zasad realizacji</w:t>
            </w:r>
            <w:r w:rsidRPr="00081B86">
              <w:rPr>
                <w:rFonts w:eastAsia="Calibri"/>
                <w:bCs w:val="0"/>
                <w:iCs/>
                <w:sz w:val="18"/>
                <w:szCs w:val="18"/>
                <w:lang w:val="x-none" w:eastAsia="x-none"/>
              </w:rPr>
              <w:t>przedsięwzięć w</w:t>
            </w:r>
            <w:r w:rsidRPr="00081B86">
              <w:rPr>
                <w:rFonts w:eastAsia="Calibri"/>
                <w:bCs w:val="0"/>
                <w:iCs/>
                <w:sz w:val="18"/>
                <w:szCs w:val="18"/>
                <w:lang w:eastAsia="x-none"/>
              </w:rPr>
              <w:t> </w:t>
            </w:r>
            <w:r w:rsidRPr="00081B86">
              <w:rPr>
                <w:rFonts w:eastAsia="Calibri"/>
                <w:bCs w:val="0"/>
                <w:iCs/>
                <w:sz w:val="18"/>
                <w:szCs w:val="18"/>
                <w:lang w:val="x-none" w:eastAsia="x-none"/>
              </w:rPr>
              <w:t>obszarze</w:t>
            </w:r>
            <w:r w:rsidRPr="00081B86">
              <w:rPr>
                <w:rFonts w:eastAsia="Calibri"/>
                <w:bCs w:val="0"/>
                <w:iCs/>
                <w:sz w:val="18"/>
                <w:szCs w:val="18"/>
                <w:lang w:eastAsia="x-none"/>
              </w:rPr>
              <w:t xml:space="preserve"> </w:t>
            </w:r>
            <w:r w:rsidRPr="00081B86">
              <w:rPr>
                <w:rFonts w:eastAsia="Calibri"/>
                <w:bCs w:val="0"/>
                <w:iCs/>
                <w:sz w:val="18"/>
                <w:szCs w:val="18"/>
                <w:lang w:val="x-none" w:eastAsia="x-none"/>
              </w:rPr>
              <w:t>włączenia społecznego</w:t>
            </w:r>
            <w:r w:rsidRPr="00081B86">
              <w:rPr>
                <w:rFonts w:eastAsia="Calibri"/>
                <w:bCs w:val="0"/>
                <w:iCs/>
                <w:sz w:val="18"/>
                <w:szCs w:val="18"/>
                <w:lang w:eastAsia="x-none"/>
              </w:rPr>
              <w:t xml:space="preserve"> </w:t>
            </w:r>
            <w:r w:rsidRPr="00081B86">
              <w:rPr>
                <w:rFonts w:eastAsia="Calibri"/>
                <w:bCs w:val="0"/>
                <w:iCs/>
                <w:sz w:val="18"/>
                <w:szCs w:val="18"/>
                <w:lang w:val="x-none" w:eastAsia="x-none"/>
              </w:rPr>
              <w:t>i zwalczania ubóstwa z wykorzystaniem środków Europejskiego</w:t>
            </w:r>
            <w:r>
              <w:rPr>
                <w:rFonts w:eastAsia="Calibri"/>
                <w:bCs w:val="0"/>
                <w:iCs/>
                <w:sz w:val="18"/>
                <w:szCs w:val="18"/>
                <w:lang w:eastAsia="x-none"/>
              </w:rPr>
              <w:t xml:space="preserve"> </w:t>
            </w:r>
            <w:r w:rsidRPr="00081B86">
              <w:rPr>
                <w:rFonts w:eastAsia="Calibri"/>
                <w:bCs w:val="0"/>
                <w:iCs/>
                <w:sz w:val="18"/>
                <w:szCs w:val="18"/>
                <w:lang w:val="x-none" w:eastAsia="x-none"/>
              </w:rPr>
              <w:t>Funduszu Społecznego i Europejskiego Funduszu Rozwoju Regionalnego na lata 2014-2020.</w:t>
            </w:r>
          </w:p>
        </w:tc>
      </w:tr>
    </w:tbl>
    <w:p w14:paraId="33AA57C3" w14:textId="77777777" w:rsidR="00F65F8E" w:rsidRDefault="00F65F8E" w:rsidP="00D0122D">
      <w:pPr>
        <w:pStyle w:val="Nagwek3"/>
        <w:numPr>
          <w:ilvl w:val="0"/>
          <w:numId w:val="0"/>
        </w:numPr>
        <w:spacing w:line="276" w:lineRule="auto"/>
        <w:ind w:left="709"/>
      </w:pPr>
    </w:p>
    <w:p w14:paraId="754B6FBF" w14:textId="77777777" w:rsidR="004E6832" w:rsidRPr="004E6832" w:rsidRDefault="004E6832" w:rsidP="004E68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1"/>
        <w:gridCol w:w="1417"/>
        <w:gridCol w:w="3736"/>
      </w:tblGrid>
      <w:tr w:rsidR="00B053FD" w:rsidRPr="00790893" w14:paraId="447817C3" w14:textId="77777777" w:rsidTr="00D93267">
        <w:tc>
          <w:tcPr>
            <w:tcW w:w="3402" w:type="dxa"/>
            <w:vAlign w:val="center"/>
          </w:tcPr>
          <w:p w14:paraId="28F5AF1B" w14:textId="77777777" w:rsidR="00B053FD" w:rsidRPr="00753B8A" w:rsidRDefault="00B053FD" w:rsidP="00753B8A">
            <w:pPr>
              <w:pStyle w:val="Nagwek3"/>
              <w:numPr>
                <w:ilvl w:val="0"/>
                <w:numId w:val="0"/>
              </w:numPr>
              <w:spacing w:line="276" w:lineRule="auto"/>
              <w:jc w:val="center"/>
              <w:rPr>
                <w:b/>
                <w:sz w:val="22"/>
                <w:szCs w:val="22"/>
              </w:rPr>
            </w:pPr>
            <w:r w:rsidRPr="00774C2A">
              <w:rPr>
                <w:b/>
                <w:sz w:val="22"/>
                <w:szCs w:val="22"/>
              </w:rPr>
              <w:t>Wskaźnik produktu</w:t>
            </w:r>
          </w:p>
        </w:tc>
        <w:tc>
          <w:tcPr>
            <w:tcW w:w="851" w:type="dxa"/>
            <w:vAlign w:val="center"/>
          </w:tcPr>
          <w:p w14:paraId="744B5B6C" w14:textId="77777777"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417" w:type="dxa"/>
            <w:vAlign w:val="center"/>
          </w:tcPr>
          <w:p w14:paraId="09FF3C6B" w14:textId="77777777"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 xml:space="preserve">konkursu </w:t>
            </w:r>
          </w:p>
        </w:tc>
        <w:tc>
          <w:tcPr>
            <w:tcW w:w="3736" w:type="dxa"/>
            <w:vAlign w:val="center"/>
          </w:tcPr>
          <w:p w14:paraId="1FBD83DA" w14:textId="77777777" w:rsidR="00B053FD" w:rsidRPr="009279CE" w:rsidRDefault="00B053FD" w:rsidP="00753B8A">
            <w:pPr>
              <w:pStyle w:val="Nagwek3"/>
              <w:numPr>
                <w:ilvl w:val="0"/>
                <w:numId w:val="0"/>
              </w:numPr>
              <w:spacing w:line="276" w:lineRule="auto"/>
              <w:jc w:val="center"/>
              <w:rPr>
                <w:b/>
                <w:sz w:val="22"/>
                <w:szCs w:val="22"/>
              </w:rPr>
            </w:pPr>
            <w:r w:rsidRPr="009279CE">
              <w:rPr>
                <w:b/>
                <w:sz w:val="22"/>
                <w:szCs w:val="22"/>
              </w:rPr>
              <w:t>Definicja wskaźnika</w:t>
            </w:r>
          </w:p>
        </w:tc>
      </w:tr>
      <w:tr w:rsidR="00B053FD" w:rsidRPr="00790893" w14:paraId="2D7D9FAC" w14:textId="77777777" w:rsidTr="00D93267">
        <w:trPr>
          <w:trHeight w:val="4059"/>
        </w:trPr>
        <w:tc>
          <w:tcPr>
            <w:tcW w:w="3402" w:type="dxa"/>
          </w:tcPr>
          <w:p w14:paraId="1FEF3A26" w14:textId="77777777" w:rsidR="00D93267" w:rsidRDefault="00D93267"/>
          <w:tbl>
            <w:tblPr>
              <w:tblW w:w="5161" w:type="dxa"/>
              <w:tblBorders>
                <w:top w:val="nil"/>
                <w:left w:val="nil"/>
                <w:bottom w:val="nil"/>
                <w:right w:val="nil"/>
              </w:tblBorders>
              <w:tblLayout w:type="fixed"/>
              <w:tblLook w:val="0000" w:firstRow="0" w:lastRow="0" w:firstColumn="0" w:lastColumn="0" w:noHBand="0" w:noVBand="0"/>
            </w:tblPr>
            <w:tblGrid>
              <w:gridCol w:w="5161"/>
            </w:tblGrid>
            <w:tr w:rsidR="00ED71C2" w:rsidRPr="00ED71C2" w14:paraId="0EC9BC85" w14:textId="77777777" w:rsidTr="00D93267">
              <w:trPr>
                <w:trHeight w:val="221"/>
              </w:trPr>
              <w:tc>
                <w:tcPr>
                  <w:tcW w:w="5161" w:type="dxa"/>
                </w:tcPr>
                <w:p w14:paraId="4EFC4BAA" w14:textId="73CDB727" w:rsidR="00ED71C2" w:rsidRDefault="00ED71C2" w:rsidP="00774657">
                  <w:pPr>
                    <w:pStyle w:val="Default"/>
                    <w:spacing w:line="276" w:lineRule="auto"/>
                    <w:jc w:val="left"/>
                    <w:rPr>
                      <w:sz w:val="18"/>
                      <w:szCs w:val="18"/>
                    </w:rPr>
                  </w:pPr>
                  <w:r>
                    <w:rPr>
                      <w:sz w:val="18"/>
                      <w:szCs w:val="18"/>
                    </w:rPr>
                    <w:t xml:space="preserve">1. Liczba osób zagrożonych ubóstwem lub </w:t>
                  </w:r>
                  <w:r>
                    <w:rPr>
                      <w:sz w:val="18"/>
                      <w:szCs w:val="18"/>
                    </w:rPr>
                    <w:br/>
                    <w:t xml:space="preserve">wykluczeniem społecznym objętych </w:t>
                  </w:r>
                  <w:r>
                    <w:rPr>
                      <w:sz w:val="18"/>
                      <w:szCs w:val="18"/>
                    </w:rPr>
                    <w:br/>
                    <w:t xml:space="preserve">wsparciem w programie </w:t>
                  </w:r>
                </w:p>
                <w:p w14:paraId="0111467C" w14:textId="77777777" w:rsidR="00ED71C2" w:rsidRPr="00ED71C2" w:rsidRDefault="00ED71C2" w:rsidP="00ED71C2">
                  <w:pPr>
                    <w:widowControl/>
                    <w:autoSpaceDE w:val="0"/>
                    <w:autoSpaceDN w:val="0"/>
                    <w:spacing w:before="0" w:line="240" w:lineRule="auto"/>
                    <w:jc w:val="left"/>
                    <w:textAlignment w:val="auto"/>
                    <w:rPr>
                      <w:rFonts w:eastAsia="Calibri" w:cs="Arial"/>
                      <w:color w:val="000000"/>
                      <w:sz w:val="18"/>
                      <w:szCs w:val="18"/>
                    </w:rPr>
                  </w:pPr>
                </w:p>
              </w:tc>
            </w:tr>
          </w:tbl>
          <w:p w14:paraId="4E347E50" w14:textId="77777777" w:rsidR="00B053FD" w:rsidRPr="00753B8A" w:rsidRDefault="00B053FD" w:rsidP="00B053FD">
            <w:pPr>
              <w:pStyle w:val="Nagwek3"/>
              <w:numPr>
                <w:ilvl w:val="0"/>
                <w:numId w:val="0"/>
              </w:numPr>
              <w:spacing w:line="276" w:lineRule="auto"/>
            </w:pPr>
          </w:p>
        </w:tc>
        <w:tc>
          <w:tcPr>
            <w:tcW w:w="851" w:type="dxa"/>
          </w:tcPr>
          <w:p w14:paraId="1EB82DC6" w14:textId="77777777" w:rsidR="00D93267" w:rsidRDefault="00D93267" w:rsidP="00B053FD">
            <w:pPr>
              <w:pStyle w:val="Nagwek3"/>
              <w:numPr>
                <w:ilvl w:val="0"/>
                <w:numId w:val="0"/>
              </w:numPr>
              <w:spacing w:line="276" w:lineRule="auto"/>
              <w:rPr>
                <w:sz w:val="20"/>
                <w:szCs w:val="20"/>
              </w:rPr>
            </w:pPr>
          </w:p>
          <w:p w14:paraId="1AC0CBD0" w14:textId="77777777" w:rsidR="00D93267" w:rsidRDefault="00D93267" w:rsidP="00B053FD">
            <w:pPr>
              <w:pStyle w:val="Nagwek3"/>
              <w:numPr>
                <w:ilvl w:val="0"/>
                <w:numId w:val="0"/>
              </w:numPr>
              <w:spacing w:line="276" w:lineRule="auto"/>
              <w:rPr>
                <w:sz w:val="20"/>
                <w:szCs w:val="20"/>
              </w:rPr>
            </w:pPr>
          </w:p>
          <w:p w14:paraId="4EDEA12C" w14:textId="2ADB23F8" w:rsidR="00B053FD" w:rsidRPr="00D93267" w:rsidRDefault="00D93267" w:rsidP="00B053FD">
            <w:pPr>
              <w:pStyle w:val="Nagwek3"/>
              <w:numPr>
                <w:ilvl w:val="0"/>
                <w:numId w:val="0"/>
              </w:numPr>
              <w:spacing w:line="276" w:lineRule="auto"/>
              <w:rPr>
                <w:sz w:val="20"/>
                <w:szCs w:val="20"/>
              </w:rPr>
            </w:pPr>
            <w:r w:rsidRPr="00D93267">
              <w:rPr>
                <w:sz w:val="20"/>
                <w:szCs w:val="20"/>
              </w:rPr>
              <w:t>osoby</w:t>
            </w:r>
          </w:p>
        </w:tc>
        <w:tc>
          <w:tcPr>
            <w:tcW w:w="1417" w:type="dxa"/>
          </w:tcPr>
          <w:p w14:paraId="7157BDF4" w14:textId="77777777" w:rsidR="00D93267" w:rsidRDefault="00D93267" w:rsidP="00B053FD">
            <w:pPr>
              <w:pStyle w:val="Nagwek3"/>
              <w:numPr>
                <w:ilvl w:val="0"/>
                <w:numId w:val="0"/>
              </w:numPr>
              <w:spacing w:line="276" w:lineRule="auto"/>
              <w:ind w:left="-108"/>
              <w:rPr>
                <w:sz w:val="20"/>
                <w:szCs w:val="20"/>
              </w:rPr>
            </w:pPr>
          </w:p>
          <w:p w14:paraId="4E1F4036" w14:textId="77777777" w:rsidR="00D93267" w:rsidRDefault="00D93267" w:rsidP="00B053FD">
            <w:pPr>
              <w:pStyle w:val="Nagwek3"/>
              <w:numPr>
                <w:ilvl w:val="0"/>
                <w:numId w:val="0"/>
              </w:numPr>
              <w:spacing w:line="276" w:lineRule="auto"/>
              <w:ind w:left="-108"/>
              <w:rPr>
                <w:sz w:val="20"/>
                <w:szCs w:val="20"/>
              </w:rPr>
            </w:pPr>
          </w:p>
          <w:p w14:paraId="4DD9F438" w14:textId="33FFB64A" w:rsidR="00B053FD" w:rsidRPr="00D93267" w:rsidRDefault="00D93267" w:rsidP="00D93267">
            <w:pPr>
              <w:pStyle w:val="Nagwek3"/>
              <w:numPr>
                <w:ilvl w:val="0"/>
                <w:numId w:val="0"/>
              </w:numPr>
              <w:spacing w:line="276" w:lineRule="auto"/>
              <w:ind w:left="-108"/>
              <w:jc w:val="center"/>
              <w:rPr>
                <w:sz w:val="20"/>
                <w:szCs w:val="20"/>
              </w:rPr>
            </w:pPr>
            <w:r w:rsidRPr="00D93267">
              <w:rPr>
                <w:sz w:val="20"/>
                <w:szCs w:val="20"/>
              </w:rPr>
              <w:t>1474</w:t>
            </w:r>
          </w:p>
        </w:tc>
        <w:tc>
          <w:tcPr>
            <w:tcW w:w="3736" w:type="dxa"/>
          </w:tcPr>
          <w:p w14:paraId="3D7ADD03" w14:textId="158F4695" w:rsidR="00B053FD" w:rsidRPr="00D93267" w:rsidRDefault="00D93267" w:rsidP="00B053FD">
            <w:pPr>
              <w:pStyle w:val="Nagwek3"/>
              <w:numPr>
                <w:ilvl w:val="0"/>
                <w:numId w:val="0"/>
              </w:numPr>
              <w:spacing w:line="276" w:lineRule="auto"/>
              <w:rPr>
                <w:sz w:val="18"/>
                <w:szCs w:val="18"/>
              </w:rPr>
            </w:pPr>
            <w:r w:rsidRPr="00D93267">
              <w:rPr>
                <w:rFonts w:eastAsia="Calibri"/>
                <w:sz w:val="18"/>
                <w:szCs w:val="18"/>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 Przynależność do grupy osób zagrożonych ubóstwem lub wykluczeniem społecznym określana jest w momencie rozpoczęcia udziału w projekcie, tj. na etapie uczestnictwa w pierwszej przewidzianej dla niego w projekcie formie wsparcia</w:t>
            </w:r>
            <w:r w:rsidR="003554EA">
              <w:rPr>
                <w:rFonts w:eastAsia="Calibri"/>
                <w:sz w:val="18"/>
                <w:szCs w:val="18"/>
              </w:rPr>
              <w:t>.</w:t>
            </w:r>
          </w:p>
        </w:tc>
      </w:tr>
      <w:tr w:rsidR="00ED71C2" w:rsidRPr="00753B8A" w14:paraId="31499EA1" w14:textId="77777777" w:rsidTr="00D93267">
        <w:tc>
          <w:tcPr>
            <w:tcW w:w="3402" w:type="dxa"/>
          </w:tcPr>
          <w:p w14:paraId="7939DDFE" w14:textId="77777777" w:rsidR="00D93267" w:rsidRDefault="00D93267"/>
          <w:tbl>
            <w:tblPr>
              <w:tblW w:w="5161" w:type="dxa"/>
              <w:tblBorders>
                <w:top w:val="nil"/>
                <w:left w:val="nil"/>
                <w:bottom w:val="nil"/>
                <w:right w:val="nil"/>
              </w:tblBorders>
              <w:tblLayout w:type="fixed"/>
              <w:tblLook w:val="0000" w:firstRow="0" w:lastRow="0" w:firstColumn="0" w:lastColumn="0" w:noHBand="0" w:noVBand="0"/>
            </w:tblPr>
            <w:tblGrid>
              <w:gridCol w:w="5161"/>
            </w:tblGrid>
            <w:tr w:rsidR="00ED71C2" w:rsidRPr="00ED71C2" w14:paraId="79FA0397" w14:textId="77777777" w:rsidTr="00D93267">
              <w:trPr>
                <w:trHeight w:val="221"/>
              </w:trPr>
              <w:tc>
                <w:tcPr>
                  <w:tcW w:w="5161" w:type="dxa"/>
                </w:tcPr>
                <w:p w14:paraId="5765DDC7" w14:textId="0CA99734" w:rsidR="00ED71C2" w:rsidRPr="00ED71C2" w:rsidRDefault="00ED71C2" w:rsidP="00774657">
                  <w:pPr>
                    <w:pStyle w:val="Default"/>
                    <w:spacing w:line="276" w:lineRule="auto"/>
                    <w:jc w:val="left"/>
                    <w:rPr>
                      <w:rFonts w:eastAsia="Calibri" w:cs="Arial"/>
                      <w:color w:val="000000"/>
                      <w:sz w:val="18"/>
                      <w:szCs w:val="18"/>
                    </w:rPr>
                  </w:pPr>
                  <w:r>
                    <w:rPr>
                      <w:rFonts w:eastAsia="Calibri" w:cs="Arial"/>
                      <w:color w:val="000000"/>
                      <w:sz w:val="18"/>
                      <w:szCs w:val="18"/>
                    </w:rPr>
                    <w:t xml:space="preserve">2. </w:t>
                  </w:r>
                  <w:r w:rsidRPr="00ED71C2">
                    <w:rPr>
                      <w:rFonts w:eastAsia="Calibri" w:cs="Arial"/>
                      <w:color w:val="000000"/>
                      <w:sz w:val="18"/>
                      <w:szCs w:val="18"/>
                    </w:rPr>
                    <w:t xml:space="preserve">Liczba osób z niepełnosprawnościami </w:t>
                  </w:r>
                  <w:r>
                    <w:rPr>
                      <w:rFonts w:eastAsia="Calibri" w:cs="Arial"/>
                      <w:color w:val="000000"/>
                      <w:sz w:val="18"/>
                      <w:szCs w:val="18"/>
                    </w:rPr>
                    <w:br/>
                  </w:r>
                  <w:r w:rsidRPr="00ED71C2">
                    <w:rPr>
                      <w:rFonts w:eastAsia="Calibri" w:cs="Arial"/>
                      <w:color w:val="000000"/>
                      <w:sz w:val="18"/>
                      <w:szCs w:val="18"/>
                    </w:rPr>
                    <w:t>objętych wsparciem w programie</w:t>
                  </w:r>
                </w:p>
              </w:tc>
            </w:tr>
          </w:tbl>
          <w:p w14:paraId="0768B211" w14:textId="77777777" w:rsidR="00ED71C2" w:rsidRPr="00753B8A" w:rsidRDefault="00ED71C2" w:rsidP="00500D7A">
            <w:pPr>
              <w:pStyle w:val="Nagwek3"/>
              <w:numPr>
                <w:ilvl w:val="0"/>
                <w:numId w:val="0"/>
              </w:numPr>
              <w:spacing w:line="276" w:lineRule="auto"/>
            </w:pPr>
          </w:p>
        </w:tc>
        <w:tc>
          <w:tcPr>
            <w:tcW w:w="851" w:type="dxa"/>
          </w:tcPr>
          <w:p w14:paraId="146F6955" w14:textId="77777777" w:rsidR="00D93267" w:rsidRDefault="00D93267" w:rsidP="00500D7A">
            <w:pPr>
              <w:pStyle w:val="Nagwek3"/>
              <w:numPr>
                <w:ilvl w:val="0"/>
                <w:numId w:val="0"/>
              </w:numPr>
              <w:spacing w:line="276" w:lineRule="auto"/>
              <w:rPr>
                <w:sz w:val="20"/>
                <w:szCs w:val="20"/>
              </w:rPr>
            </w:pPr>
          </w:p>
          <w:p w14:paraId="11289C2D" w14:textId="77777777" w:rsidR="00D93267" w:rsidRDefault="00D93267" w:rsidP="00500D7A">
            <w:pPr>
              <w:pStyle w:val="Nagwek3"/>
              <w:numPr>
                <w:ilvl w:val="0"/>
                <w:numId w:val="0"/>
              </w:numPr>
              <w:spacing w:line="276" w:lineRule="auto"/>
              <w:rPr>
                <w:sz w:val="20"/>
                <w:szCs w:val="20"/>
              </w:rPr>
            </w:pPr>
          </w:p>
          <w:p w14:paraId="5683F38A" w14:textId="38C0DCB0" w:rsidR="00ED71C2" w:rsidRPr="00D93267" w:rsidRDefault="00D93267" w:rsidP="00500D7A">
            <w:pPr>
              <w:pStyle w:val="Nagwek3"/>
              <w:numPr>
                <w:ilvl w:val="0"/>
                <w:numId w:val="0"/>
              </w:numPr>
              <w:spacing w:line="276" w:lineRule="auto"/>
              <w:rPr>
                <w:sz w:val="20"/>
                <w:szCs w:val="20"/>
              </w:rPr>
            </w:pPr>
            <w:r w:rsidRPr="00D93267">
              <w:rPr>
                <w:sz w:val="20"/>
                <w:szCs w:val="20"/>
              </w:rPr>
              <w:t>osoby</w:t>
            </w:r>
          </w:p>
        </w:tc>
        <w:tc>
          <w:tcPr>
            <w:tcW w:w="1417" w:type="dxa"/>
          </w:tcPr>
          <w:p w14:paraId="13843B57" w14:textId="77777777" w:rsidR="00D93267" w:rsidRDefault="00D93267" w:rsidP="00D93267">
            <w:pPr>
              <w:pStyle w:val="Nagwek3"/>
              <w:numPr>
                <w:ilvl w:val="0"/>
                <w:numId w:val="0"/>
              </w:numPr>
              <w:spacing w:line="276" w:lineRule="auto"/>
              <w:ind w:left="-108"/>
              <w:jc w:val="center"/>
              <w:rPr>
                <w:sz w:val="20"/>
                <w:szCs w:val="20"/>
              </w:rPr>
            </w:pPr>
          </w:p>
          <w:p w14:paraId="52E53260" w14:textId="77777777" w:rsidR="00D93267" w:rsidRDefault="00D93267" w:rsidP="00D93267">
            <w:pPr>
              <w:pStyle w:val="Nagwek3"/>
              <w:numPr>
                <w:ilvl w:val="0"/>
                <w:numId w:val="0"/>
              </w:numPr>
              <w:spacing w:line="276" w:lineRule="auto"/>
              <w:ind w:left="-108"/>
              <w:jc w:val="center"/>
              <w:rPr>
                <w:sz w:val="20"/>
                <w:szCs w:val="20"/>
              </w:rPr>
            </w:pPr>
          </w:p>
          <w:p w14:paraId="2304343C" w14:textId="77777777" w:rsidR="00ED71C2" w:rsidRDefault="00D93267" w:rsidP="00D93267">
            <w:pPr>
              <w:pStyle w:val="Nagwek3"/>
              <w:numPr>
                <w:ilvl w:val="0"/>
                <w:numId w:val="0"/>
              </w:numPr>
              <w:spacing w:line="276" w:lineRule="auto"/>
              <w:ind w:left="-108"/>
              <w:jc w:val="center"/>
              <w:rPr>
                <w:sz w:val="20"/>
                <w:szCs w:val="20"/>
              </w:rPr>
            </w:pPr>
            <w:r w:rsidRPr="00D93267">
              <w:rPr>
                <w:sz w:val="20"/>
                <w:szCs w:val="20"/>
              </w:rPr>
              <w:t>342</w:t>
            </w:r>
          </w:p>
          <w:p w14:paraId="7354B3D7" w14:textId="77777777" w:rsidR="00D93267" w:rsidRDefault="00D93267" w:rsidP="00D93267"/>
          <w:p w14:paraId="1F22EC45" w14:textId="2DE2A460" w:rsidR="00D93267" w:rsidRPr="00D93267" w:rsidRDefault="00D93267" w:rsidP="00D93267"/>
        </w:tc>
        <w:tc>
          <w:tcPr>
            <w:tcW w:w="3736" w:type="dxa"/>
          </w:tcPr>
          <w:p w14:paraId="4E471EE5" w14:textId="65156DFE" w:rsidR="003554EA" w:rsidRPr="003554EA" w:rsidRDefault="003554EA" w:rsidP="003554EA">
            <w:pPr>
              <w:pStyle w:val="Default"/>
              <w:spacing w:line="276" w:lineRule="auto"/>
              <w:rPr>
                <w:sz w:val="18"/>
                <w:szCs w:val="18"/>
              </w:rPr>
            </w:pPr>
            <w:r w:rsidRPr="003554EA">
              <w:rPr>
                <w:sz w:val="18"/>
                <w:szCs w:val="18"/>
              </w:rPr>
              <w:t xml:space="preserve">Przynależność do grupy osób </w:t>
            </w:r>
            <w:r>
              <w:rPr>
                <w:sz w:val="18"/>
                <w:szCs w:val="18"/>
              </w:rPr>
              <w:br/>
            </w:r>
            <w:r w:rsidRPr="003554EA">
              <w:rPr>
                <w:sz w:val="18"/>
                <w:szCs w:val="18"/>
              </w:rPr>
              <w:t>z niepełnosprawnościami określana jest w momencie rozpoczęcia udziału w projekcie. Za osoby z niepełnosprawnościami uznaje się osoby w 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psychicznego(Dz. U. 2016 poz. 546, zpóźn. zm.), tj. osoby z odpowiednim orzeczeniem lub innym dokumentem poświadczającym stan zdrowia.</w:t>
            </w:r>
            <w:r w:rsidR="008B29A0">
              <w:rPr>
                <w:sz w:val="18"/>
                <w:szCs w:val="18"/>
              </w:rPr>
              <w:t xml:space="preserve"> </w:t>
            </w:r>
            <w:r w:rsidRPr="003554EA">
              <w:rPr>
                <w:sz w:val="18"/>
                <w:szCs w:val="18"/>
              </w:rPr>
              <w:t>IZ ma możliwość rozszerzenia ww. grupy również na inne osoby z niepełnosprawnościami (lub wybrane ich kategorie). Definicja opracowana na podstawie</w:t>
            </w:r>
            <w:r w:rsidR="008B29A0">
              <w:rPr>
                <w:sz w:val="18"/>
                <w:szCs w:val="18"/>
              </w:rPr>
              <w:t xml:space="preserve"> </w:t>
            </w:r>
            <w:r w:rsidRPr="003554EA">
              <w:rPr>
                <w:i/>
                <w:iCs/>
                <w:sz w:val="18"/>
                <w:szCs w:val="18"/>
              </w:rPr>
              <w:t xml:space="preserve">Wytycznych w zakresie realizacji zasady równości szans i niedyskryminacji, w tym dostępności dla osób z niepełnosprawnościami oraz zasady równości szans kobiet i mężczyzn w ramach funduszy unijnych na lata 2014-2020. </w:t>
            </w:r>
          </w:p>
          <w:p w14:paraId="19790A70" w14:textId="77777777" w:rsidR="003554EA" w:rsidRPr="003554EA" w:rsidRDefault="003554EA" w:rsidP="003554EA">
            <w:pPr>
              <w:pStyle w:val="Default"/>
              <w:spacing w:line="276" w:lineRule="auto"/>
              <w:rPr>
                <w:sz w:val="18"/>
                <w:szCs w:val="18"/>
              </w:rPr>
            </w:pPr>
            <w:r w:rsidRPr="003554EA">
              <w:rPr>
                <w:sz w:val="18"/>
                <w:szCs w:val="18"/>
              </w:rPr>
              <w:t xml:space="preserve">Informacje dodatkowe: </w:t>
            </w:r>
          </w:p>
          <w:p w14:paraId="19CEE591" w14:textId="0229866A" w:rsidR="00ED71C2" w:rsidRPr="00753B8A" w:rsidRDefault="003554EA" w:rsidP="003554EA">
            <w:pPr>
              <w:pStyle w:val="Nagwek3"/>
              <w:numPr>
                <w:ilvl w:val="0"/>
                <w:numId w:val="0"/>
              </w:numPr>
              <w:spacing w:line="276" w:lineRule="auto"/>
            </w:pPr>
            <w:r w:rsidRPr="003554EA">
              <w:rPr>
                <w:sz w:val="18"/>
                <w:szCs w:val="18"/>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r w:rsidR="008B29A0">
              <w:rPr>
                <w:sz w:val="18"/>
                <w:szCs w:val="18"/>
              </w:rPr>
              <w:t>.</w:t>
            </w:r>
            <w:r>
              <w:rPr>
                <w:sz w:val="20"/>
                <w:szCs w:val="20"/>
              </w:rPr>
              <w:t xml:space="preserve"> </w:t>
            </w:r>
          </w:p>
        </w:tc>
      </w:tr>
    </w:tbl>
    <w:p w14:paraId="47634C52" w14:textId="329A6992" w:rsidR="00B053FD" w:rsidRPr="00790893" w:rsidRDefault="00B053FD" w:rsidP="00F93FE7">
      <w:pPr>
        <w:pStyle w:val="Nagwek3"/>
        <w:numPr>
          <w:ilvl w:val="0"/>
          <w:numId w:val="0"/>
        </w:numPr>
        <w:spacing w:line="276" w:lineRule="auto"/>
        <w:ind w:left="709"/>
      </w:pPr>
    </w:p>
    <w:p w14:paraId="4773C087" w14:textId="77777777" w:rsidR="00216E71" w:rsidRPr="007E56C7"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niniejszego Regulaminu, adekwatne do planowanego w</w:t>
      </w:r>
      <w:r w:rsidR="00C05CF4" w:rsidRPr="00774C2A">
        <w:t> </w:t>
      </w:r>
      <w:r w:rsidR="00F65F8E" w:rsidRPr="00753B8A">
        <w:t>projekcie wsparcia i grup docelowych.</w:t>
      </w:r>
      <w:r w:rsidR="000F6E20" w:rsidRPr="00753B8A">
        <w:t xml:space="preserve"> </w:t>
      </w:r>
    </w:p>
    <w:p w14:paraId="3EADD39C" w14:textId="3959500F" w:rsidR="007D594E" w:rsidRDefault="007D594E" w:rsidP="00F93FE7">
      <w:pPr>
        <w:pStyle w:val="Nagwek3"/>
        <w:spacing w:line="276" w:lineRule="auto"/>
        <w:ind w:left="709" w:hanging="709"/>
      </w:pPr>
      <w:r w:rsidRPr="004E6832">
        <w:t>Obowiązkowo w projekcie</w:t>
      </w:r>
      <w:r w:rsidRPr="00B330F4">
        <w:t xml:space="preserve"> należy określić wskaźniki, służące do weryfikacji </w:t>
      </w:r>
      <w:r w:rsidRPr="00B330F4">
        <w:rPr>
          <w:b/>
        </w:rPr>
        <w:t>spełnienia kryteriów dostępu</w:t>
      </w:r>
      <w:r w:rsidR="000A7188" w:rsidRPr="00B330F4">
        <w:rPr>
          <w:b/>
        </w:rPr>
        <w:t xml:space="preserve"> </w:t>
      </w:r>
      <w:r w:rsidRPr="00B330F4">
        <w:t xml:space="preserve">określonych </w:t>
      </w:r>
      <w:r w:rsidR="008C6A1A" w:rsidRPr="00B330F4">
        <w:t xml:space="preserve">w </w:t>
      </w:r>
      <w:r w:rsidRPr="00B330F4">
        <w:t>załączniku nr 3</w:t>
      </w:r>
      <w:r w:rsidR="00F86ACC" w:rsidRPr="00B330F4">
        <w:t xml:space="preserve"> </w:t>
      </w:r>
      <w:r w:rsidR="000A7188" w:rsidRPr="00B330F4">
        <w:t xml:space="preserve">b </w:t>
      </w:r>
      <w:r w:rsidR="00F86ACC" w:rsidRPr="00B330F4">
        <w:t>do SZOOP</w:t>
      </w:r>
      <w:r w:rsidR="00B330F4">
        <w:t>:</w:t>
      </w:r>
    </w:p>
    <w:p w14:paraId="1B57EB20" w14:textId="73A91860" w:rsidR="00890361" w:rsidRPr="00683E14" w:rsidRDefault="00890361" w:rsidP="00890361">
      <w:pPr>
        <w:pStyle w:val="Nagwek3"/>
        <w:numPr>
          <w:ilvl w:val="0"/>
          <w:numId w:val="37"/>
        </w:numPr>
        <w:spacing w:before="0" w:line="276" w:lineRule="auto"/>
        <w:ind w:left="709" w:firstLine="0"/>
        <w:rPr>
          <w:b/>
        </w:rPr>
      </w:pPr>
      <w:r w:rsidRPr="000D72C7">
        <w:t>Projekt zakłada realizację wskaźnika efektywno</w:t>
      </w:r>
      <w:r w:rsidR="006F3E31">
        <w:t>ści społecznej</w:t>
      </w:r>
      <w:r w:rsidRPr="00683E14">
        <w:rPr>
          <w:b/>
        </w:rPr>
        <w:t>:</w:t>
      </w:r>
    </w:p>
    <w:p w14:paraId="16E3E7C5" w14:textId="0A9BC0F0" w:rsidR="00890361" w:rsidRPr="0098718B" w:rsidRDefault="00890361" w:rsidP="00890361">
      <w:pPr>
        <w:pStyle w:val="Nagwek3"/>
        <w:numPr>
          <w:ilvl w:val="0"/>
          <w:numId w:val="0"/>
        </w:numPr>
        <w:spacing w:before="0" w:line="276" w:lineRule="auto"/>
        <w:ind w:left="709"/>
      </w:pPr>
      <w:r w:rsidRPr="0098718B">
        <w:t xml:space="preserve">a. </w:t>
      </w:r>
      <w:r w:rsidR="00BD5345" w:rsidRPr="00BD5345">
        <w:t>w odniesieniu do osób lub środowisk zagrożonych ubóstwem lub wykluczeniem społecznym – na minimalnym poziomie 34%;</w:t>
      </w:r>
    </w:p>
    <w:p w14:paraId="403F2C6F" w14:textId="5A10EEF3" w:rsidR="00890361" w:rsidRPr="0098718B" w:rsidRDefault="00BD5345" w:rsidP="00890361">
      <w:pPr>
        <w:pStyle w:val="Nagwek3"/>
        <w:numPr>
          <w:ilvl w:val="0"/>
          <w:numId w:val="0"/>
        </w:numPr>
        <w:spacing w:before="0" w:line="276" w:lineRule="auto"/>
        <w:ind w:left="709"/>
      </w:pPr>
      <w:r>
        <w:t xml:space="preserve">b. </w:t>
      </w:r>
      <w:r w:rsidRPr="00BD5345">
        <w:t xml:space="preserve">w odniesieniu do osób o znacznym stopniu niepełnosprawności, osób </w:t>
      </w:r>
      <w:r w:rsidR="000A4236">
        <w:br/>
      </w:r>
      <w:r w:rsidRPr="00BD5345">
        <w:t>z niepełnosprawnością intelektualną oraz osób z niepełnosprawnościami sprzężonym – na minimalnym poziomie 34%.</w:t>
      </w:r>
    </w:p>
    <w:p w14:paraId="52987D2F" w14:textId="73E25B7A" w:rsidR="00890361" w:rsidRPr="00683E14" w:rsidRDefault="00890361" w:rsidP="00890361">
      <w:pPr>
        <w:spacing w:before="0"/>
        <w:ind w:left="709"/>
        <w:rPr>
          <w:rFonts w:ascii="Times New Roman" w:hAnsi="Times New Roman"/>
          <w:b/>
          <w:sz w:val="24"/>
          <w:szCs w:val="24"/>
          <w:lang w:eastAsia="x-none"/>
        </w:rPr>
      </w:pPr>
      <w:r w:rsidRPr="000D72C7">
        <w:rPr>
          <w:rFonts w:ascii="Times New Roman" w:hAnsi="Times New Roman"/>
          <w:sz w:val="24"/>
          <w:szCs w:val="24"/>
          <w:lang w:eastAsia="x-none"/>
        </w:rPr>
        <w:t>2.</w:t>
      </w:r>
      <w:r>
        <w:rPr>
          <w:lang w:eastAsia="x-none"/>
        </w:rPr>
        <w:tab/>
      </w:r>
      <w:r w:rsidR="00BD5345" w:rsidRPr="00BD5345">
        <w:rPr>
          <w:rFonts w:ascii="Times New Roman" w:hAnsi="Times New Roman"/>
          <w:sz w:val="24"/>
          <w:szCs w:val="24"/>
        </w:rPr>
        <w:t>Projekt zakłada realizację wskaźnika efektywności zatrudnieniowej</w:t>
      </w:r>
      <w:r w:rsidR="00BD5345">
        <w:t>:</w:t>
      </w:r>
    </w:p>
    <w:p w14:paraId="3F074C44" w14:textId="7D5390A0" w:rsidR="00890361" w:rsidRPr="004A7891" w:rsidRDefault="00890361" w:rsidP="00890361">
      <w:pPr>
        <w:spacing w:before="0"/>
        <w:ind w:left="709"/>
        <w:rPr>
          <w:rFonts w:ascii="Times New Roman" w:hAnsi="Times New Roman"/>
          <w:sz w:val="24"/>
          <w:szCs w:val="24"/>
          <w:lang w:eastAsia="x-none"/>
        </w:rPr>
      </w:pPr>
      <w:r w:rsidRPr="004A7891">
        <w:rPr>
          <w:rFonts w:ascii="Times New Roman" w:hAnsi="Times New Roman"/>
          <w:sz w:val="24"/>
          <w:szCs w:val="24"/>
          <w:lang w:eastAsia="x-none"/>
        </w:rPr>
        <w:t xml:space="preserve">a. </w:t>
      </w:r>
      <w:r w:rsidR="00BD5345">
        <w:rPr>
          <w:rFonts w:ascii="Times New Roman" w:hAnsi="Times New Roman"/>
          <w:sz w:val="24"/>
          <w:szCs w:val="24"/>
          <w:lang w:eastAsia="x-none"/>
        </w:rPr>
        <w:t xml:space="preserve"> </w:t>
      </w:r>
      <w:r w:rsidR="00BD5345" w:rsidRPr="00BD5345">
        <w:rPr>
          <w:rFonts w:ascii="Times New Roman" w:hAnsi="Times New Roman"/>
          <w:sz w:val="24"/>
          <w:szCs w:val="24"/>
          <w:lang w:eastAsia="x-none"/>
        </w:rPr>
        <w:t>w odniesieniu do osób lub rodzin zagrożonych ubóstwem lub wykluczeniem społecznym na minimalnym poziomie – 22%,</w:t>
      </w:r>
    </w:p>
    <w:p w14:paraId="16059E87" w14:textId="56ABD5D7" w:rsidR="00890361" w:rsidRDefault="00890361" w:rsidP="00890361">
      <w:pPr>
        <w:spacing w:before="0"/>
        <w:ind w:left="709"/>
        <w:rPr>
          <w:rFonts w:ascii="Times New Roman" w:hAnsi="Times New Roman"/>
          <w:sz w:val="24"/>
          <w:szCs w:val="24"/>
          <w:lang w:eastAsia="x-none"/>
        </w:rPr>
      </w:pPr>
      <w:r w:rsidRPr="004A7891">
        <w:rPr>
          <w:rFonts w:ascii="Times New Roman" w:hAnsi="Times New Roman"/>
          <w:sz w:val="24"/>
          <w:szCs w:val="24"/>
          <w:lang w:eastAsia="x-none"/>
        </w:rPr>
        <w:t xml:space="preserve">b. </w:t>
      </w:r>
      <w:r w:rsidR="00BD5345" w:rsidRPr="00BD5345">
        <w:rPr>
          <w:rFonts w:ascii="Times New Roman" w:hAnsi="Times New Roman"/>
          <w:sz w:val="24"/>
          <w:szCs w:val="24"/>
          <w:lang w:eastAsia="x-none"/>
        </w:rPr>
        <w:t xml:space="preserve">w odniesieniu do osób o znacznym stopniu niepełnosprawności, osób </w:t>
      </w:r>
      <w:r w:rsidR="000A4236">
        <w:rPr>
          <w:rFonts w:ascii="Times New Roman" w:hAnsi="Times New Roman"/>
          <w:sz w:val="24"/>
          <w:szCs w:val="24"/>
          <w:lang w:eastAsia="x-none"/>
        </w:rPr>
        <w:br/>
      </w:r>
      <w:r w:rsidR="00BD5345" w:rsidRPr="00BD5345">
        <w:rPr>
          <w:rFonts w:ascii="Times New Roman" w:hAnsi="Times New Roman"/>
          <w:sz w:val="24"/>
          <w:szCs w:val="24"/>
          <w:lang w:eastAsia="x-none"/>
        </w:rPr>
        <w:lastRenderedPageBreak/>
        <w:t>z niepełnosprawnością intelektualną oraz osób z niepełnosprawnościami sprzężonymi na minimalnym poziomie – 12%.</w:t>
      </w:r>
    </w:p>
    <w:p w14:paraId="3A9EEE70" w14:textId="2A6A0A59" w:rsidR="00890361" w:rsidRDefault="00890361" w:rsidP="00890361">
      <w:pPr>
        <w:spacing w:before="0"/>
        <w:ind w:left="709"/>
        <w:rPr>
          <w:rFonts w:ascii="Times New Roman" w:hAnsi="Times New Roman"/>
          <w:sz w:val="24"/>
          <w:szCs w:val="24"/>
          <w:lang w:eastAsia="x-none"/>
        </w:rPr>
      </w:pPr>
      <w:r>
        <w:rPr>
          <w:rFonts w:ascii="Times New Roman" w:hAnsi="Times New Roman"/>
          <w:sz w:val="24"/>
          <w:szCs w:val="24"/>
          <w:lang w:eastAsia="x-none"/>
        </w:rPr>
        <w:t>3.</w:t>
      </w:r>
      <w:r w:rsidR="007A3A87" w:rsidRPr="007A3A87">
        <w:t xml:space="preserve"> </w:t>
      </w:r>
      <w:r w:rsidR="004D0499">
        <w:t xml:space="preserve">    </w:t>
      </w:r>
      <w:r w:rsidR="007A3A87" w:rsidRPr="007A3A87">
        <w:rPr>
          <w:rFonts w:ascii="Times New Roman" w:hAnsi="Times New Roman"/>
          <w:sz w:val="24"/>
          <w:szCs w:val="24"/>
          <w:lang w:eastAsia="x-none"/>
        </w:rPr>
        <w:t>W ramach projektu po opuszczeniu programu, co najmniej 56% osób zagrożonych ubóstwem lub wykluczeniem społecznym będzie poszukiwać pracy</w:t>
      </w:r>
      <w:r w:rsidR="007A3A87">
        <w:rPr>
          <w:rFonts w:ascii="Times New Roman" w:hAnsi="Times New Roman"/>
          <w:sz w:val="24"/>
          <w:szCs w:val="24"/>
          <w:lang w:eastAsia="x-none"/>
        </w:rPr>
        <w:t>.</w:t>
      </w:r>
    </w:p>
    <w:p w14:paraId="11A28E2A" w14:textId="74E48FF7" w:rsidR="00B330F4" w:rsidRPr="0092618D" w:rsidRDefault="00B330F4" w:rsidP="00A2403E">
      <w:pPr>
        <w:spacing w:before="0"/>
        <w:rPr>
          <w:rFonts w:ascii="Times New Roman" w:hAnsi="Times New Roman"/>
          <w:sz w:val="24"/>
          <w:szCs w:val="24"/>
          <w:lang w:eastAsia="x-none"/>
        </w:rPr>
      </w:pPr>
    </w:p>
    <w:p w14:paraId="3417A091" w14:textId="77777777"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14:paraId="0977BBF0" w14:textId="77777777"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14:paraId="517190D2" w14:textId="733ED6AC" w:rsidR="00D571D6" w:rsidRDefault="00C53C71" w:rsidP="006509D8">
      <w:pPr>
        <w:pStyle w:val="Nagwek3"/>
        <w:numPr>
          <w:ilvl w:val="2"/>
          <w:numId w:val="4"/>
        </w:numPr>
        <w:spacing w:line="276" w:lineRule="auto"/>
        <w:ind w:left="709" w:hanging="709"/>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500D7A">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500D7A" w:rsidRPr="00046A70" w14:paraId="210D8ECB" w14:textId="77777777" w:rsidTr="00500D7A">
        <w:tc>
          <w:tcPr>
            <w:tcW w:w="3572" w:type="dxa"/>
            <w:shd w:val="clear" w:color="auto" w:fill="D9D9D9"/>
            <w:vAlign w:val="center"/>
          </w:tcPr>
          <w:p w14:paraId="25D410CE" w14:textId="77777777" w:rsidR="00500D7A" w:rsidRPr="0051768C" w:rsidRDefault="00500D7A" w:rsidP="00500D7A">
            <w:pPr>
              <w:widowControl/>
              <w:adjustRightInd/>
              <w:spacing w:before="0" w:line="240" w:lineRule="auto"/>
              <w:contextualSpacing/>
              <w:textAlignment w:val="auto"/>
              <w:rPr>
                <w:rFonts w:ascii="Times New Roman" w:eastAsia="Calibri" w:hAnsi="Times New Roman"/>
                <w:b/>
                <w:sz w:val="24"/>
                <w:szCs w:val="24"/>
                <w:lang w:eastAsia="en-US"/>
              </w:rPr>
            </w:pPr>
            <w:r w:rsidRPr="0051768C">
              <w:rPr>
                <w:rFonts w:ascii="Times New Roman" w:eastAsia="Calibri" w:hAnsi="Times New Roman"/>
                <w:b/>
                <w:sz w:val="24"/>
                <w:szCs w:val="24"/>
                <w:lang w:eastAsia="en-US"/>
              </w:rPr>
              <w:t xml:space="preserve">Nazwa </w:t>
            </w:r>
          </w:p>
          <w:p w14:paraId="539574BE" w14:textId="77777777" w:rsidR="00500D7A" w:rsidRPr="0051768C" w:rsidRDefault="00500D7A" w:rsidP="00500D7A">
            <w:pPr>
              <w:widowControl/>
              <w:adjustRightInd/>
              <w:spacing w:before="0" w:line="240" w:lineRule="auto"/>
              <w:contextualSpacing/>
              <w:textAlignment w:val="auto"/>
              <w:rPr>
                <w:rFonts w:ascii="Times New Roman" w:eastAsia="Calibri" w:hAnsi="Times New Roman"/>
                <w:b/>
                <w:sz w:val="24"/>
                <w:szCs w:val="24"/>
                <w:lang w:eastAsia="en-US"/>
              </w:rPr>
            </w:pPr>
            <w:r w:rsidRPr="0051768C">
              <w:rPr>
                <w:rFonts w:ascii="Times New Roman" w:eastAsia="Calibri" w:hAnsi="Times New Roman"/>
                <w:b/>
                <w:sz w:val="24"/>
                <w:szCs w:val="24"/>
                <w:lang w:eastAsia="en-US"/>
              </w:rPr>
              <w:t>wskaźnika horyzontalnego</w:t>
            </w:r>
          </w:p>
        </w:tc>
        <w:tc>
          <w:tcPr>
            <w:tcW w:w="6020" w:type="dxa"/>
            <w:shd w:val="clear" w:color="auto" w:fill="D9D9D9"/>
            <w:vAlign w:val="center"/>
          </w:tcPr>
          <w:p w14:paraId="27AC88EC" w14:textId="77777777" w:rsidR="00500D7A" w:rsidRPr="0051768C" w:rsidRDefault="00500D7A" w:rsidP="00500D7A">
            <w:pPr>
              <w:widowControl/>
              <w:adjustRightInd/>
              <w:spacing w:before="0" w:line="240" w:lineRule="auto"/>
              <w:contextualSpacing/>
              <w:textAlignment w:val="auto"/>
              <w:rPr>
                <w:rFonts w:ascii="Times New Roman" w:eastAsia="Calibri" w:hAnsi="Times New Roman"/>
                <w:b/>
                <w:sz w:val="24"/>
                <w:szCs w:val="24"/>
                <w:lang w:eastAsia="en-US"/>
              </w:rPr>
            </w:pPr>
            <w:r w:rsidRPr="0051768C">
              <w:rPr>
                <w:rFonts w:ascii="Times New Roman" w:eastAsia="Calibri" w:hAnsi="Times New Roman"/>
                <w:b/>
                <w:sz w:val="24"/>
                <w:szCs w:val="24"/>
                <w:lang w:eastAsia="en-US"/>
              </w:rPr>
              <w:t>Definicja wskaźnika</w:t>
            </w:r>
          </w:p>
        </w:tc>
      </w:tr>
      <w:tr w:rsidR="00500D7A" w:rsidRPr="00046A70" w14:paraId="5105EB00" w14:textId="77777777" w:rsidTr="00500D7A">
        <w:tc>
          <w:tcPr>
            <w:tcW w:w="3572" w:type="dxa"/>
            <w:shd w:val="clear" w:color="auto" w:fill="auto"/>
            <w:vAlign w:val="center"/>
          </w:tcPr>
          <w:p w14:paraId="202BB90C" w14:textId="17259CD6" w:rsidR="00500D7A" w:rsidRPr="00500D7A" w:rsidRDefault="00860FEA" w:rsidP="00C67302">
            <w:pPr>
              <w:widowControl/>
              <w:adjustRightInd/>
              <w:spacing w:before="0" w:line="276" w:lineRule="auto"/>
              <w:contextualSpacing/>
              <w:textAlignment w:val="auto"/>
              <w:rPr>
                <w:rFonts w:ascii="Times New Roman" w:eastAsia="Calibri" w:hAnsi="Times New Roman"/>
                <w:sz w:val="18"/>
                <w:szCs w:val="18"/>
                <w:lang w:eastAsia="en-US"/>
              </w:rPr>
            </w:pPr>
            <w:r>
              <w:rPr>
                <w:rFonts w:ascii="Times New Roman" w:eastAsia="Calibri" w:hAnsi="Times New Roman"/>
                <w:sz w:val="18"/>
                <w:szCs w:val="18"/>
                <w:lang w:eastAsia="en-US"/>
              </w:rPr>
              <w:t>1.</w:t>
            </w:r>
            <w:r w:rsidR="00500D7A" w:rsidRPr="00500D7A">
              <w:rPr>
                <w:rFonts w:ascii="Times New Roman" w:eastAsia="Calibri" w:hAnsi="Times New Roman"/>
                <w:sz w:val="18"/>
                <w:szCs w:val="18"/>
                <w:lang w:eastAsia="en-US"/>
              </w:rPr>
              <w:t>Liczba obiektów dostosowa</w:t>
            </w:r>
            <w:r w:rsidR="009E11CA">
              <w:rPr>
                <w:rFonts w:ascii="Times New Roman" w:eastAsia="Calibri" w:hAnsi="Times New Roman"/>
                <w:sz w:val="18"/>
                <w:szCs w:val="18"/>
                <w:lang w:eastAsia="en-US"/>
              </w:rPr>
              <w:t>nych do potrzeb osób z niepełno</w:t>
            </w:r>
            <w:r w:rsidR="00500D7A" w:rsidRPr="00500D7A">
              <w:rPr>
                <w:rFonts w:ascii="Times New Roman" w:eastAsia="Calibri" w:hAnsi="Times New Roman"/>
                <w:sz w:val="18"/>
                <w:szCs w:val="18"/>
                <w:lang w:eastAsia="en-US"/>
              </w:rPr>
              <w:t>sprawnościami</w:t>
            </w:r>
          </w:p>
        </w:tc>
        <w:tc>
          <w:tcPr>
            <w:tcW w:w="6020" w:type="dxa"/>
            <w:shd w:val="clear" w:color="auto" w:fill="auto"/>
            <w:vAlign w:val="center"/>
          </w:tcPr>
          <w:p w14:paraId="0145C557" w14:textId="77777777" w:rsidR="009E4A07" w:rsidRDefault="009E4A07" w:rsidP="009E4A07">
            <w:pPr>
              <w:spacing w:before="0" w:line="240" w:lineRule="auto"/>
              <w:contextualSpacing/>
              <w:rPr>
                <w:rFonts w:ascii="Times New Roman" w:hAnsi="Times New Roman"/>
                <w:sz w:val="20"/>
                <w:lang w:eastAsia="en-US"/>
              </w:rPr>
            </w:pPr>
            <w:r>
              <w:rPr>
                <w:rFonts w:ascii="Times New Roman" w:hAnsi="Times New Roman"/>
                <w:sz w:val="20"/>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CB048E9" w14:textId="77777777" w:rsidR="009E4A07" w:rsidRDefault="009E4A07" w:rsidP="009E4A07">
            <w:pPr>
              <w:spacing w:before="0" w:line="240" w:lineRule="auto"/>
              <w:contextualSpacing/>
              <w:rPr>
                <w:rFonts w:ascii="Times New Roman" w:hAnsi="Times New Roman"/>
                <w:sz w:val="20"/>
                <w:lang w:eastAsia="en-US"/>
              </w:rPr>
            </w:pPr>
            <w:r>
              <w:rPr>
                <w:rFonts w:ascii="Times New Roman" w:hAnsi="Times New Roman"/>
                <w:sz w:val="20"/>
                <w:lang w:eastAsia="en-US"/>
              </w:rPr>
              <w:t>Wskaźnik mierzony w momencie rozliczenia wydatku związanego z dostosowaniem obiektów do potrzeb osób z niepełnosprawnościami w ramach danego projektu.</w:t>
            </w:r>
          </w:p>
          <w:p w14:paraId="6798190D" w14:textId="41E9F63A" w:rsidR="00500D7A" w:rsidRPr="0051768C" w:rsidRDefault="009E4A07" w:rsidP="009E4A07">
            <w:pPr>
              <w:widowControl/>
              <w:adjustRightInd/>
              <w:spacing w:before="0" w:line="240" w:lineRule="auto"/>
              <w:contextualSpacing/>
              <w:textAlignment w:val="auto"/>
              <w:rPr>
                <w:rFonts w:ascii="Times New Roman" w:eastAsia="Calibri" w:hAnsi="Times New Roman"/>
                <w:sz w:val="24"/>
                <w:szCs w:val="24"/>
                <w:lang w:eastAsia="en-US"/>
              </w:rPr>
            </w:pPr>
            <w:r>
              <w:rPr>
                <w:rFonts w:ascii="Times New Roman" w:hAnsi="Times New Roman"/>
                <w:sz w:val="20"/>
                <w:lang w:eastAsia="en-US"/>
              </w:rPr>
              <w:t xml:space="preserve">Do wskaźnika powinny zostać wliczone zarówno obiekty dostosowane w projektach ogólnodostępnych, jak i dedykowanych (zgodnie z kategoryzacją projektów z </w:t>
            </w:r>
            <w:r>
              <w:rPr>
                <w:rFonts w:ascii="Times New Roman" w:hAnsi="Times New Roman"/>
                <w:i/>
                <w:iCs/>
                <w:sz w:val="20"/>
                <w:lang w:eastAsia="en-US"/>
              </w:rPr>
              <w:t>Wytycznych w zakresie realizacji zasady równości szans i niedyskryminacji, w tym dostępności dla osób z niepełnosprawnościami oraz zasady równości szans kobiet i mężczyzn w ramach funduszy unijnych na lata 2014-2020).</w:t>
            </w:r>
          </w:p>
        </w:tc>
      </w:tr>
      <w:tr w:rsidR="00500D7A" w:rsidRPr="00046A70" w14:paraId="4CC29D09" w14:textId="77777777" w:rsidTr="00500D7A">
        <w:tc>
          <w:tcPr>
            <w:tcW w:w="3572" w:type="dxa"/>
            <w:shd w:val="clear" w:color="auto" w:fill="auto"/>
            <w:vAlign w:val="center"/>
          </w:tcPr>
          <w:p w14:paraId="6B1552B0" w14:textId="1164EB98" w:rsidR="00500D7A" w:rsidRPr="00500D7A" w:rsidRDefault="00860FEA" w:rsidP="00C67302">
            <w:pPr>
              <w:widowControl/>
              <w:adjustRightInd/>
              <w:spacing w:before="0" w:line="276" w:lineRule="auto"/>
              <w:contextualSpacing/>
              <w:textAlignment w:val="auto"/>
              <w:rPr>
                <w:rFonts w:ascii="Times New Roman" w:eastAsia="Calibri" w:hAnsi="Times New Roman"/>
                <w:sz w:val="18"/>
                <w:szCs w:val="18"/>
                <w:lang w:eastAsia="en-US"/>
              </w:rPr>
            </w:pPr>
            <w:r>
              <w:rPr>
                <w:rFonts w:ascii="Times New Roman" w:eastAsia="Calibri" w:hAnsi="Times New Roman"/>
                <w:sz w:val="18"/>
                <w:szCs w:val="18"/>
                <w:lang w:eastAsia="en-US"/>
              </w:rPr>
              <w:t>2.</w:t>
            </w:r>
            <w:r w:rsidR="00500D7A" w:rsidRPr="00500D7A">
              <w:rPr>
                <w:rFonts w:ascii="Times New Roman" w:eastAsia="Calibri" w:hAnsi="Times New Roman"/>
                <w:sz w:val="18"/>
                <w:szCs w:val="18"/>
                <w:lang w:eastAsia="en-US"/>
              </w:rPr>
              <w:t>Liczba osób objętych szkoleniami/doradztwem w zakresie kompetencji cyfrowych</w:t>
            </w:r>
          </w:p>
        </w:tc>
        <w:tc>
          <w:tcPr>
            <w:tcW w:w="6020" w:type="dxa"/>
            <w:shd w:val="clear" w:color="auto" w:fill="auto"/>
            <w:vAlign w:val="center"/>
          </w:tcPr>
          <w:p w14:paraId="2C121529" w14:textId="238EF206" w:rsidR="00500D7A" w:rsidRPr="00500D7A" w:rsidRDefault="00ED4C0F" w:rsidP="00500D7A">
            <w:pPr>
              <w:widowControl/>
              <w:adjustRightInd/>
              <w:spacing w:before="0" w:line="240" w:lineRule="auto"/>
              <w:contextualSpacing/>
              <w:textAlignment w:val="auto"/>
              <w:rPr>
                <w:rFonts w:ascii="Times New Roman" w:eastAsia="Calibri" w:hAnsi="Times New Roman"/>
                <w:sz w:val="18"/>
                <w:szCs w:val="18"/>
                <w:lang w:eastAsia="en-US"/>
              </w:rPr>
            </w:pPr>
            <w:r>
              <w:rPr>
                <w:rFonts w:ascii="Times New Roman" w:hAnsi="Times New Roman"/>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t>
            </w:r>
            <w:r>
              <w:rPr>
                <w:rFonts w:ascii="Times New Roman" w:hAnsi="Times New Roman"/>
                <w:sz w:val="20"/>
                <w:lang w:eastAsia="en-US"/>
              </w:rPr>
              <w:lastRenderedPageBreak/>
              <w:t>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500D7A" w:rsidRPr="00046A70" w14:paraId="7A3E7D6B" w14:textId="77777777" w:rsidTr="00500D7A">
        <w:tc>
          <w:tcPr>
            <w:tcW w:w="3572" w:type="dxa"/>
            <w:shd w:val="clear" w:color="auto" w:fill="auto"/>
            <w:vAlign w:val="center"/>
          </w:tcPr>
          <w:p w14:paraId="610F459F" w14:textId="67AEF078" w:rsidR="00500D7A" w:rsidRPr="00500D7A" w:rsidRDefault="00860FEA" w:rsidP="00C67302">
            <w:pPr>
              <w:widowControl/>
              <w:adjustRightInd/>
              <w:spacing w:before="0" w:line="276" w:lineRule="auto"/>
              <w:contextualSpacing/>
              <w:textAlignment w:val="auto"/>
              <w:rPr>
                <w:rFonts w:ascii="Times New Roman" w:eastAsia="Calibri" w:hAnsi="Times New Roman"/>
                <w:sz w:val="18"/>
                <w:szCs w:val="18"/>
                <w:lang w:eastAsia="en-US"/>
              </w:rPr>
            </w:pPr>
            <w:r>
              <w:rPr>
                <w:rFonts w:ascii="Times New Roman" w:eastAsia="Calibri" w:hAnsi="Times New Roman"/>
                <w:sz w:val="18"/>
                <w:szCs w:val="18"/>
                <w:lang w:eastAsia="en-US"/>
              </w:rPr>
              <w:lastRenderedPageBreak/>
              <w:t>3.</w:t>
            </w:r>
            <w:r w:rsidR="00500D7A" w:rsidRPr="00500D7A">
              <w:rPr>
                <w:rFonts w:ascii="Times New Roman" w:eastAsia="Calibri" w:hAnsi="Times New Roman"/>
                <w:sz w:val="18"/>
                <w:szCs w:val="18"/>
                <w:lang w:eastAsia="en-US"/>
              </w:rPr>
              <w:t>Liczba projektów, w których sfinansowano koszty racjonalnych usprawnień dla osób z niepełnosprawnościami</w:t>
            </w:r>
          </w:p>
        </w:tc>
        <w:tc>
          <w:tcPr>
            <w:tcW w:w="6020" w:type="dxa"/>
            <w:shd w:val="clear" w:color="auto" w:fill="auto"/>
            <w:vAlign w:val="center"/>
          </w:tcPr>
          <w:p w14:paraId="788A9704" w14:textId="77777777" w:rsidR="00162A93" w:rsidRDefault="00162A93" w:rsidP="00162A93">
            <w:pPr>
              <w:spacing w:before="0" w:line="240" w:lineRule="auto"/>
              <w:contextualSpacing/>
              <w:rPr>
                <w:rFonts w:ascii="Times New Roman" w:hAnsi="Times New Roman"/>
                <w:sz w:val="20"/>
                <w:lang w:eastAsia="en-US"/>
              </w:rPr>
            </w:pPr>
            <w:r>
              <w:rPr>
                <w:rFonts w:ascii="Times New Roman" w:hAnsi="Times New Roman"/>
                <w:sz w:val="20"/>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05F11E7" w14:textId="77D061C5" w:rsidR="00500D7A" w:rsidRPr="0051768C" w:rsidRDefault="00162A93" w:rsidP="00162A93">
            <w:pPr>
              <w:widowControl/>
              <w:adjustRightInd/>
              <w:spacing w:before="0" w:line="240" w:lineRule="auto"/>
              <w:contextualSpacing/>
              <w:textAlignment w:val="auto"/>
              <w:rPr>
                <w:rFonts w:ascii="Times New Roman" w:eastAsia="Calibri" w:hAnsi="Times New Roman"/>
                <w:sz w:val="24"/>
                <w:szCs w:val="24"/>
                <w:lang w:eastAsia="en-US"/>
              </w:rPr>
            </w:pPr>
            <w:r>
              <w:rPr>
                <w:rFonts w:ascii="Times New Roman" w:hAnsi="Times New Roman"/>
                <w:sz w:val="20"/>
                <w:lang w:eastAsia="en-US"/>
              </w:rPr>
              <w:t>Do wskaźnika powinny zostać wliczone zarówno projekty ogólnodostępne, w których sfinansowano koszty racjonalnych usprawnień, jak i dedykowane (zgodnie z kategoryzacją projektów z </w:t>
            </w:r>
            <w:r>
              <w:rPr>
                <w:rFonts w:ascii="Times New Roman" w:hAnsi="Times New Roman"/>
                <w:i/>
                <w:iCs/>
                <w:sz w:val="20"/>
                <w:lang w:eastAsia="en-US"/>
              </w:rPr>
              <w:t>Wytycznych w zakresie realizacji zasady równości szans i niedyskryminacji, w tym dostępności dla osób z niepełnosprawnościami oraz zasady równości szans kobiet i mężczyzn w ramach funduszy unijnych na lata 2014-2020).</w:t>
            </w:r>
          </w:p>
        </w:tc>
      </w:tr>
      <w:tr w:rsidR="00860FEA" w:rsidRPr="0051768C" w14:paraId="73D8EB5A" w14:textId="77777777" w:rsidTr="004E6832">
        <w:tc>
          <w:tcPr>
            <w:tcW w:w="3572" w:type="dxa"/>
            <w:shd w:val="clear" w:color="auto" w:fill="auto"/>
            <w:vAlign w:val="center"/>
          </w:tcPr>
          <w:p w14:paraId="2CF034BE" w14:textId="3D4C2C05" w:rsidR="00860FEA" w:rsidRPr="00500D7A" w:rsidRDefault="00860FEA" w:rsidP="002A1E4D">
            <w:pPr>
              <w:widowControl/>
              <w:adjustRightInd/>
              <w:spacing w:before="0" w:line="276" w:lineRule="auto"/>
              <w:contextualSpacing/>
              <w:textAlignment w:val="auto"/>
              <w:rPr>
                <w:rFonts w:ascii="Times New Roman" w:eastAsia="Calibri" w:hAnsi="Times New Roman"/>
                <w:sz w:val="18"/>
                <w:szCs w:val="18"/>
                <w:lang w:eastAsia="en-US"/>
              </w:rPr>
            </w:pPr>
            <w:r>
              <w:rPr>
                <w:rFonts w:ascii="Times New Roman" w:eastAsia="Calibri" w:hAnsi="Times New Roman"/>
                <w:sz w:val="18"/>
                <w:szCs w:val="18"/>
                <w:lang w:eastAsia="en-US"/>
              </w:rPr>
              <w:t>4.</w:t>
            </w:r>
            <w:r w:rsidRPr="00860FEA">
              <w:rPr>
                <w:rFonts w:ascii="Times New Roman" w:eastAsia="Calibri" w:hAnsi="Times New Roman"/>
                <w:sz w:val="18"/>
                <w:szCs w:val="18"/>
                <w:lang w:eastAsia="en-US"/>
              </w:rPr>
              <w:t>Liczba podmiotów wykorzystujących technologie i</w:t>
            </w:r>
            <w:r>
              <w:rPr>
                <w:rFonts w:ascii="Times New Roman" w:eastAsia="Calibri" w:hAnsi="Times New Roman"/>
                <w:sz w:val="18"/>
                <w:szCs w:val="18"/>
                <w:lang w:eastAsia="en-US"/>
              </w:rPr>
              <w:t>nformacyjno–komunikacyjne (TIK)</w:t>
            </w:r>
          </w:p>
        </w:tc>
        <w:tc>
          <w:tcPr>
            <w:tcW w:w="6020" w:type="dxa"/>
            <w:shd w:val="clear" w:color="auto" w:fill="auto"/>
            <w:vAlign w:val="center"/>
          </w:tcPr>
          <w:p w14:paraId="74ED1A14" w14:textId="77777777" w:rsidR="00E6677F" w:rsidRDefault="00E6677F" w:rsidP="00E6677F">
            <w:pPr>
              <w:spacing w:before="0" w:line="240" w:lineRule="auto"/>
              <w:ind w:left="-102"/>
              <w:contextualSpacing/>
              <w:rPr>
                <w:rFonts w:ascii="Times New Roman" w:eastAsiaTheme="minorHAnsi" w:hAnsi="Times New Roman"/>
                <w:sz w:val="20"/>
                <w:lang w:eastAsia="en-US"/>
              </w:rPr>
            </w:pPr>
            <w:r>
              <w:rPr>
                <w:rFonts w:ascii="Times New Roman" w:hAnsi="Times New Roman"/>
                <w:sz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470E6255" w14:textId="77777777" w:rsidR="00E6677F" w:rsidRDefault="00E6677F" w:rsidP="00E6677F">
            <w:pPr>
              <w:spacing w:before="0" w:line="240" w:lineRule="auto"/>
              <w:ind w:left="-102"/>
              <w:contextualSpacing/>
              <w:rPr>
                <w:rFonts w:ascii="Times New Roman" w:hAnsi="Times New Roman"/>
                <w:sz w:val="20"/>
                <w:lang w:eastAsia="en-US"/>
              </w:rPr>
            </w:pPr>
            <w:r>
              <w:rPr>
                <w:rFonts w:ascii="Times New Roman" w:hAnsi="Times New Roman"/>
                <w:sz w:val="20"/>
                <w:lang w:eastAsia="en-US"/>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DDF3478" w14:textId="77777777" w:rsidR="00E6677F" w:rsidRDefault="00E6677F" w:rsidP="00E6677F">
            <w:pPr>
              <w:spacing w:before="0" w:line="240" w:lineRule="auto"/>
              <w:ind w:left="-102"/>
              <w:contextualSpacing/>
              <w:rPr>
                <w:rFonts w:ascii="Times New Roman" w:hAnsi="Times New Roman"/>
                <w:sz w:val="20"/>
                <w:lang w:eastAsia="en-US"/>
              </w:rPr>
            </w:pPr>
            <w:r>
              <w:rPr>
                <w:rFonts w:ascii="Times New Roman" w:hAnsi="Times New Roman"/>
                <w:sz w:val="20"/>
                <w:lang w:eastAsia="en-US"/>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Pr>
                <w:rFonts w:ascii="Times New Roman" w:hAnsi="Times New Roman"/>
                <w:i/>
                <w:iCs/>
                <w:sz w:val="20"/>
                <w:lang w:eastAsia="en-US"/>
              </w:rPr>
              <w:t>Wytycznych w zakresie monitorowania postępu rzeczowego realizacji programów operacyjnych na lata 2014-2020</w:t>
            </w:r>
            <w:r>
              <w:rPr>
                <w:rFonts w:ascii="Times New Roman" w:hAnsi="Times New Roman"/>
                <w:sz w:val="20"/>
                <w:lang w:eastAsia="en-US"/>
              </w:rPr>
              <w:t xml:space="preserve">, nie należy wykazywać w module </w:t>
            </w:r>
            <w:r>
              <w:rPr>
                <w:rFonts w:ascii="Times New Roman" w:hAnsi="Times New Roman"/>
                <w:i/>
                <w:iCs/>
                <w:sz w:val="20"/>
                <w:lang w:eastAsia="en-US"/>
              </w:rPr>
              <w:t xml:space="preserve">Uczestnicy projektów </w:t>
            </w:r>
            <w:r>
              <w:rPr>
                <w:rFonts w:ascii="Times New Roman" w:hAnsi="Times New Roman"/>
                <w:sz w:val="20"/>
                <w:lang w:eastAsia="en-US"/>
              </w:rPr>
              <w:t xml:space="preserve">w SL2014. </w:t>
            </w:r>
          </w:p>
          <w:p w14:paraId="46EC8E0D" w14:textId="77777777" w:rsidR="00E6677F" w:rsidRDefault="00E6677F" w:rsidP="00E6677F">
            <w:pPr>
              <w:spacing w:before="0" w:line="240" w:lineRule="auto"/>
              <w:ind w:left="-102"/>
              <w:contextualSpacing/>
              <w:rPr>
                <w:rFonts w:ascii="Times New Roman" w:hAnsi="Times New Roman"/>
                <w:sz w:val="20"/>
                <w:lang w:eastAsia="en-US"/>
              </w:rPr>
            </w:pPr>
            <w:r>
              <w:rPr>
                <w:rFonts w:ascii="Times New Roman" w:hAnsi="Times New Roman"/>
                <w:sz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69F99B7" w14:textId="66289955" w:rsidR="00860FEA" w:rsidRPr="002A1E4D" w:rsidRDefault="00E6677F" w:rsidP="00E6677F">
            <w:pPr>
              <w:spacing w:before="0" w:line="240" w:lineRule="auto"/>
              <w:ind w:left="-102"/>
              <w:contextualSpacing/>
              <w:rPr>
                <w:rFonts w:ascii="Times New Roman" w:hAnsi="Times New Roman"/>
                <w:sz w:val="18"/>
                <w:szCs w:val="18"/>
                <w:lang w:eastAsia="en-US"/>
              </w:rPr>
            </w:pPr>
            <w:r>
              <w:rPr>
                <w:rFonts w:ascii="Times New Roman" w:hAnsi="Times New Roman"/>
                <w:sz w:val="20"/>
                <w:lang w:eastAsia="en-US"/>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tc>
      </w:tr>
    </w:tbl>
    <w:p w14:paraId="4F371A2E" w14:textId="77777777" w:rsidR="00500D7A" w:rsidRDefault="00500D7A" w:rsidP="00500D7A"/>
    <w:p w14:paraId="0EA7F56F" w14:textId="77777777" w:rsidR="00500D7A" w:rsidRPr="00500D7A" w:rsidRDefault="00500D7A" w:rsidP="00500D7A"/>
    <w:p w14:paraId="0CCDAFB2" w14:textId="77777777" w:rsidR="00C53C71" w:rsidRPr="006B6F53" w:rsidRDefault="00D571D6" w:rsidP="006509D8">
      <w:pPr>
        <w:pStyle w:val="Nagwek3"/>
        <w:numPr>
          <w:ilvl w:val="2"/>
          <w:numId w:val="4"/>
        </w:numPr>
        <w:spacing w:line="276" w:lineRule="auto"/>
        <w:ind w:left="709" w:hanging="709"/>
        <w:rPr>
          <w:szCs w:val="24"/>
          <w:u w:val="single"/>
        </w:rPr>
      </w:pPr>
      <w:r>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14:paraId="49D9E640" w14:textId="77777777"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23" w:name="_Toc72034472"/>
    </w:p>
    <w:p w14:paraId="476313FE" w14:textId="523D7532"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14:paraId="3F02E2F2" w14:textId="77777777"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3458A7">
        <w:rPr>
          <w:rFonts w:ascii="Times New Roman" w:hAnsi="Times New Roman"/>
          <w:sz w:val="24"/>
          <w:szCs w:val="24"/>
          <w:u w:val="single"/>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14:paraId="6CC9386D" w14:textId="77777777" w:rsidR="00420974" w:rsidRPr="008D37B6" w:rsidRDefault="006D5963" w:rsidP="008D37B6">
      <w:pPr>
        <w:pStyle w:val="Nagwek2"/>
        <w:ind w:left="709" w:hanging="709"/>
      </w:pPr>
      <w:bookmarkStart w:id="224" w:name="_Toc72034478"/>
      <w:bookmarkStart w:id="225" w:name="_Toc85424343"/>
      <w:bookmarkStart w:id="226" w:name="_Toc179774674"/>
      <w:bookmarkStart w:id="227" w:name="_Toc179774716"/>
      <w:bookmarkStart w:id="228" w:name="_Toc430178268"/>
      <w:bookmarkStart w:id="229" w:name="_Toc488040868"/>
      <w:bookmarkEnd w:id="223"/>
      <w:r w:rsidRPr="008D37B6">
        <w:t xml:space="preserve">Wymagania </w:t>
      </w:r>
      <w:bookmarkEnd w:id="224"/>
      <w:bookmarkEnd w:id="225"/>
      <w:bookmarkEnd w:id="226"/>
      <w:bookmarkEnd w:id="227"/>
      <w:bookmarkEnd w:id="228"/>
      <w:r w:rsidR="00B20D32" w:rsidRPr="00774C2A">
        <w:t>dotyczące o</w:t>
      </w:r>
      <w:r w:rsidR="005813E3" w:rsidRPr="007E56C7">
        <w:t>kres</w:t>
      </w:r>
      <w:r w:rsidR="00B20D32" w:rsidRPr="00921E0B">
        <w:t>u</w:t>
      </w:r>
      <w:r w:rsidR="005813E3" w:rsidRPr="00941D4A">
        <w:t xml:space="preserve"> realizacji projektu</w:t>
      </w:r>
      <w:bookmarkEnd w:id="229"/>
      <w:r w:rsidR="005813E3" w:rsidRPr="00941D4A">
        <w:t xml:space="preserve"> </w:t>
      </w:r>
    </w:p>
    <w:p w14:paraId="7E86979E" w14:textId="77777777"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14:paraId="0C738981" w14:textId="3A49D0B9"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99254A" w:rsidRPr="00161FFB">
        <w:rPr>
          <w:b/>
        </w:rPr>
        <w:t xml:space="preserve">od dnia </w:t>
      </w:r>
      <w:r w:rsidR="00161FFB" w:rsidRPr="00161FFB">
        <w:rPr>
          <w:b/>
        </w:rPr>
        <w:t>31.07.2017</w:t>
      </w:r>
      <w:r w:rsidR="00C638BE" w:rsidRPr="00161FFB">
        <w:rPr>
          <w:b/>
        </w:rPr>
        <w:t>r.</w:t>
      </w:r>
      <w:r w:rsidR="0099254A" w:rsidRPr="00161FFB">
        <w:rPr>
          <w:b/>
        </w:rPr>
        <w:t xml:space="preserve"> </w:t>
      </w:r>
      <w:r w:rsidRPr="00161FFB">
        <w:rPr>
          <w:b/>
        </w:rPr>
        <w:t xml:space="preserve">- </w:t>
      </w:r>
      <w:r w:rsidR="005813E3" w:rsidRPr="00161FFB">
        <w:rPr>
          <w:b/>
        </w:rPr>
        <w:t>do</w:t>
      </w:r>
      <w:r w:rsidRPr="00161FFB">
        <w:rPr>
          <w:b/>
        </w:rPr>
        <w:t xml:space="preserve"> dnia</w:t>
      </w:r>
      <w:r w:rsidR="005813E3" w:rsidRPr="00161FFB">
        <w:rPr>
          <w:b/>
        </w:rPr>
        <w:t xml:space="preserve"> </w:t>
      </w:r>
      <w:r w:rsidR="00161FFB" w:rsidRPr="00161FFB">
        <w:rPr>
          <w:b/>
        </w:rPr>
        <w:t>30.06.2020</w:t>
      </w:r>
      <w:r w:rsidR="005813E3" w:rsidRPr="00161FFB">
        <w:rPr>
          <w:b/>
        </w:rPr>
        <w:t xml:space="preserve"> r.</w:t>
      </w:r>
      <w:r w:rsidR="005813E3" w:rsidRPr="008D37B6">
        <w:rPr>
          <w:b/>
        </w:rPr>
        <w:t xml:space="preserve"> </w:t>
      </w:r>
      <w:r w:rsidR="001E6BA2" w:rsidRPr="0073370D">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14:paraId="476ECC24" w14:textId="77777777"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92133B">
        <w:t>Wnioskodaw</w:t>
      </w:r>
      <w:r w:rsidR="007D61C5" w:rsidRPr="008D37B6">
        <w:t>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CC6287">
        <w:t xml:space="preserve">punkcie </w:t>
      </w:r>
      <w:r w:rsidR="006A3A2A" w:rsidRPr="00D64CB9">
        <w:t>4.</w:t>
      </w:r>
      <w:r w:rsidR="00CA3F8C" w:rsidRPr="00D64CB9">
        <w:t>2</w:t>
      </w:r>
      <w:r w:rsidR="006A3A2A" w:rsidRPr="00D64CB9">
        <w:t>.</w:t>
      </w:r>
      <w:r w:rsidR="00BD3552" w:rsidRPr="00D64CB9">
        <w:t>5</w:t>
      </w:r>
      <w:r w:rsidR="00CA3F8C" w:rsidRPr="008D37B6">
        <w:t xml:space="preserve"> </w:t>
      </w:r>
      <w:r w:rsidR="00F07283" w:rsidRPr="008D37B6">
        <w:t xml:space="preserve">niniejszego Regulaminu. </w:t>
      </w:r>
    </w:p>
    <w:p w14:paraId="009A565A" w14:textId="77777777" w:rsidR="00C53C71" w:rsidRPr="008D37B6" w:rsidRDefault="00C53C71" w:rsidP="006509D8">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92133B">
        <w:t>Wnioskodaw</w:t>
      </w:r>
      <w:r w:rsidRPr="008D37B6">
        <w:t>cy, za zgodą WUP w Rzeszowie</w:t>
      </w:r>
      <w:r w:rsidR="001E6BA2">
        <w:t>, zarówno przed</w:t>
      </w:r>
      <w:r w:rsidR="00C17880">
        <w:t xml:space="preserve"> </w:t>
      </w:r>
      <w:r w:rsidR="00C17880">
        <w:lastRenderedPageBreak/>
        <w:t>podpisaniem umowy,</w:t>
      </w:r>
      <w:r w:rsidR="001E6BA2">
        <w:t xml:space="preserve"> jak i po </w:t>
      </w:r>
      <w:r w:rsidR="00C17880">
        <w:t xml:space="preserve">jej </w:t>
      </w:r>
      <w:r w:rsidR="001E6BA2">
        <w:t>podpisaniu</w:t>
      </w:r>
      <w:r w:rsidR="001C1C5A">
        <w:t>.</w:t>
      </w:r>
      <w:r w:rsidRPr="008D37B6">
        <w:t xml:space="preserve"> </w:t>
      </w:r>
    </w:p>
    <w:p w14:paraId="3BEF62EF" w14:textId="77777777" w:rsidR="004F44AC" w:rsidRPr="008D37B6" w:rsidRDefault="004F44AC" w:rsidP="00F90EC0">
      <w:pPr>
        <w:pStyle w:val="Nagwek2"/>
        <w:keepNext w:val="0"/>
        <w:ind w:left="709" w:hanging="709"/>
      </w:pPr>
      <w:bookmarkStart w:id="230" w:name="_Toc85424347"/>
      <w:bookmarkStart w:id="231" w:name="_Toc179774677"/>
      <w:bookmarkStart w:id="232" w:name="_Toc179774719"/>
      <w:bookmarkStart w:id="233" w:name="_Toc430178269"/>
      <w:bookmarkStart w:id="234" w:name="_Toc488040869"/>
      <w:r w:rsidRPr="008D37B6">
        <w:t>Wymagania dotyczące partnerstwa</w:t>
      </w:r>
      <w:bookmarkEnd w:id="230"/>
      <w:bookmarkEnd w:id="231"/>
      <w:bookmarkEnd w:id="232"/>
      <w:bookmarkEnd w:id="233"/>
      <w:bookmarkEnd w:id="234"/>
    </w:p>
    <w:p w14:paraId="69B3330E" w14:textId="77777777" w:rsidR="009D4206" w:rsidRPr="00753B8A" w:rsidRDefault="005D0CE6" w:rsidP="00FA1427">
      <w:pPr>
        <w:pStyle w:val="Nagwek3"/>
        <w:spacing w:line="276" w:lineRule="auto"/>
        <w:ind w:left="720"/>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14:paraId="1ABA894A" w14:textId="77777777" w:rsidR="00DE5B56" w:rsidRDefault="00DE5B56" w:rsidP="00FA1427">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14:paraId="01319043" w14:textId="77777777" w:rsidR="00547A40" w:rsidRPr="00E602F7" w:rsidRDefault="0092133B" w:rsidP="00547A40">
      <w:pPr>
        <w:pStyle w:val="Nagwek3"/>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 </w:t>
      </w:r>
      <w:r w:rsidR="00547A40">
        <w:t>zapisami art. 52 ust. 3 ustawy</w:t>
      </w:r>
      <w:r w:rsidR="00547A40" w:rsidRPr="00753B8A">
        <w:t>.</w:t>
      </w:r>
    </w:p>
    <w:p w14:paraId="65780C8A" w14:textId="77777777" w:rsidR="00391D7F" w:rsidRPr="00753B8A" w:rsidRDefault="00547A40" w:rsidP="00FA1427">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Pr="00946948">
        <w:t>2.4.2</w:t>
      </w:r>
      <w:r w:rsidRPr="00753B8A">
        <w:t xml:space="preserve"> niniejszego </w:t>
      </w:r>
      <w:r w:rsidRPr="00774C2A">
        <w:t>Regulaminu.</w:t>
      </w:r>
      <w:r>
        <w:t xml:space="preserve"> </w:t>
      </w:r>
      <w:r w:rsidRPr="00946948">
        <w:rPr>
          <w:i/>
        </w:rPr>
        <w:t xml:space="preserve">Należy wziąć pod uwagę sytuację, gdy w kryteriach dostępu ogranicza się grupę potencjalnych </w:t>
      </w:r>
      <w:r w:rsidR="0092133B" w:rsidRPr="00946948">
        <w:rPr>
          <w:i/>
        </w:rPr>
        <w:t>Wnioskodaw</w:t>
      </w:r>
      <w:r w:rsidRPr="00946948">
        <w:rPr>
          <w:i/>
        </w:rPr>
        <w:t>ców/</w:t>
      </w:r>
      <w:r w:rsidR="001E1F93" w:rsidRPr="00946948">
        <w:rPr>
          <w:i/>
        </w:rPr>
        <w:t xml:space="preserve"> </w:t>
      </w:r>
      <w:r w:rsidRPr="00946948">
        <w:rPr>
          <w:i/>
        </w:rPr>
        <w:t>partnerów</w:t>
      </w:r>
      <w:r w:rsidR="00156575">
        <w:rPr>
          <w:i/>
        </w:rPr>
        <w:t xml:space="preserve">. </w:t>
      </w:r>
      <w:r w:rsidR="00391D7F"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14:paraId="4985FECC" w14:textId="77777777" w:rsidR="00391D7F" w:rsidRPr="00753B8A" w:rsidRDefault="00391D7F" w:rsidP="00FA1427">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14:paraId="348CB64C" w14:textId="77777777" w:rsidR="00391D7F" w:rsidRPr="00753B8A" w:rsidRDefault="00391D7F" w:rsidP="00FA1427">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14:paraId="153A4174" w14:textId="77777777" w:rsidR="00391D7F" w:rsidRPr="00774C2A" w:rsidRDefault="00391D7F" w:rsidP="006509D8">
      <w:pPr>
        <w:numPr>
          <w:ilvl w:val="0"/>
          <w:numId w:val="64"/>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14:paraId="76EDA952" w14:textId="77777777" w:rsidR="00391D7F" w:rsidRPr="007E56C7" w:rsidRDefault="00391D7F" w:rsidP="006509D8">
      <w:pPr>
        <w:numPr>
          <w:ilvl w:val="0"/>
          <w:numId w:val="64"/>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14:paraId="1685B91C" w14:textId="77777777" w:rsidR="00391D7F" w:rsidRPr="00FD2AF5" w:rsidRDefault="00391D7F" w:rsidP="006509D8">
      <w:pPr>
        <w:numPr>
          <w:ilvl w:val="0"/>
          <w:numId w:val="64"/>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14:paraId="231B26A3" w14:textId="12143845" w:rsidR="00C53C71" w:rsidRPr="00FD2AF5" w:rsidRDefault="00C53C71" w:rsidP="006509D8">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publicznych (Dz.U.</w:t>
      </w:r>
      <w:r w:rsidR="00850DA6" w:rsidRPr="00850DA6">
        <w:t xml:space="preserve"> t.j. z 201</w:t>
      </w:r>
      <w:r w:rsidR="009B1A19">
        <w:t>5</w:t>
      </w:r>
      <w:r w:rsidR="005B01D6">
        <w:t xml:space="preserve"> </w:t>
      </w:r>
      <w:r w:rsidR="00850DA6" w:rsidRPr="00850DA6">
        <w:t xml:space="preserve">r., poz. </w:t>
      </w:r>
      <w:r w:rsidR="009B1A19">
        <w:t>2164</w:t>
      </w:r>
      <w:r w:rsidR="00850DA6" w:rsidRPr="00850DA6">
        <w:t xml:space="preserve"> z późn. zm.</w:t>
      </w:r>
      <w:r w:rsidRPr="00850DA6">
        <w:t>)</w:t>
      </w:r>
      <w:r w:rsidR="0014632B" w:rsidRPr="001C70CC">
        <w:t>,</w:t>
      </w:r>
      <w:r w:rsidR="0014632B" w:rsidRPr="00850DA6">
        <w:rPr>
          <w:color w:val="1F497D"/>
        </w:rPr>
        <w:t xml:space="preserve"> </w:t>
      </w:r>
      <w:r w:rsidR="0014632B" w:rsidRPr="00850DA6">
        <w:rPr>
          <w:bCs w:val="0"/>
          <w:u w:val="single"/>
        </w:rPr>
        <w:t>zwany</w:t>
      </w:r>
      <w:r w:rsidR="0014632B" w:rsidRPr="004C0D97">
        <w:rPr>
          <w:bCs w:val="0"/>
          <w:u w:val="single"/>
        </w:rPr>
        <w:t xml:space="preserve"> dalej podmiotem publicznym</w:t>
      </w:r>
      <w:r w:rsidR="0014632B" w:rsidRPr="001C70CC">
        <w:rPr>
          <w:bCs w:val="0"/>
        </w:rPr>
        <w:t>,</w:t>
      </w:r>
      <w:r w:rsidR="0014632B" w:rsidRPr="00FD2AF5">
        <w:rPr>
          <w:bCs w:val="0"/>
          <w:color w:val="1F497D"/>
        </w:rPr>
        <w:t xml:space="preserve"> </w:t>
      </w:r>
      <w:r w:rsidRPr="00FD2AF5">
        <w:t>dokonuje wyboru partnerów spoza</w:t>
      </w:r>
      <w:r w:rsidR="004C0D97">
        <w:t xml:space="preserve"> sektora finansów publicznych z </w:t>
      </w:r>
      <w:r w:rsidRPr="00FD2AF5">
        <w:t>zach</w:t>
      </w:r>
      <w:r w:rsidR="004C0D97">
        <w:t xml:space="preserve">owaniem zasady przejrzystości i </w:t>
      </w:r>
      <w:r w:rsidRPr="00FD2AF5">
        <w:t>równego traktowania podmiotów. Podmiot ten, dok</w:t>
      </w:r>
      <w:r w:rsidR="004C0D97">
        <w:t xml:space="preserve">onując wyboru jest obowiązany w </w:t>
      </w:r>
      <w:r w:rsidRPr="00FD2AF5">
        <w:t>szczególności do:</w:t>
      </w:r>
    </w:p>
    <w:p w14:paraId="63A60F48" w14:textId="77777777" w:rsidR="00C53C71" w:rsidRPr="00FD2AF5" w:rsidRDefault="00C53C71" w:rsidP="006509D8">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ogłoszenia otwartego naboru partnerów na swojej stronie internetowej wraz ze wskazaniem co najmniej 21-dniowego term</w:t>
      </w:r>
      <w:r w:rsidR="004C0D97">
        <w:rPr>
          <w:rFonts w:ascii="Times New Roman" w:hAnsi="Times New Roman"/>
          <w:sz w:val="24"/>
          <w:szCs w:val="24"/>
        </w:rPr>
        <w:t>inu na zgłaszanie się partnerów;</w:t>
      </w:r>
    </w:p>
    <w:p w14:paraId="74A535B7" w14:textId="77777777" w:rsidR="00C53C71" w:rsidRPr="00FD2AF5" w:rsidRDefault="00C53C71" w:rsidP="006509D8">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uwzględnienia przy wyborze partnerów: zgodności działania potencjalnego partnera z celami partnerstwa, deklarowanego wkładu potencjalnego partnera w realizację celu partnerstwa, doświad</w:t>
      </w:r>
      <w:r w:rsidR="004C0D97">
        <w:rPr>
          <w:rFonts w:ascii="Times New Roman" w:hAnsi="Times New Roman"/>
          <w:sz w:val="24"/>
          <w:szCs w:val="24"/>
        </w:rPr>
        <w:t>czenia w realizacji projektów o podobnym charakterze;</w:t>
      </w:r>
    </w:p>
    <w:p w14:paraId="08E1A098" w14:textId="39D1E62D" w:rsidR="009A096B" w:rsidRPr="009A096B" w:rsidRDefault="00C53C71" w:rsidP="009A096B">
      <w:pPr>
        <w:widowControl/>
        <w:numPr>
          <w:ilvl w:val="0"/>
          <w:numId w:val="65"/>
        </w:numPr>
        <w:adjustRightInd/>
        <w:spacing w:before="60" w:after="60" w:line="276" w:lineRule="auto"/>
        <w:ind w:left="1134" w:hanging="426"/>
        <w:textAlignment w:val="auto"/>
        <w:rPr>
          <w:rFonts w:ascii="Times New Roman" w:hAnsi="Times New Roman"/>
          <w:sz w:val="24"/>
          <w:szCs w:val="24"/>
        </w:rPr>
      </w:pPr>
      <w:r w:rsidRPr="00FD2AF5">
        <w:rPr>
          <w:rFonts w:ascii="Times New Roman" w:hAnsi="Times New Roman"/>
          <w:sz w:val="24"/>
          <w:szCs w:val="24"/>
        </w:rPr>
        <w:t>podania do publicznej wiadomości na swojej stronie internetowej informacji o podmiotach wybranych do pełnienia funkcji partnera.</w:t>
      </w:r>
    </w:p>
    <w:p w14:paraId="0D747544" w14:textId="77777777" w:rsidR="0014632B" w:rsidRPr="00281C71" w:rsidRDefault="0014632B" w:rsidP="00281C71">
      <w:pPr>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DC1AFD" w:rsidRPr="009F5EA9">
        <w:rPr>
          <w:rFonts w:ascii="Times New Roman" w:hAnsi="Times New Roman"/>
          <w:sz w:val="24"/>
          <w:szCs w:val="24"/>
        </w:rPr>
        <w:t>W</w:t>
      </w:r>
      <w:r w:rsidR="009F5EA9" w:rsidRPr="009F5EA9">
        <w:rPr>
          <w:rFonts w:ascii="Times New Roman" w:hAnsi="Times New Roman"/>
          <w:sz w:val="24"/>
          <w:szCs w:val="24"/>
        </w:rPr>
        <w:t xml:space="preserve"> </w:t>
      </w:r>
      <w:r w:rsidRPr="009F5EA9">
        <w:rPr>
          <w:rFonts w:ascii="Times New Roman" w:hAnsi="Times New Roman"/>
          <w:sz w:val="24"/>
          <w:szCs w:val="24"/>
        </w:rPr>
        <w:t>przypadku</w:t>
      </w:r>
      <w:r w:rsidRPr="00281C71">
        <w:rPr>
          <w:rFonts w:ascii="Times New Roman" w:hAnsi="Times New Roman"/>
          <w:sz w:val="24"/>
          <w:szCs w:val="24"/>
        </w:rPr>
        <w:t xml:space="preserve"> partnerstwa</w:t>
      </w:r>
      <w:r w:rsidR="004C0D97">
        <w:rPr>
          <w:rFonts w:ascii="Times New Roman" w:hAnsi="Times New Roman"/>
          <w:sz w:val="24"/>
          <w:szCs w:val="24"/>
        </w:rPr>
        <w:t xml:space="preserve"> pomiędzy podmiotem/podmiotami </w:t>
      </w:r>
      <w:r w:rsidRPr="00281C71">
        <w:rPr>
          <w:rFonts w:ascii="Times New Roman" w:hAnsi="Times New Roman"/>
          <w:sz w:val="24"/>
          <w:szCs w:val="24"/>
        </w:rPr>
        <w:t xml:space="preserve">spoza sektora </w:t>
      </w:r>
      <w:r w:rsidRPr="00281C71">
        <w:rPr>
          <w:rFonts w:ascii="Times New Roman" w:hAnsi="Times New Roman"/>
          <w:sz w:val="24"/>
          <w:szCs w:val="24"/>
        </w:rPr>
        <w:lastRenderedPageBreak/>
        <w:t>finansów pub</w:t>
      </w:r>
      <w:r w:rsidR="004C0D97">
        <w:rPr>
          <w:rFonts w:ascii="Times New Roman" w:hAnsi="Times New Roman"/>
          <w:sz w:val="24"/>
          <w:szCs w:val="24"/>
        </w:rPr>
        <w:t>licznych</w:t>
      </w:r>
      <w:r w:rsidR="00425BB9">
        <w:rPr>
          <w:rFonts w:ascii="Times New Roman" w:hAnsi="Times New Roman"/>
          <w:sz w:val="24"/>
          <w:szCs w:val="24"/>
        </w:rPr>
        <w:t>,</w:t>
      </w:r>
      <w:r w:rsidR="004C0D97">
        <w:rPr>
          <w:rFonts w:ascii="Times New Roman" w:hAnsi="Times New Roman"/>
          <w:sz w:val="24"/>
          <w:szCs w:val="24"/>
        </w:rPr>
        <w:t xml:space="preserve"> a podmiotem/podmiotami publicznymi, </w:t>
      </w:r>
      <w:r w:rsidRPr="00281C71">
        <w:rPr>
          <w:rFonts w:ascii="Times New Roman" w:hAnsi="Times New Roman"/>
          <w:sz w:val="24"/>
          <w:szCs w:val="24"/>
        </w:rPr>
        <w:t>IOK wymaga przeprowadzenia ww. procedury</w:t>
      </w:r>
      <w:r w:rsidR="004C0D97">
        <w:rPr>
          <w:rFonts w:ascii="Times New Roman" w:hAnsi="Times New Roman"/>
          <w:sz w:val="24"/>
          <w:szCs w:val="24"/>
        </w:rPr>
        <w:t xml:space="preserve"> naboru </w:t>
      </w:r>
      <w:r w:rsidRPr="00281C71">
        <w:rPr>
          <w:rFonts w:ascii="Times New Roman" w:hAnsi="Times New Roman"/>
          <w:sz w:val="24"/>
          <w:szCs w:val="24"/>
        </w:rPr>
        <w:t>przez podmiot publiczny - niezależnie od tego, który z podmiotów pełnił będzie rolę lidera partnerstwa.</w:t>
      </w:r>
    </w:p>
    <w:p w14:paraId="47C359B7" w14:textId="77777777" w:rsidR="00DE5B56" w:rsidRPr="00753B8A" w:rsidRDefault="00DE5B56" w:rsidP="00FA1427">
      <w:pPr>
        <w:pStyle w:val="Nagwek3"/>
        <w:spacing w:line="276" w:lineRule="auto"/>
        <w:ind w:left="709" w:hanging="709"/>
      </w:pPr>
      <w:r w:rsidRPr="00BA4518">
        <w:t>Zgodnie z art. 33 ust. 3 ustawy wybór partnerów spoza sektora finansów publicznych jest dokonywany przed złożeniem wniosku o dofinansow</w:t>
      </w:r>
      <w:r w:rsidRPr="00F32D2F">
        <w:t>a</w:t>
      </w:r>
      <w:r w:rsidRPr="00CC6287">
        <w:t>nie</w:t>
      </w:r>
      <w:r w:rsidRPr="006C6F50">
        <w:t xml:space="preserve"> projektu partnerskiego.</w:t>
      </w:r>
    </w:p>
    <w:p w14:paraId="2C55A6AC" w14:textId="77777777" w:rsidR="00391D7F" w:rsidRPr="00BA4518" w:rsidRDefault="00391D7F" w:rsidP="00FA1427">
      <w:pPr>
        <w:pStyle w:val="Nagwek3"/>
        <w:spacing w:line="276" w:lineRule="auto"/>
        <w:ind w:left="709" w:hanging="709"/>
      </w:pPr>
      <w:r w:rsidRPr="00921E0B">
        <w:t xml:space="preserve">Nie może zostać zawiązane partnerstwo przez podmioty, które mają którąkolwiek </w:t>
      </w:r>
      <w:r w:rsidR="00C1258A" w:rsidRPr="00941D4A">
        <w:t>z</w:t>
      </w:r>
      <w:r w:rsidR="00C1258A" w:rsidRPr="00064BA6">
        <w:t> </w:t>
      </w:r>
      <w:r w:rsidRPr="009279CE">
        <w:t>następujących relacji ze sobą nawzajem i nie istnieje możliwość nawiązania równoprawnych relacji part</w:t>
      </w:r>
      <w:r w:rsidRPr="00BA4518">
        <w:t>nerskich:</w:t>
      </w:r>
    </w:p>
    <w:p w14:paraId="6CE7E6E7" w14:textId="77777777" w:rsidR="00391D7F" w:rsidRPr="00CC6287" w:rsidRDefault="00391D7F" w:rsidP="006509D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jeden z podmiotów posiada samodzielnie lub łącznie z jednym lub więcej podmiotami, z którymi jest powiązany w rozumieniu niniejszego akapitu p</w:t>
      </w:r>
      <w:r w:rsidRPr="00CC6287">
        <w:rPr>
          <w:rFonts w:ascii="Times New Roman" w:hAnsi="Times New Roman"/>
          <w:sz w:val="24"/>
          <w:szCs w:val="24"/>
        </w:rPr>
        <w:t>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14:paraId="179224A1" w14:textId="77777777" w:rsidR="00391D7F" w:rsidRPr="006C6F50" w:rsidRDefault="00391D7F" w:rsidP="006509D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6C6F50">
        <w:rPr>
          <w:rFonts w:ascii="Times New Roman" w:hAnsi="Times New Roman"/>
          <w:sz w:val="24"/>
          <w:szCs w:val="24"/>
        </w:rPr>
        <w:t>jeden z podmiotów ma większość praw głosu w drugim podmiocie;</w:t>
      </w:r>
    </w:p>
    <w:p w14:paraId="5C93FFF1" w14:textId="77777777" w:rsidR="00391D7F" w:rsidRPr="008D37B6" w:rsidRDefault="00391D7F" w:rsidP="006509D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który jest akcjonariuszem lub wspólnikiem drugiego podmiotu, kontroluje samodzielnie, na mocy umowy z innymi akcjonariuszami lub wspólnikami drugiego podmiotu, większość praw głosu akcjonariuszy lub wspólników w drugim podmiocie;</w:t>
      </w:r>
    </w:p>
    <w:p w14:paraId="34CE9705" w14:textId="77777777" w:rsidR="00391D7F" w:rsidRPr="008D37B6" w:rsidRDefault="00391D7F" w:rsidP="006509D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jeden z podmiotów ma prawo powoływać lub odwoływać większość członków organu administracyjnego, zarządzającego lub nadzorczego drugiego podmiotu;</w:t>
      </w:r>
    </w:p>
    <w:p w14:paraId="748465D1" w14:textId="77777777" w:rsidR="00391D7F" w:rsidRPr="000463B1" w:rsidRDefault="00391D7F" w:rsidP="006509D8">
      <w:pPr>
        <w:widowControl/>
        <w:numPr>
          <w:ilvl w:val="0"/>
          <w:numId w:val="66"/>
        </w:numPr>
        <w:adjustRightInd/>
        <w:spacing w:before="60" w:after="60" w:line="276" w:lineRule="auto"/>
        <w:ind w:left="1134" w:hanging="425"/>
        <w:textAlignment w:val="auto"/>
        <w:rPr>
          <w:rFonts w:ascii="Times New Roman" w:hAnsi="Times New Roman"/>
          <w:sz w:val="24"/>
          <w:szCs w:val="24"/>
        </w:rPr>
      </w:pPr>
      <w:r w:rsidRPr="00D71913">
        <w:rPr>
          <w:rFonts w:ascii="Times New Roman" w:hAnsi="Times New Roman"/>
          <w:sz w:val="24"/>
          <w:szCs w:val="24"/>
        </w:rPr>
        <w:t xml:space="preserve">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w:t>
      </w:r>
      <w:r w:rsidRPr="000463B1">
        <w:rPr>
          <w:rFonts w:ascii="Times New Roman" w:hAnsi="Times New Roman"/>
          <w:sz w:val="24"/>
          <w:szCs w:val="24"/>
        </w:rPr>
        <w:t>istniejące między podmiotami mającymi wejść w skład partnerstwa).</w:t>
      </w:r>
    </w:p>
    <w:p w14:paraId="1642FC50" w14:textId="77777777" w:rsidR="00391D7F" w:rsidRPr="00753B8A" w:rsidRDefault="00391D7F" w:rsidP="00FA1427">
      <w:pPr>
        <w:pStyle w:val="Nagwek3"/>
        <w:spacing w:line="276" w:lineRule="auto"/>
        <w:ind w:left="709" w:hanging="709"/>
      </w:pPr>
      <w:r w:rsidRPr="00753B8A">
        <w:t xml:space="preserve">Niedopuszczalna jest sytuacja polegająca na zawarciu partnerstwa przez podmiot </w:t>
      </w:r>
      <w:r w:rsidR="00CD305E" w:rsidRPr="00753B8A">
        <w:t>z</w:t>
      </w:r>
      <w:r w:rsidR="00CD305E" w:rsidRPr="00774C2A">
        <w:t> </w:t>
      </w:r>
      <w:r w:rsidRPr="00753B8A">
        <w:t>własną jednostk</w:t>
      </w:r>
      <w:r w:rsidRPr="00774C2A">
        <w:t>ą</w:t>
      </w:r>
      <w:r w:rsidRPr="00753B8A">
        <w:t xml:space="preserve"> organizacyjną. W przypadku administracji samorządowej i rządowej oznacza to, iż organ administracji nie może uznać za partnera podległej mu jednostki budżetowej (nie dotyczy to jednostek nadzorowanych przez organ administracji oraz tych jednostek podległych administracji, które na podstawie odrębnych przepisów mają osobowość prawną).</w:t>
      </w:r>
    </w:p>
    <w:p w14:paraId="22D6466E" w14:textId="77777777" w:rsidR="00391D7F" w:rsidRPr="00774C2A" w:rsidRDefault="00391D7F" w:rsidP="00FA1427">
      <w:pPr>
        <w:pStyle w:val="Nagwek3"/>
        <w:spacing w:line="276" w:lineRule="auto"/>
        <w:ind w:left="709" w:hanging="709"/>
      </w:pPr>
      <w:r w:rsidRPr="00774C2A">
        <w:t>Z</w:t>
      </w:r>
      <w:r w:rsidRPr="00753B8A">
        <w:t xml:space="preserve"> projektem part</w:t>
      </w:r>
      <w:r w:rsidR="004C0D97">
        <w:t xml:space="preserve">nerskim nie mamy do czynienia w </w:t>
      </w:r>
      <w:r w:rsidRPr="00753B8A">
        <w:t>sytuacji, gdy wspólne działania chcą realizować jednostki organizacyjne nieposiadające osobowości prawnej mające ten sam organ założycielski.</w:t>
      </w:r>
    </w:p>
    <w:p w14:paraId="1158BABD" w14:textId="77777777" w:rsidR="00DE5B56" w:rsidRPr="00774C2A" w:rsidRDefault="00C04BD2" w:rsidP="00FA1427">
      <w:pPr>
        <w:pStyle w:val="Nagwek3"/>
        <w:spacing w:line="276" w:lineRule="auto"/>
        <w:ind w:left="709" w:hanging="709"/>
        <w:rPr>
          <w:szCs w:val="24"/>
        </w:rPr>
      </w:pPr>
      <w:r w:rsidRPr="00774C2A">
        <w:rPr>
          <w:rFonts w:cs="Arial"/>
        </w:rPr>
        <w:t xml:space="preserve">Beneficjent zobowiązany jest do zawarcia </w:t>
      </w:r>
      <w:r w:rsidRPr="00753B8A">
        <w:rPr>
          <w:rFonts w:cs="Arial"/>
          <w:u w:val="single"/>
        </w:rPr>
        <w:t>pisemnej umowy o partnerstwie (porozumienia)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14:paraId="140090CC" w14:textId="77777777" w:rsidR="00DE5B56" w:rsidRPr="00BA4518" w:rsidRDefault="00DE5B56" w:rsidP="006509D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14:paraId="74BF950F" w14:textId="77777777" w:rsidR="00DE5B56" w:rsidRPr="008D37B6" w:rsidRDefault="00C04BD2" w:rsidP="006509D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14:paraId="74C64E11" w14:textId="77777777" w:rsidR="00DE5B56" w:rsidRPr="0051706A" w:rsidRDefault="00DE5B56" w:rsidP="006509D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14:paraId="76ADD87C" w14:textId="77777777" w:rsidR="00DE5B56" w:rsidRPr="008E36D4" w:rsidRDefault="00DE5B56" w:rsidP="006509D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14:paraId="0657060F" w14:textId="77777777" w:rsidR="00DE5B56" w:rsidRPr="003C7CDA" w:rsidRDefault="00C04BD2" w:rsidP="006509D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lastRenderedPageBreak/>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14:paraId="53902E69" w14:textId="77777777" w:rsidR="00DE5B56" w:rsidRPr="009B0368" w:rsidRDefault="00C04BD2" w:rsidP="006509D8">
      <w:pPr>
        <w:widowControl/>
        <w:numPr>
          <w:ilvl w:val="0"/>
          <w:numId w:val="67"/>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14:paraId="5D515E7D" w14:textId="77777777" w:rsidR="00DE5B56" w:rsidRPr="00753B8A" w:rsidRDefault="00DE5B56" w:rsidP="00FA1427">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14:paraId="15A2D447" w14:textId="77777777" w:rsidR="00DE5B56" w:rsidRPr="00774C2A" w:rsidRDefault="0092133B" w:rsidP="00FA1427">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E4CF7" w:rsidRPr="00946948">
        <w:t xml:space="preserve">załącznik nr </w:t>
      </w:r>
      <w:r w:rsidR="009D5278" w:rsidRPr="00946948">
        <w:t>15</w:t>
      </w:r>
      <w:r w:rsidR="009D5278">
        <w:t xml:space="preserve"> </w:t>
      </w:r>
      <w:r w:rsidR="00DE4CF7">
        <w:t>do niniejszego Regulaminu.</w:t>
      </w:r>
    </w:p>
    <w:p w14:paraId="22B66CBB" w14:textId="77777777" w:rsidR="00523A23" w:rsidRPr="00753B8A" w:rsidRDefault="00523A23" w:rsidP="00FA1427">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zakresie Europejskiego Funduszu Rozwoju Regionalnego, Europejskiego Funduszu Społecznego oraz Funduszu Spójności na lata 2014-2020</w:t>
      </w:r>
      <w:r w:rsidRPr="00774C2A">
        <w:t>.</w:t>
      </w:r>
    </w:p>
    <w:p w14:paraId="4B75F99B" w14:textId="77777777" w:rsidR="004F44AC" w:rsidRPr="00753B8A" w:rsidRDefault="004F44AC" w:rsidP="00FA1427">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14:paraId="07F58794" w14:textId="77777777" w:rsidR="004F44AC" w:rsidRPr="00753B8A" w:rsidRDefault="004F44AC" w:rsidP="00FA1427">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14:paraId="715EEB31" w14:textId="17ED3748" w:rsidR="004F44AC" w:rsidRPr="00946948" w:rsidRDefault="004F44AC" w:rsidP="00FA1427">
      <w:pPr>
        <w:pStyle w:val="Nagwek3"/>
        <w:spacing w:line="276" w:lineRule="auto"/>
        <w:ind w:left="709" w:hanging="709"/>
      </w:pPr>
      <w:r w:rsidRPr="00946948">
        <w:t xml:space="preserve">Wszystkie płatności dokonywane w związku z realizacją projektu pomiędzy </w:t>
      </w:r>
      <w:r w:rsidR="0092133B" w:rsidRPr="00946948">
        <w:t>Wnioskodaw</w:t>
      </w:r>
      <w:r w:rsidR="0043314B" w:rsidRPr="00946948">
        <w:t>cą</w:t>
      </w:r>
      <w:r w:rsidRPr="00946948">
        <w:t xml:space="preserve"> (liderem)</w:t>
      </w:r>
      <w:r w:rsidR="00765D30" w:rsidRPr="00946948">
        <w:t>,</w:t>
      </w:r>
      <w:r w:rsidRPr="00946948">
        <w:t xml:space="preserve"> a partnerami dokonywane są za pośrednictwem wyodrębnionego dla projektu rachunku bankowego beneficjenta (lidera).</w:t>
      </w:r>
    </w:p>
    <w:p w14:paraId="61719A01" w14:textId="77777777" w:rsidR="006A76CA" w:rsidRPr="00F32D2F" w:rsidRDefault="004F44AC" w:rsidP="00FA1427">
      <w:pPr>
        <w:pStyle w:val="Nagwek3"/>
        <w:spacing w:line="276" w:lineRule="auto"/>
        <w:ind w:left="709" w:hanging="709"/>
      </w:pPr>
      <w:r w:rsidRPr="00753B8A">
        <w:t xml:space="preserve">W przypadku rezygnacji partnera z udziału w projekcie lub wypowiedzenia partnerstwa przez dotychczasowego partnera beneficjent, za zgodą IOK, niezwłocznie wprowadza do projektu nowego partnera. </w:t>
      </w:r>
      <w:r w:rsidR="00F60009" w:rsidRPr="00774C2A">
        <w:t>Przy czym zmiana dotycząca wprowadzenia do realizowanego projektu dodatkowego, niep</w:t>
      </w:r>
      <w:r w:rsidR="006A76CA" w:rsidRPr="007E56C7">
        <w:t>rzewidzia</w:t>
      </w:r>
      <w:r w:rsidR="00F60009" w:rsidRPr="00921E0B">
        <w:t xml:space="preserve">nego </w:t>
      </w:r>
      <w:r w:rsidR="006A76CA" w:rsidRPr="00941D4A">
        <w:t xml:space="preserve">we wniosku </w:t>
      </w:r>
      <w:r w:rsidR="006A76CA" w:rsidRPr="00BA4518">
        <w:t>partnera traktowana jest jako zmiana w projekcie i wymaga zgłoszenia oraz uzyskania pisemnej zgody, na zasadach określonych w umowie o dofinansowanie.</w:t>
      </w:r>
    </w:p>
    <w:p w14:paraId="2685E5F9" w14:textId="2D27639F" w:rsidR="00C04BD2" w:rsidRPr="000A4236" w:rsidRDefault="0092133B" w:rsidP="00FA1427">
      <w:pPr>
        <w:pStyle w:val="Nagwek3"/>
        <w:spacing w:line="276" w:lineRule="auto"/>
        <w:ind w:left="709" w:hanging="709"/>
      </w:pPr>
      <w:r w:rsidRPr="000A4236">
        <w:t>Wnioskodaw</w:t>
      </w:r>
      <w:r w:rsidR="00C04BD2" w:rsidRPr="000A4236">
        <w:t xml:space="preserve">ca w ramach spełnienia kryteriów premiujących może otrzymać dodatkowo </w:t>
      </w:r>
      <w:r w:rsidR="000A4236">
        <w:rPr>
          <w:b/>
        </w:rPr>
        <w:t>5</w:t>
      </w:r>
      <w:r w:rsidR="00C04BD2" w:rsidRPr="000A4236">
        <w:rPr>
          <w:b/>
        </w:rPr>
        <w:t xml:space="preserve"> punktów podczas oceny merytorycznej</w:t>
      </w:r>
      <w:r w:rsidR="00C04BD2" w:rsidRPr="000A4236">
        <w:t xml:space="preserve">, jeżeli wskaże we wniosku, że projekt realizowany będzie w partnerstwie </w:t>
      </w:r>
      <w:r w:rsidR="000A4236">
        <w:t>instytucji integracji społecznej z instytucją rynku pracy i/lub organizacją pozarządową i/lub podmiotem ekonomii społecznej i/lub przedsiębiorstwem społeczny</w:t>
      </w:r>
      <w:r w:rsidR="00B07C20">
        <w:t>m</w:t>
      </w:r>
      <w:r w:rsidR="000A4236">
        <w:t>.</w:t>
      </w:r>
    </w:p>
    <w:p w14:paraId="79D45825" w14:textId="77777777" w:rsidR="00264DCA" w:rsidRPr="00753B8A" w:rsidRDefault="00264DCA" w:rsidP="00753B8A">
      <w:pPr>
        <w:pStyle w:val="Nagwek2"/>
        <w:ind w:left="709" w:hanging="709"/>
      </w:pPr>
      <w:bookmarkStart w:id="235" w:name="_Toc488040870"/>
      <w:r w:rsidRPr="00753B8A">
        <w:t>Pomoc publiczna</w:t>
      </w:r>
      <w:r w:rsidR="00B62521" w:rsidRPr="00774C2A">
        <w:t xml:space="preserve"> /Pomoc de minimis</w:t>
      </w:r>
      <w:bookmarkEnd w:id="235"/>
    </w:p>
    <w:p w14:paraId="471DF823" w14:textId="77777777"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14:paraId="63C53B91" w14:textId="77777777" w:rsidR="00264DCA" w:rsidRPr="00753B8A" w:rsidRDefault="00B62521" w:rsidP="00FA1427">
      <w:pPr>
        <w:pStyle w:val="Nagwek3"/>
        <w:spacing w:line="276" w:lineRule="auto"/>
        <w:ind w:left="709" w:hanging="709"/>
      </w:pPr>
      <w:r w:rsidRPr="00774C2A">
        <w:t>Zasady dotycz</w:t>
      </w:r>
      <w:r w:rsidRPr="007E56C7">
        <w:t>ące pomocy publicznej określają przepisy:</w:t>
      </w:r>
    </w:p>
    <w:p w14:paraId="208B1640" w14:textId="77777777" w:rsidR="00264DCA" w:rsidRPr="00753B8A" w:rsidRDefault="00264DCA" w:rsidP="006509D8">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lastRenderedPageBreak/>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14:paraId="12E1504C" w14:textId="77777777" w:rsidR="00264DCA" w:rsidRPr="004D71C1" w:rsidRDefault="00264DCA" w:rsidP="006509D8">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14:paraId="68D22C2E" w14:textId="77777777" w:rsidR="00264DCA" w:rsidRPr="00753B8A" w:rsidRDefault="00264DCA" w:rsidP="006509D8">
      <w:pPr>
        <w:widowControl/>
        <w:numPr>
          <w:ilvl w:val="0"/>
          <w:numId w:val="31"/>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14:paraId="61F5BFDE" w14:textId="77777777"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14:paraId="2BCE9BB7" w14:textId="77777777"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14:paraId="30387CD2" w14:textId="77777777"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14:paraId="021946C1" w14:textId="77777777"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 </w:t>
      </w:r>
      <w:r w:rsidR="007D46C2">
        <w:t xml:space="preserve">zapisów </w:t>
      </w:r>
      <w:r w:rsidR="00140D9F">
        <w:t>wniosku o dofinansowanie</w:t>
      </w:r>
      <w:r w:rsidR="00582F72">
        <w:t xml:space="preserve"> </w:t>
      </w:r>
      <w:r w:rsidR="00582F72" w:rsidRPr="0062019F">
        <w:t>oraz</w:t>
      </w:r>
      <w:r w:rsidR="00CD3F59" w:rsidRPr="0062019F">
        <w:t xml:space="preserve"> </w:t>
      </w:r>
      <w:r w:rsidR="00582F72" w:rsidRPr="0062019F">
        <w:t>załączników, o których mowa w pkt 1.5.</w:t>
      </w:r>
      <w:r w:rsidR="00813F9B" w:rsidRPr="0062019F">
        <w:t xml:space="preserve">13 </w:t>
      </w:r>
      <w:r w:rsidR="00582F72" w:rsidRPr="0062019F">
        <w:t>niniejszego Regulaminu.</w:t>
      </w:r>
      <w:r w:rsidR="00582F72">
        <w:t xml:space="preserve"> Weryfikacja poziomu otrzymanej przez </w:t>
      </w:r>
      <w:r w:rsidR="0092133B">
        <w:t>Wnioskodaw</w:t>
      </w:r>
      <w:r w:rsidR="00582F72">
        <w:t xml:space="preserve">cę pomocy </w:t>
      </w:r>
      <w:r w:rsidR="00582F72" w:rsidRPr="0073370D">
        <w:rPr>
          <w:i/>
        </w:rPr>
        <w:t>de minimis</w:t>
      </w:r>
      <w:r w:rsidR="00582F72">
        <w:t xml:space="preserve"> przeprowadzona będzie przed podpisaniem umowy o dofinansowanie w systemie danych o pomocy publicznej </w:t>
      </w:r>
      <w:r w:rsidR="00CD3F59">
        <w:t>SUDOP</w:t>
      </w:r>
      <w:r w:rsidR="00582F72">
        <w:t>.</w:t>
      </w:r>
      <w:r w:rsidR="00CD3F59">
        <w:t xml:space="preserve"> </w:t>
      </w:r>
    </w:p>
    <w:p w14:paraId="1EBC1203" w14:textId="77777777" w:rsidR="00757BE0" w:rsidRPr="00753B8A" w:rsidRDefault="008610CD" w:rsidP="00753B8A">
      <w:pPr>
        <w:pStyle w:val="Nagwek2"/>
        <w:spacing w:before="60" w:after="60" w:line="276" w:lineRule="auto"/>
        <w:ind w:left="709" w:hanging="709"/>
      </w:pPr>
      <w:bookmarkStart w:id="236" w:name="_Toc488040871"/>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36"/>
      <w:r w:rsidR="00787BF2" w:rsidRPr="00BA4518">
        <w:t xml:space="preserve"> </w:t>
      </w:r>
    </w:p>
    <w:p w14:paraId="300BC3E7" w14:textId="77777777"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14:paraId="4E6731FC" w14:textId="77777777" w:rsidR="00C53C71" w:rsidRPr="00330FC6" w:rsidRDefault="00C53C71" w:rsidP="006509D8">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4"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 xml:space="preserve">tym </w:t>
      </w:r>
      <w:r w:rsidRPr="00D71913">
        <w:rPr>
          <w:i/>
        </w:rPr>
        <w:lastRenderedPageBreak/>
        <w:t>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14:paraId="67F56BCF" w14:textId="77777777"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14:paraId="4D35C72E" w14:textId="77777777"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B66B80" w:rsidRPr="001C1C5A">
        <w:t>załącznik nr 2</w:t>
      </w:r>
      <w:r w:rsidR="00B66B80" w:rsidRPr="009C3434">
        <w:t xml:space="preserve"> do Regulaminu).</w:t>
      </w:r>
    </w:p>
    <w:p w14:paraId="23270787" w14:textId="44D67E06"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t.j. z </w:t>
      </w:r>
      <w:r w:rsidRPr="00753B8A">
        <w:t>201</w:t>
      </w:r>
      <w:r w:rsidR="009B1A19">
        <w:t>7</w:t>
      </w:r>
      <w:r w:rsidR="003458A7">
        <w:t>r</w:t>
      </w:r>
      <w:r w:rsidR="00DD41C4">
        <w:t>.</w:t>
      </w:r>
      <w:r w:rsidR="003458A7">
        <w:t xml:space="preserve">, poz. </w:t>
      </w:r>
      <w:r w:rsidR="009B1A19">
        <w:t>1332)</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14:paraId="2B589B63" w14:textId="77777777"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 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14:paraId="014DFA89" w14:textId="77777777" w:rsidR="009475A2" w:rsidRPr="007C59A4" w:rsidRDefault="001D2FD6" w:rsidP="00756BED">
      <w:pPr>
        <w:pStyle w:val="Nagwek3"/>
        <w:numPr>
          <w:ilvl w:val="0"/>
          <w:numId w:val="0"/>
        </w:numPr>
        <w:spacing w:after="240"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14:paraId="27911DE2" w14:textId="654884F9"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14:paraId="05341EDA" w14:textId="77777777" w:rsidR="006D5963" w:rsidRPr="00753B8A" w:rsidRDefault="001A2BEE" w:rsidP="002C3CFF">
      <w:pPr>
        <w:pStyle w:val="Nagwek1"/>
      </w:pPr>
      <w:bookmarkStart w:id="237" w:name="_Toc430339730"/>
      <w:bookmarkStart w:id="238" w:name="_Toc488040872"/>
      <w:bookmarkEnd w:id="237"/>
      <w:r w:rsidRPr="00774C2A">
        <w:lastRenderedPageBreak/>
        <w:t xml:space="preserve">Ogólne zasady dotyczące realizacji </w:t>
      </w:r>
      <w:r w:rsidRPr="00753B8A">
        <w:t>projektów</w:t>
      </w:r>
      <w:r w:rsidRPr="00774C2A">
        <w:t xml:space="preserve"> w konkursie</w:t>
      </w:r>
      <w:bookmarkEnd w:id="238"/>
    </w:p>
    <w:p w14:paraId="3B905591" w14:textId="77777777" w:rsidR="006B511D" w:rsidRPr="007E56C7" w:rsidRDefault="006B511D" w:rsidP="00FA1427">
      <w:pPr>
        <w:pStyle w:val="Nagwek3"/>
        <w:numPr>
          <w:ilvl w:val="0"/>
          <w:numId w:val="0"/>
        </w:numPr>
        <w:spacing w:before="240" w:after="120" w:line="276" w:lineRule="auto"/>
        <w:rPr>
          <w:szCs w:val="24"/>
        </w:rPr>
      </w:pPr>
      <w:r w:rsidRPr="00774C2A">
        <w:rPr>
          <w:szCs w:val="24"/>
        </w:rPr>
        <w:t xml:space="preserve">Niniejszy rozdział zawiera </w:t>
      </w:r>
      <w:r w:rsidRPr="00753B8A">
        <w:rPr>
          <w:szCs w:val="24"/>
          <w:u w:val="single"/>
        </w:rPr>
        <w:t>wybrane zasady</w:t>
      </w:r>
      <w:r w:rsidRPr="00774C2A">
        <w:rPr>
          <w:szCs w:val="24"/>
        </w:rPr>
        <w:t xml:space="preserve"> dotyczące realizacji pro</w:t>
      </w:r>
      <w:r w:rsidRPr="007E56C7">
        <w:rPr>
          <w:szCs w:val="24"/>
        </w:rPr>
        <w:t>jektów w konkursie.</w:t>
      </w:r>
    </w:p>
    <w:p w14:paraId="2B2F7EFF" w14:textId="2A224376" w:rsidR="00C1258A" w:rsidRPr="00813F9B" w:rsidRDefault="001A2BEE" w:rsidP="00FA1427">
      <w:pPr>
        <w:spacing w:before="120" w:after="120" w:line="276" w:lineRule="auto"/>
        <w:rPr>
          <w:rFonts w:ascii="Times New Roman" w:hAnsi="Times New Roman"/>
          <w:sz w:val="24"/>
          <w:szCs w:val="24"/>
        </w:rPr>
      </w:pPr>
      <w:r w:rsidRPr="00921E0B">
        <w:rPr>
          <w:rFonts w:ascii="Times New Roman" w:hAnsi="Times New Roman"/>
          <w:sz w:val="24"/>
          <w:szCs w:val="24"/>
        </w:rPr>
        <w:t xml:space="preserve">Beneficjent realizujący projekt zobowiązany jest do stosowania zasad określonych </w:t>
      </w:r>
      <w:r w:rsidR="004C0D97">
        <w:rPr>
          <w:rFonts w:ascii="Times New Roman" w:hAnsi="Times New Roman"/>
          <w:sz w:val="24"/>
          <w:szCs w:val="24"/>
        </w:rPr>
        <w:t xml:space="preserve">w </w:t>
      </w:r>
      <w:r w:rsidR="00E86B5D" w:rsidRPr="009279CE">
        <w:rPr>
          <w:rFonts w:ascii="Times New Roman" w:hAnsi="Times New Roman"/>
          <w:sz w:val="24"/>
          <w:szCs w:val="24"/>
        </w:rPr>
        <w:t>SZOOP, umowie o dofinansowanie proj</w:t>
      </w:r>
      <w:r w:rsidR="00177733" w:rsidRPr="00BA4518">
        <w:rPr>
          <w:rFonts w:ascii="Times New Roman" w:hAnsi="Times New Roman"/>
          <w:sz w:val="24"/>
          <w:szCs w:val="24"/>
        </w:rPr>
        <w:t xml:space="preserve">ektu (załącznik nr </w:t>
      </w:r>
      <w:r w:rsidR="009D5278" w:rsidRPr="00924BAE">
        <w:rPr>
          <w:rFonts w:ascii="Times New Roman" w:hAnsi="Times New Roman"/>
          <w:sz w:val="24"/>
          <w:szCs w:val="24"/>
        </w:rPr>
        <w:t>7</w:t>
      </w:r>
      <w:r w:rsidR="00BD48CA" w:rsidRPr="00924BAE">
        <w:rPr>
          <w:rFonts w:ascii="Times New Roman" w:hAnsi="Times New Roman"/>
          <w:sz w:val="24"/>
          <w:szCs w:val="24"/>
        </w:rPr>
        <w:t>/</w:t>
      </w:r>
      <w:r w:rsidR="009D5278" w:rsidRPr="00924BAE">
        <w:rPr>
          <w:rFonts w:ascii="Times New Roman" w:hAnsi="Times New Roman"/>
          <w:sz w:val="24"/>
          <w:szCs w:val="24"/>
        </w:rPr>
        <w:t>8</w:t>
      </w:r>
      <w:r w:rsidR="00BB1306" w:rsidRPr="00CC6287">
        <w:rPr>
          <w:rFonts w:ascii="Times New Roman" w:hAnsi="Times New Roman"/>
          <w:sz w:val="24"/>
          <w:szCs w:val="24"/>
        </w:rPr>
        <w:t xml:space="preserve"> </w:t>
      </w:r>
      <w:r w:rsidR="00E86B5D" w:rsidRPr="006C6F50">
        <w:rPr>
          <w:rFonts w:ascii="Times New Roman" w:hAnsi="Times New Roman"/>
          <w:sz w:val="24"/>
          <w:szCs w:val="24"/>
        </w:rPr>
        <w:t xml:space="preserve">do Regulaminu) oraz </w:t>
      </w:r>
      <w:r w:rsidR="00E86B5D" w:rsidRPr="008D37B6">
        <w:rPr>
          <w:rFonts w:ascii="Times New Roman" w:hAnsi="Times New Roman"/>
          <w:i/>
          <w:sz w:val="24"/>
          <w:szCs w:val="24"/>
        </w:rPr>
        <w:t>Wytycznych w</w:t>
      </w:r>
      <w:r w:rsidR="00BD48CA" w:rsidRPr="00D71913">
        <w:rPr>
          <w:rFonts w:ascii="Times New Roman" w:hAnsi="Times New Roman"/>
          <w:i/>
          <w:sz w:val="24"/>
          <w:szCs w:val="24"/>
        </w:rPr>
        <w:t> </w:t>
      </w:r>
      <w:r w:rsidR="00E86B5D"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E86B5D" w:rsidRPr="0051706A">
        <w:rPr>
          <w:rFonts w:ascii="Times New Roman" w:hAnsi="Times New Roman"/>
          <w:sz w:val="24"/>
          <w:szCs w:val="24"/>
        </w:rPr>
        <w:t xml:space="preserve"> dostępnych na stronie internetowej RPO WP 2014-2020 (</w:t>
      </w:r>
      <w:hyperlink r:id="rId25" w:history="1">
        <w:r w:rsidR="00C1258A" w:rsidRPr="00813F9B">
          <w:rPr>
            <w:rStyle w:val="Hipercze"/>
            <w:rFonts w:ascii="Times New Roman" w:hAnsi="Times New Roman"/>
            <w:color w:val="auto"/>
            <w:sz w:val="24"/>
            <w:szCs w:val="24"/>
            <w:u w:val="none"/>
          </w:rPr>
          <w:t>www.rpo.podkarpackie.pl</w:t>
        </w:r>
      </w:hyperlink>
      <w:r w:rsidR="00E86B5D" w:rsidRPr="00813F9B">
        <w:rPr>
          <w:rFonts w:ascii="Times New Roman" w:hAnsi="Times New Roman"/>
          <w:sz w:val="24"/>
          <w:szCs w:val="24"/>
        </w:rPr>
        <w:t>)</w:t>
      </w:r>
      <w:r w:rsidR="00501583" w:rsidRPr="00813F9B">
        <w:rPr>
          <w:rFonts w:ascii="Times New Roman" w:hAnsi="Times New Roman"/>
          <w:sz w:val="24"/>
          <w:szCs w:val="24"/>
        </w:rPr>
        <w:t>.</w:t>
      </w:r>
      <w:r w:rsidR="0030458F" w:rsidRPr="00813F9B">
        <w:rPr>
          <w:rFonts w:ascii="Times New Roman" w:hAnsi="Times New Roman"/>
          <w:sz w:val="24"/>
          <w:szCs w:val="24"/>
        </w:rPr>
        <w:t xml:space="preserve"> </w:t>
      </w:r>
    </w:p>
    <w:p w14:paraId="5827BA3A" w14:textId="0B1B99A8" w:rsidR="00CA1CE5" w:rsidRPr="00F84268" w:rsidRDefault="00CA1CE5" w:rsidP="00FA1427">
      <w:pPr>
        <w:spacing w:before="120" w:after="120" w:line="276" w:lineRule="auto"/>
        <w:rPr>
          <w:rFonts w:ascii="Times New Roman" w:hAnsi="Times New Roman"/>
          <w:sz w:val="24"/>
          <w:szCs w:val="24"/>
        </w:rPr>
      </w:pPr>
      <w:r w:rsidRPr="00CA1CE5">
        <w:rPr>
          <w:rFonts w:ascii="Times New Roman" w:hAnsi="Times New Roman"/>
          <w:sz w:val="24"/>
          <w:szCs w:val="24"/>
        </w:rPr>
        <w:t>Podczas planowania i późniejszej realizacji projektu należy zwrócić szczegółową uwagę</w:t>
      </w:r>
      <w:r w:rsidRPr="00BE1BCA">
        <w:t xml:space="preserve"> </w:t>
      </w:r>
      <w:r w:rsidR="00F84268" w:rsidRPr="00F50395">
        <w:rPr>
          <w:rFonts w:ascii="Times New Roman" w:hAnsi="Times New Roman"/>
          <w:sz w:val="24"/>
          <w:szCs w:val="24"/>
        </w:rPr>
        <w:t xml:space="preserve">na informacje przedstawione w punkcie </w:t>
      </w:r>
      <w:r w:rsidR="00E2719F" w:rsidRPr="00F50395">
        <w:rPr>
          <w:rFonts w:ascii="Times New Roman" w:hAnsi="Times New Roman"/>
          <w:sz w:val="24"/>
          <w:szCs w:val="24"/>
        </w:rPr>
        <w:t>5</w:t>
      </w:r>
      <w:r w:rsidR="00F84268" w:rsidRPr="00F50395">
        <w:rPr>
          <w:rFonts w:ascii="Times New Roman" w:hAnsi="Times New Roman"/>
          <w:sz w:val="24"/>
          <w:szCs w:val="24"/>
        </w:rPr>
        <w:t>– Dodatkowe informacje.</w:t>
      </w:r>
    </w:p>
    <w:p w14:paraId="77C813E1" w14:textId="77777777" w:rsidR="00346D19" w:rsidRPr="00813F9B" w:rsidRDefault="00346D19" w:rsidP="00753B8A">
      <w:pPr>
        <w:pStyle w:val="Nagwek2"/>
        <w:ind w:left="709" w:hanging="709"/>
        <w:jc w:val="left"/>
      </w:pPr>
      <w:bookmarkStart w:id="239" w:name="_Toc430178271"/>
      <w:bookmarkStart w:id="240" w:name="_Toc488040873"/>
      <w:r w:rsidRPr="00813F9B">
        <w:t>Podstawowe zasady konstruowania budżetu</w:t>
      </w:r>
      <w:bookmarkEnd w:id="239"/>
      <w:bookmarkEnd w:id="240"/>
      <w:r w:rsidR="0088518B" w:rsidRPr="00813F9B">
        <w:t xml:space="preserve"> </w:t>
      </w:r>
    </w:p>
    <w:p w14:paraId="51AF9F8A" w14:textId="77777777" w:rsidR="00E86B5D" w:rsidRDefault="00B42270" w:rsidP="009D7AC2">
      <w:pPr>
        <w:rPr>
          <w:rFonts w:ascii="Times New Roman" w:hAnsi="Times New Roman"/>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zakresie kwalifikowalności wydatków w zakresie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6"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14:paraId="5E157417" w14:textId="77777777" w:rsidR="009F6C42" w:rsidRPr="00753B8A" w:rsidRDefault="00F125A8" w:rsidP="00C800C3">
      <w:pPr>
        <w:pStyle w:val="Nagwek2"/>
        <w:spacing w:line="276" w:lineRule="auto"/>
        <w:ind w:left="709" w:hanging="709"/>
      </w:pPr>
      <w:bookmarkStart w:id="241" w:name="_Toc430178272"/>
      <w:bookmarkStart w:id="242" w:name="_Toc488040874"/>
      <w:r w:rsidRPr="00774C2A">
        <w:t>Ramy czasowe</w:t>
      </w:r>
      <w:r w:rsidRPr="00753B8A">
        <w:t xml:space="preserve"> </w:t>
      </w:r>
      <w:r w:rsidR="009F6C42" w:rsidRPr="00753B8A">
        <w:t>kwalifikowa</w:t>
      </w:r>
      <w:r w:rsidR="00103206" w:rsidRPr="00774C2A">
        <w:t>lności</w:t>
      </w:r>
      <w:r w:rsidR="009F6C42" w:rsidRPr="00753B8A">
        <w:t xml:space="preserve"> wydatków</w:t>
      </w:r>
      <w:bookmarkEnd w:id="241"/>
      <w:bookmarkEnd w:id="242"/>
    </w:p>
    <w:p w14:paraId="781389D1" w14:textId="77777777"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zakresie 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14:paraId="209B139C" w14:textId="77777777" w:rsidR="009F6C42" w:rsidRPr="00753B8A" w:rsidRDefault="009F6C42" w:rsidP="00B50BA6">
      <w:pPr>
        <w:pStyle w:val="Nagwek3"/>
        <w:spacing w:line="276" w:lineRule="auto"/>
        <w:ind w:left="709" w:hanging="709"/>
        <w:rPr>
          <w:i/>
        </w:rPr>
      </w:pPr>
      <w:r w:rsidRPr="00753B8A">
        <w:t>Końcową datą kwalifikowalności wydatków jest 31 grudnia 2023 r.</w:t>
      </w:r>
    </w:p>
    <w:p w14:paraId="784C04BC" w14:textId="1D68312E" w:rsidR="009F6C42" w:rsidRPr="008A4527" w:rsidRDefault="00883802" w:rsidP="00B50BA6">
      <w:pPr>
        <w:pStyle w:val="Nagwek3"/>
        <w:spacing w:line="276" w:lineRule="auto"/>
        <w:ind w:left="709" w:hanging="709"/>
        <w:rPr>
          <w:b/>
          <w:i/>
        </w:rPr>
      </w:pPr>
      <w:r w:rsidRPr="008A4527">
        <w:rPr>
          <w:b/>
        </w:rPr>
        <w:t xml:space="preserve">W ramach niniejszego konkursu kwalifikowane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924BAE">
        <w:rPr>
          <w:b/>
        </w:rPr>
        <w:t>31.07.2017r</w:t>
      </w:r>
      <w:r w:rsidR="00F86ACC" w:rsidRPr="008A4527">
        <w:rPr>
          <w:b/>
        </w:rPr>
        <w:t xml:space="preserve"> </w:t>
      </w:r>
      <w:r w:rsidRPr="00676672">
        <w:t>.</w:t>
      </w:r>
    </w:p>
    <w:p w14:paraId="175EA1ED" w14:textId="77777777"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przypadać na okres przed podpisaniem umowy o dofinansowanie, jednak nie wcześniej niż wskazuje data określona w pkt</w:t>
      </w:r>
      <w:r w:rsidRPr="00924BAE">
        <w:t xml:space="preserve">. </w:t>
      </w:r>
      <w:r w:rsidR="00F86ACC" w:rsidRPr="00924BAE">
        <w:t>3.2.3</w:t>
      </w:r>
      <w:r w:rsidR="00F125A8" w:rsidRPr="00774C2A">
        <w:rPr>
          <w:b/>
        </w:rPr>
        <w:t xml:space="preserve"> niniejszego Regulaminu</w:t>
      </w:r>
      <w:r w:rsidR="00F125A8" w:rsidRPr="00676672">
        <w:t>.</w:t>
      </w:r>
      <w:r w:rsidR="00F125A8" w:rsidRPr="007E56C7">
        <w:t xml:space="preserve"> </w:t>
      </w:r>
    </w:p>
    <w:p w14:paraId="2476BDDE" w14:textId="77777777"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zakresie Europejskiego </w:t>
      </w:r>
      <w:r w:rsidR="00F125A8" w:rsidRPr="00753B8A">
        <w:rPr>
          <w:i/>
          <w:szCs w:val="24"/>
        </w:rPr>
        <w:lastRenderedPageBreak/>
        <w:t>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14:paraId="7A5EAD09" w14:textId="77777777"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14:paraId="1D2125BD" w14:textId="77777777"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Wytycznych w zakresie kwalifikowalności wydatków w zakresie Europejskiego Funduszu Rozwoju Regionalnego, Europejskiego Funduszu Społecznego oraz Funduszu Spójności na lata 2014-2020</w:t>
      </w:r>
      <w:r w:rsidRPr="00753B8A">
        <w:t>.</w:t>
      </w:r>
    </w:p>
    <w:p w14:paraId="1BB173B1" w14:textId="77777777"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14:paraId="01B01157" w14:textId="77777777"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14:paraId="5A95E762" w14:textId="77777777" w:rsidR="009F6C42" w:rsidRPr="00D305EC" w:rsidRDefault="009F6C42" w:rsidP="00C800C3">
      <w:pPr>
        <w:pStyle w:val="Nagwek2"/>
        <w:spacing w:line="276" w:lineRule="auto"/>
        <w:ind w:left="709" w:hanging="709"/>
      </w:pPr>
      <w:bookmarkStart w:id="243" w:name="_Toc430178273"/>
      <w:bookmarkStart w:id="244" w:name="_Toc488040875"/>
      <w:r w:rsidRPr="00D305EC">
        <w:t xml:space="preserve">Wydatki </w:t>
      </w:r>
      <w:bookmarkEnd w:id="243"/>
      <w:r w:rsidR="00832EDD" w:rsidRPr="00D305EC">
        <w:t>niekwalifikowane</w:t>
      </w:r>
      <w:bookmarkEnd w:id="244"/>
      <w:r w:rsidR="00832EDD" w:rsidRPr="00D305EC">
        <w:t xml:space="preserve">  </w:t>
      </w:r>
    </w:p>
    <w:p w14:paraId="43DA7DF5" w14:textId="77777777"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14:paraId="301F0B4D" w14:textId="77777777" w:rsidR="009F6C42" w:rsidRPr="00753B8A" w:rsidRDefault="00EA0CFD" w:rsidP="00C800C3">
      <w:pPr>
        <w:pStyle w:val="Nagwek2"/>
        <w:ind w:left="709" w:hanging="709"/>
      </w:pPr>
      <w:bookmarkStart w:id="245" w:name="_Toc488040876"/>
      <w:r>
        <w:t>Zamówienia udzielane w ramach projektów</w:t>
      </w:r>
      <w:bookmarkEnd w:id="245"/>
    </w:p>
    <w:p w14:paraId="32016702" w14:textId="77777777" w:rsidR="000E1088" w:rsidRPr="009D7AC2" w:rsidRDefault="000E1088" w:rsidP="009D7AC2">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14:paraId="7AD98FFD" w14:textId="77777777" w:rsidR="000A24C3" w:rsidRPr="00753B8A" w:rsidRDefault="0079445C" w:rsidP="00753B8A">
      <w:pPr>
        <w:pStyle w:val="Nagwek2"/>
        <w:ind w:left="709" w:hanging="709"/>
      </w:pPr>
      <w:bookmarkStart w:id="246" w:name="_Toc430178275"/>
      <w:bookmarkStart w:id="247" w:name="_Toc488040877"/>
      <w:r w:rsidRPr="00753B8A">
        <w:t>Wkład własny</w:t>
      </w:r>
      <w:bookmarkStart w:id="248" w:name="_Toc452457814"/>
      <w:bookmarkEnd w:id="246"/>
      <w:bookmarkEnd w:id="247"/>
      <w:bookmarkEnd w:id="248"/>
    </w:p>
    <w:p w14:paraId="0775DC11" w14:textId="560B56D9"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924BAE" w:rsidRPr="00924BAE">
        <w:rPr>
          <w:b/>
          <w:u w:val="single"/>
        </w:rPr>
        <w:t>5</w:t>
      </w:r>
      <w:r w:rsidR="0079445C" w:rsidRPr="00924BAE">
        <w:rPr>
          <w:b/>
          <w:u w:val="single"/>
        </w:rPr>
        <w:t>%</w:t>
      </w:r>
      <w:r w:rsidR="0079445C" w:rsidRPr="00CC6287">
        <w:rPr>
          <w:u w:val="single"/>
        </w:rPr>
        <w:t xml:space="preserve"> </w:t>
      </w:r>
      <w:r w:rsidR="00C353B4" w:rsidRPr="006C6F50">
        <w:rPr>
          <w:u w:val="single"/>
        </w:rPr>
        <w:t>wydatków kwalifikowalnych</w:t>
      </w:r>
      <w:r w:rsidR="0079445C" w:rsidRPr="008D37B6">
        <w:t>.</w:t>
      </w:r>
    </w:p>
    <w:p w14:paraId="4F883518" w14:textId="77777777" w:rsidR="0079445C" w:rsidRPr="00753B8A" w:rsidRDefault="0079445C" w:rsidP="00B50BA6">
      <w:pPr>
        <w:pStyle w:val="Nagwek3"/>
        <w:spacing w:line="276" w:lineRule="auto"/>
        <w:ind w:left="709" w:hanging="709"/>
        <w:rPr>
          <w:b/>
        </w:rPr>
      </w:pPr>
      <w:r w:rsidRPr="00753B8A">
        <w:lastRenderedPageBreak/>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14:paraId="3769A70C" w14:textId="77777777" w:rsidR="00BE6827" w:rsidRDefault="0079445C" w:rsidP="00BE6827">
      <w:pPr>
        <w:pStyle w:val="Nagwek3"/>
        <w:spacing w:line="276" w:lineRule="auto"/>
        <w:ind w:left="709" w:hanging="709"/>
      </w:pPr>
      <w:r w:rsidRPr="00753B8A">
        <w:t xml:space="preserve">Wkład własny </w:t>
      </w:r>
      <w:r w:rsidR="0092133B">
        <w:t>Wnioskodaw</w:t>
      </w:r>
      <w:r w:rsidRPr="00753B8A">
        <w:t xml:space="preserve">cy jest wykazywany we wniosku o dofinansowanie, przy czym to </w:t>
      </w:r>
      <w:r w:rsidR="0092133B">
        <w:t>Wnioskodaw</w:t>
      </w:r>
      <w:r w:rsidRPr="00753B8A">
        <w:t>ca określa formę wniesienia wkładu własnego</w:t>
      </w:r>
      <w:r w:rsidR="00214389">
        <w:t>.</w:t>
      </w:r>
    </w:p>
    <w:p w14:paraId="6B3A3C37" w14:textId="77777777"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finansowania </w:t>
      </w:r>
      <w:r w:rsidR="00016F1E" w:rsidRPr="003458A7">
        <w:t>p</w:t>
      </w:r>
      <w:r w:rsidRPr="003458A7">
        <w:t>rojektu.</w:t>
      </w:r>
    </w:p>
    <w:p w14:paraId="34250769" w14:textId="77777777" w:rsidR="0079445C" w:rsidRPr="00753B8A" w:rsidRDefault="0079445C" w:rsidP="00B50BA6">
      <w:pPr>
        <w:pStyle w:val="Nagwek3"/>
        <w:spacing w:line="276" w:lineRule="auto"/>
        <w:ind w:left="709" w:hanging="709"/>
        <w:rPr>
          <w:b/>
        </w:rPr>
      </w:pPr>
      <w:r w:rsidRPr="00753B8A">
        <w:t xml:space="preserve">Źródłem finansowania wkładu własnego mogą być zarówno środki publiczne jak i prywatne. O zakwalifikowaniu źródła pochodzenia wkładu własnego (publiczny / prywatny) decyduje status prawny </w:t>
      </w:r>
      <w:r w:rsidR="0092133B">
        <w:t>Wnioskodaw</w:t>
      </w:r>
      <w:r w:rsidRPr="00753B8A">
        <w:t>cy / partnera / strony trzeciej lub uczestnika. Wkład własny może więc pochodzić ze środków m.in.:</w:t>
      </w:r>
    </w:p>
    <w:p w14:paraId="0B9A23AF" w14:textId="77777777" w:rsidR="0079445C" w:rsidRPr="007E56C7" w:rsidRDefault="0079445C" w:rsidP="006509D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774C2A">
        <w:rPr>
          <w:rFonts w:ascii="Times New Roman" w:hAnsi="Times New Roman"/>
          <w:sz w:val="24"/>
          <w:szCs w:val="24"/>
        </w:rPr>
        <w:t>budżetu JST (szczebla gminnego, po</w:t>
      </w:r>
      <w:r w:rsidRPr="007E56C7">
        <w:rPr>
          <w:rFonts w:ascii="Times New Roman" w:hAnsi="Times New Roman"/>
          <w:sz w:val="24"/>
          <w:szCs w:val="24"/>
        </w:rPr>
        <w:t>wiatowego i wojewódzkiego),</w:t>
      </w:r>
    </w:p>
    <w:p w14:paraId="3357B090" w14:textId="77777777" w:rsidR="0079445C" w:rsidRPr="00921E0B" w:rsidRDefault="0079445C" w:rsidP="006509D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21E0B">
        <w:rPr>
          <w:rFonts w:ascii="Times New Roman" w:hAnsi="Times New Roman"/>
          <w:sz w:val="24"/>
          <w:szCs w:val="24"/>
        </w:rPr>
        <w:t>Funduszu Pracy,</w:t>
      </w:r>
    </w:p>
    <w:p w14:paraId="461D62CC" w14:textId="77777777" w:rsidR="0079445C" w:rsidRPr="00941D4A" w:rsidRDefault="0079445C" w:rsidP="006509D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941D4A">
        <w:rPr>
          <w:rFonts w:ascii="Times New Roman" w:hAnsi="Times New Roman"/>
          <w:sz w:val="24"/>
          <w:szCs w:val="24"/>
        </w:rPr>
        <w:t>Państwowego Funduszu Rehabilitacji Osób Niepełnosprawnych,</w:t>
      </w:r>
    </w:p>
    <w:p w14:paraId="706407D2" w14:textId="77777777" w:rsidR="0079445C" w:rsidRPr="00064BA6" w:rsidRDefault="0079445C" w:rsidP="006509D8">
      <w:pPr>
        <w:widowControl/>
        <w:numPr>
          <w:ilvl w:val="0"/>
          <w:numId w:val="30"/>
        </w:numPr>
        <w:adjustRightInd/>
        <w:spacing w:before="60" w:after="60" w:line="276" w:lineRule="auto"/>
        <w:ind w:left="1134" w:hanging="414"/>
        <w:textAlignment w:val="auto"/>
        <w:rPr>
          <w:rFonts w:ascii="Times New Roman" w:hAnsi="Times New Roman"/>
          <w:sz w:val="24"/>
          <w:szCs w:val="24"/>
        </w:rPr>
      </w:pPr>
      <w:r w:rsidRPr="00064BA6">
        <w:rPr>
          <w:rFonts w:ascii="Times New Roman" w:hAnsi="Times New Roman"/>
          <w:sz w:val="24"/>
          <w:szCs w:val="24"/>
        </w:rPr>
        <w:t>prywatnych.</w:t>
      </w:r>
    </w:p>
    <w:p w14:paraId="488CE9B7" w14:textId="77777777"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14:paraId="60EEF702" w14:textId="1D15FEDF"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14:paraId="4A86E649" w14:textId="01EAAAAC" w:rsidR="0079445C" w:rsidRPr="00753B8A" w:rsidRDefault="00DC313D" w:rsidP="00DC313D">
      <w:pPr>
        <w:pStyle w:val="Nagwek3"/>
        <w:numPr>
          <w:ilvl w:val="0"/>
          <w:numId w:val="0"/>
        </w:numPr>
        <w:spacing w:line="276" w:lineRule="auto"/>
        <w:ind w:left="709"/>
      </w:pPr>
      <w:r w:rsidRPr="0091068D">
        <w:rPr>
          <w:b/>
        </w:rPr>
        <w:t>UWAGA!</w:t>
      </w:r>
      <w:r>
        <w:t xml:space="preserve"> </w:t>
      </w:r>
      <w:r w:rsidR="000E1088" w:rsidRPr="008552F9">
        <w:rPr>
          <w:szCs w:val="24"/>
        </w:rPr>
        <w:t>Ustaw</w:t>
      </w:r>
      <w:r w:rsidRPr="008552F9">
        <w:rPr>
          <w:szCs w:val="24"/>
        </w:rPr>
        <w:t>a</w:t>
      </w:r>
      <w:r w:rsidR="000E1088" w:rsidRPr="008552F9">
        <w:rPr>
          <w:szCs w:val="24"/>
        </w:rPr>
        <w:t xml:space="preserve"> o działalności pożytku publicznego i wolontariacie z dnia 24 kwietnia 2003 r. (</w:t>
      </w:r>
      <w:r w:rsidRPr="008552F9">
        <w:rPr>
          <w:bCs w:val="0"/>
          <w:szCs w:val="24"/>
        </w:rPr>
        <w:t>Dz.U.</w:t>
      </w:r>
      <w:r w:rsidR="000D6AA5">
        <w:rPr>
          <w:bCs w:val="0"/>
          <w:szCs w:val="24"/>
        </w:rPr>
        <w:t xml:space="preserve"> t.j.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14:paraId="343D6133" w14:textId="77777777"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14:paraId="31C6C3D6" w14:textId="77777777"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Wytycznych w zakresie kwalifikowalności wydatków w zakresie Europejskiego Funduszu Rozwoju Regionalnego, Europejskiego Funduszu Społecznego oraz Funduszu Spójności na lata 2014-2020</w:t>
      </w:r>
      <w:r w:rsidRPr="00753B8A">
        <w:t>.</w:t>
      </w:r>
    </w:p>
    <w:p w14:paraId="3153A835" w14:textId="77777777" w:rsidR="0079445C" w:rsidRPr="00753B8A" w:rsidRDefault="001E3963" w:rsidP="00C800C3">
      <w:pPr>
        <w:pStyle w:val="Nagwek2"/>
        <w:ind w:left="709" w:hanging="709"/>
      </w:pPr>
      <w:bookmarkStart w:id="249" w:name="_Toc430178276"/>
      <w:bookmarkStart w:id="250" w:name="_Toc488040878"/>
      <w:r w:rsidRPr="00753B8A">
        <w:lastRenderedPageBreak/>
        <w:t>Podatek od towarów i usług (VAT)</w:t>
      </w:r>
      <w:bookmarkEnd w:id="249"/>
      <w:bookmarkEnd w:id="250"/>
    </w:p>
    <w:p w14:paraId="7168CD52" w14:textId="77777777" w:rsidR="001E3963" w:rsidRPr="005A5DE7" w:rsidRDefault="002A3186" w:rsidP="0073370D">
      <w:pPr>
        <w:pStyle w:val="Nagwek3"/>
        <w:ind w:left="709"/>
      </w:pPr>
      <w:r>
        <w:t xml:space="preserve">Szczegółowe informacje dotyczące kwalifikowalności podatku VAT </w:t>
      </w:r>
      <w:r w:rsidR="00411530">
        <w:t>zamieszczone są w</w:t>
      </w:r>
      <w:r w:rsidR="009475A2">
        <w:t> </w:t>
      </w:r>
      <w:r w:rsidRPr="0073370D">
        <w:rPr>
          <w:i/>
        </w:rPr>
        <w:t>Wytycznych w zakresie kwalifikowalności wydatków w zakresie Europejskiego Funduszu Rozwoju Regionalnego, Europejskiego Funduszu Społecznego oraz Funduszu Spójności na lata 2014-2020</w:t>
      </w:r>
      <w:r w:rsidRPr="002A3186">
        <w:t xml:space="preserve"> dostępnych na stronie internetowej RPO WP 2014-2020</w:t>
      </w:r>
      <w:r w:rsidR="00942876">
        <w:t>.</w:t>
      </w:r>
      <w:r>
        <w:t xml:space="preserve"> </w:t>
      </w:r>
    </w:p>
    <w:p w14:paraId="5C99BB59" w14:textId="22A23E5C" w:rsidR="00F12254" w:rsidRPr="00753B8A" w:rsidRDefault="00F12254" w:rsidP="00B50BA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8B2738" w:rsidRPr="00924BAE">
        <w:t xml:space="preserve">załącznik nr </w:t>
      </w:r>
      <w:r w:rsidR="000A7188" w:rsidRPr="00924BAE">
        <w:t>1</w:t>
      </w:r>
      <w:r w:rsidR="009D5278" w:rsidRPr="00924BAE">
        <w:t>3</w:t>
      </w:r>
      <w:r w:rsidR="000A7188" w:rsidRPr="009D5278">
        <w:t xml:space="preserve"> </w:t>
      </w:r>
      <w:r w:rsidR="008B2738" w:rsidRPr="009D5278">
        <w:t>do</w:t>
      </w:r>
      <w:r w:rsidR="008B2738">
        <w:t xml:space="preserve"> </w:t>
      </w:r>
      <w:r w:rsidR="009C216F">
        <w:t>R</w:t>
      </w:r>
      <w:r w:rsidR="008B2738">
        <w:t>egulaminu)</w:t>
      </w:r>
      <w:r w:rsidRPr="00753B8A">
        <w:t>, składające się z części, w której beneficjent oświadcza, iż w chwili skład</w:t>
      </w:r>
      <w:r w:rsidR="0036092C" w:rsidRPr="00753B8A">
        <w:t>a</w:t>
      </w:r>
      <w:r w:rsidRPr="00753B8A">
        <w:t>nia wniosku o</w:t>
      </w:r>
      <w:r w:rsidR="004C0D97">
        <w:t xml:space="preserve"> </w:t>
      </w:r>
      <w:r w:rsidRPr="00753B8A">
        <w:t>dofinansowanie nie może odzyskać w żaden sposób</w:t>
      </w:r>
      <w:r w:rsidR="0036092C" w:rsidRPr="00753B8A">
        <w:t xml:space="preserve"> poniesionego kosztu VAT, którego wysokość została</w:t>
      </w:r>
      <w:r w:rsidR="0036092C" w:rsidRPr="00774C2A">
        <w:t xml:space="preserve"> określona w odpowiednim punkcie wniosku o dofinansowanie (fakt ten dec</w:t>
      </w:r>
      <w:r w:rsidR="0036092C" w:rsidRPr="007E56C7">
        <w:t>yduje o kwalifikowalności VAT) oraz zobowiązuje się do zwrotu zrefundowanej części VAT</w:t>
      </w:r>
      <w:r w:rsidR="0036092C" w:rsidRPr="00921E0B">
        <w:t>, jeżeli zaistnieją przesłanki umożliwiające odzyskanie tego podatku pr</w:t>
      </w:r>
      <w:r w:rsidR="0036092C" w:rsidRPr="00941D4A">
        <w:t xml:space="preserve">zez beneficjenta. </w:t>
      </w:r>
    </w:p>
    <w:p w14:paraId="10B52937" w14:textId="77777777" w:rsidR="00726726" w:rsidRPr="00753B8A" w:rsidRDefault="00726726" w:rsidP="00B50BA6">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963F1C" w:rsidRPr="00924BAE">
        <w:t xml:space="preserve">załącznik nr </w:t>
      </w:r>
      <w:r w:rsidR="009D5278" w:rsidRPr="00924BAE">
        <w:t>14</w:t>
      </w:r>
      <w:r w:rsid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14:paraId="10FADB54" w14:textId="77777777" w:rsidR="000072F1" w:rsidRPr="00753B8A" w:rsidRDefault="000072F1" w:rsidP="002C3CFF">
      <w:pPr>
        <w:pStyle w:val="Nagwek2"/>
        <w:ind w:left="709" w:hanging="709"/>
      </w:pPr>
      <w:bookmarkStart w:id="251" w:name="_Toc430178277"/>
      <w:bookmarkStart w:id="252" w:name="_Toc430239988"/>
      <w:bookmarkStart w:id="253" w:name="_Toc430178278"/>
      <w:bookmarkStart w:id="254" w:name="_Toc430239989"/>
      <w:bookmarkStart w:id="255" w:name="_Toc430178279"/>
      <w:bookmarkStart w:id="256" w:name="_Toc430239990"/>
      <w:bookmarkStart w:id="257" w:name="_Toc430178280"/>
      <w:bookmarkStart w:id="258" w:name="_Toc430239991"/>
      <w:bookmarkStart w:id="259" w:name="_Toc430178281"/>
      <w:bookmarkStart w:id="260" w:name="_Toc430239992"/>
      <w:bookmarkStart w:id="261" w:name="_Toc430178282"/>
      <w:bookmarkStart w:id="262" w:name="_Toc430239993"/>
      <w:bookmarkStart w:id="263" w:name="_Toc430178283"/>
      <w:bookmarkStart w:id="264" w:name="_Toc430239994"/>
      <w:bookmarkStart w:id="265" w:name="_Toc430178285"/>
      <w:bookmarkStart w:id="266" w:name="_Toc430239996"/>
      <w:bookmarkStart w:id="267" w:name="_Toc430178286"/>
      <w:bookmarkStart w:id="268" w:name="_Toc430239997"/>
      <w:bookmarkStart w:id="269" w:name="_Toc430178292"/>
      <w:bookmarkStart w:id="270" w:name="_Toc430240003"/>
      <w:bookmarkStart w:id="271" w:name="_Toc430178294"/>
      <w:bookmarkStart w:id="272" w:name="_Toc48804087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753B8A">
        <w:t>Cross-financing i środki trwałe</w:t>
      </w:r>
      <w:bookmarkEnd w:id="271"/>
      <w:r w:rsidR="00F548D6">
        <w:t xml:space="preserve"> </w:t>
      </w:r>
      <w:bookmarkEnd w:id="272"/>
    </w:p>
    <w:p w14:paraId="02BCEFC6" w14:textId="77777777" w:rsidR="00EA0CFD" w:rsidRPr="004576E8" w:rsidRDefault="00EA0CFD" w:rsidP="006509D8">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cross-financingu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 xml:space="preserve">ross-financing”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14:paraId="6BCD444E" w14:textId="77777777" w:rsidR="00924BAE" w:rsidRPr="0051768C" w:rsidRDefault="00924BAE" w:rsidP="00924BAE">
      <w:pPr>
        <w:numPr>
          <w:ilvl w:val="2"/>
          <w:numId w:val="4"/>
        </w:numPr>
        <w:autoSpaceDE w:val="0"/>
        <w:autoSpaceDN w:val="0"/>
        <w:spacing w:before="60" w:after="60" w:line="276" w:lineRule="auto"/>
        <w:ind w:left="709" w:hanging="709"/>
        <w:outlineLvl w:val="2"/>
        <w:rPr>
          <w:rFonts w:ascii="Times New Roman" w:hAnsi="Times New Roman"/>
          <w:bCs/>
          <w:sz w:val="24"/>
          <w:szCs w:val="26"/>
          <w:lang w:eastAsia="x-none"/>
        </w:rPr>
      </w:pPr>
      <w:r w:rsidRPr="0051768C">
        <w:rPr>
          <w:rFonts w:ascii="Times New Roman" w:hAnsi="Times New Roman"/>
          <w:b/>
          <w:bCs/>
          <w:sz w:val="24"/>
          <w:szCs w:val="24"/>
        </w:rPr>
        <w:t>C</w:t>
      </w:r>
      <w:r w:rsidRPr="0051768C">
        <w:rPr>
          <w:rFonts w:ascii="Times New Roman" w:hAnsi="Times New Roman"/>
          <w:b/>
          <w:bCs/>
          <w:sz w:val="24"/>
          <w:szCs w:val="24"/>
          <w:lang w:val="x-none"/>
        </w:rPr>
        <w:t>ross-financing</w:t>
      </w:r>
      <w:r w:rsidRPr="0051768C">
        <w:rPr>
          <w:rFonts w:ascii="Times New Roman" w:hAnsi="Times New Roman"/>
          <w:bCs/>
          <w:sz w:val="24"/>
          <w:szCs w:val="24"/>
          <w:lang w:val="x-none"/>
        </w:rPr>
        <w:t xml:space="preserve"> </w:t>
      </w:r>
      <w:r w:rsidRPr="0051768C">
        <w:rPr>
          <w:rFonts w:ascii="Times New Roman" w:hAnsi="Times New Roman"/>
          <w:bCs/>
          <w:sz w:val="24"/>
          <w:szCs w:val="24"/>
        </w:rPr>
        <w:t xml:space="preserve">w ramach projektu </w:t>
      </w:r>
      <w:r w:rsidRPr="0051768C">
        <w:rPr>
          <w:rFonts w:ascii="Times New Roman" w:hAnsi="Times New Roman"/>
          <w:bCs/>
          <w:sz w:val="24"/>
          <w:szCs w:val="24"/>
          <w:lang w:val="x-none"/>
        </w:rPr>
        <w:t>może dotyczyć wyłącznie:</w:t>
      </w:r>
      <w:r w:rsidRPr="0051768C">
        <w:rPr>
          <w:rFonts w:ascii="Times New Roman" w:hAnsi="Times New Roman"/>
          <w:bCs/>
          <w:sz w:val="24"/>
          <w:szCs w:val="24"/>
        </w:rPr>
        <w:t xml:space="preserve"> </w:t>
      </w:r>
    </w:p>
    <w:p w14:paraId="3CC256C1" w14:textId="77777777" w:rsidR="00924BAE" w:rsidRPr="0051768C" w:rsidRDefault="00924BAE" w:rsidP="00924BAE">
      <w:pPr>
        <w:autoSpaceDE w:val="0"/>
        <w:autoSpaceDN w:val="0"/>
        <w:spacing w:before="60" w:after="60" w:line="276" w:lineRule="auto"/>
        <w:ind w:left="709"/>
        <w:outlineLvl w:val="2"/>
        <w:rPr>
          <w:rFonts w:ascii="Times New Roman" w:hAnsi="Times New Roman"/>
          <w:bCs/>
          <w:i/>
          <w:sz w:val="24"/>
          <w:szCs w:val="24"/>
          <w:lang w:val="x-none"/>
        </w:rPr>
      </w:pPr>
      <w:r w:rsidRPr="0051768C">
        <w:rPr>
          <w:rFonts w:ascii="Times New Roman" w:hAnsi="Times New Roman"/>
          <w:b/>
          <w:bCs/>
          <w:sz w:val="24"/>
          <w:szCs w:val="24"/>
        </w:rPr>
        <w:t xml:space="preserve">- </w:t>
      </w:r>
      <w:r w:rsidRPr="0051768C">
        <w:rPr>
          <w:rFonts w:ascii="Times New Roman" w:hAnsi="Times New Roman"/>
          <w:b/>
          <w:bCs/>
          <w:sz w:val="24"/>
          <w:szCs w:val="24"/>
          <w:lang w:val="x-none"/>
        </w:rPr>
        <w:t>zakupu nieruchomości</w:t>
      </w:r>
      <w:r w:rsidRPr="0051768C">
        <w:rPr>
          <w:rFonts w:ascii="Times New Roman" w:hAnsi="Times New Roman"/>
          <w:bCs/>
          <w:sz w:val="24"/>
          <w:szCs w:val="24"/>
          <w:lang w:val="x-none"/>
        </w:rPr>
        <w:t>,</w:t>
      </w:r>
    </w:p>
    <w:p w14:paraId="0686EBAE" w14:textId="77777777" w:rsidR="00924BAE" w:rsidRPr="0051768C" w:rsidRDefault="00924BAE" w:rsidP="00924BAE">
      <w:pPr>
        <w:autoSpaceDE w:val="0"/>
        <w:autoSpaceDN w:val="0"/>
        <w:spacing w:before="60" w:after="60" w:line="276" w:lineRule="auto"/>
        <w:ind w:left="709"/>
        <w:outlineLvl w:val="2"/>
        <w:rPr>
          <w:rFonts w:ascii="Times New Roman" w:hAnsi="Times New Roman"/>
          <w:i/>
          <w:sz w:val="24"/>
          <w:szCs w:val="24"/>
        </w:rPr>
      </w:pPr>
      <w:r w:rsidRPr="0051768C">
        <w:rPr>
          <w:rFonts w:ascii="Times New Roman" w:hAnsi="Times New Roman"/>
          <w:b/>
          <w:sz w:val="24"/>
          <w:szCs w:val="24"/>
        </w:rPr>
        <w:t xml:space="preserve">- </w:t>
      </w:r>
      <w:r w:rsidRPr="0051768C">
        <w:rPr>
          <w:rFonts w:ascii="Times New Roman" w:hAnsi="Times New Roman"/>
          <w:b/>
          <w:sz w:val="24"/>
          <w:szCs w:val="24"/>
          <w:lang w:val="x-none"/>
        </w:rPr>
        <w:t>zakupu infrastruktury</w:t>
      </w:r>
      <w:r w:rsidRPr="0051768C">
        <w:rPr>
          <w:rFonts w:ascii="Times New Roman" w:hAnsi="Times New Roman"/>
          <w:sz w:val="24"/>
          <w:szCs w:val="24"/>
          <w:lang w:val="x-none"/>
        </w:rPr>
        <w:t>, przy czym poprzez infrastrukturę rozumie się elementy nieprzenośne, na stałe przytwierdzone do nieruchomości, np. wykonanie podjazdu do budynku, zainstalowanie windy w budynku,</w:t>
      </w:r>
    </w:p>
    <w:p w14:paraId="49AFC6E0" w14:textId="30C7D2F0" w:rsidR="00924BAE" w:rsidRPr="004E4E51" w:rsidRDefault="00924BAE" w:rsidP="004E4E51">
      <w:pPr>
        <w:autoSpaceDE w:val="0"/>
        <w:autoSpaceDN w:val="0"/>
        <w:spacing w:before="60" w:after="60" w:line="276" w:lineRule="auto"/>
        <w:ind w:left="709"/>
        <w:outlineLvl w:val="2"/>
        <w:rPr>
          <w:rFonts w:ascii="Times New Roman" w:hAnsi="Times New Roman"/>
          <w:sz w:val="24"/>
          <w:szCs w:val="24"/>
        </w:rPr>
      </w:pPr>
      <w:r w:rsidRPr="0051768C">
        <w:rPr>
          <w:rFonts w:ascii="Times New Roman" w:hAnsi="Times New Roman"/>
          <w:b/>
          <w:sz w:val="24"/>
          <w:szCs w:val="24"/>
        </w:rPr>
        <w:t xml:space="preserve">- </w:t>
      </w:r>
      <w:r w:rsidRPr="0051768C">
        <w:rPr>
          <w:rFonts w:ascii="Times New Roman" w:hAnsi="Times New Roman"/>
          <w:b/>
          <w:sz w:val="24"/>
          <w:szCs w:val="24"/>
          <w:lang w:val="x-none"/>
        </w:rPr>
        <w:t>dostosowania lub adaptacji</w:t>
      </w:r>
      <w:r w:rsidRPr="0051768C">
        <w:rPr>
          <w:rFonts w:ascii="Times New Roman" w:hAnsi="Times New Roman"/>
          <w:sz w:val="24"/>
          <w:szCs w:val="24"/>
          <w:lang w:val="x-none"/>
        </w:rPr>
        <w:t xml:space="preserve"> (prace remontowo-wykończeniowe) budynków,</w:t>
      </w:r>
      <w:r w:rsidRPr="0051768C">
        <w:rPr>
          <w:rFonts w:ascii="Times New Roman" w:hAnsi="Times New Roman"/>
          <w:sz w:val="24"/>
          <w:szCs w:val="24"/>
        </w:rPr>
        <w:t xml:space="preserve"> </w:t>
      </w:r>
      <w:r w:rsidRPr="0051768C">
        <w:rPr>
          <w:rFonts w:ascii="Times New Roman" w:hAnsi="Times New Roman"/>
          <w:sz w:val="24"/>
          <w:szCs w:val="24"/>
          <w:lang w:val="x-none"/>
        </w:rPr>
        <w:t>pomieszczeń</w:t>
      </w:r>
      <w:r w:rsidRPr="0051768C">
        <w:rPr>
          <w:rFonts w:ascii="Times New Roman" w:hAnsi="Times New Roman"/>
          <w:sz w:val="24"/>
          <w:szCs w:val="24"/>
        </w:rPr>
        <w:t>.</w:t>
      </w:r>
    </w:p>
    <w:p w14:paraId="5DACEBC3" w14:textId="77777777" w:rsidR="00924BAE" w:rsidRPr="00924BAE" w:rsidRDefault="00924BAE" w:rsidP="00924BAE">
      <w:pPr>
        <w:numPr>
          <w:ilvl w:val="2"/>
          <w:numId w:val="4"/>
        </w:numPr>
        <w:tabs>
          <w:tab w:val="num" w:pos="360"/>
        </w:tabs>
        <w:autoSpaceDE w:val="0"/>
        <w:autoSpaceDN w:val="0"/>
        <w:spacing w:before="60" w:after="60" w:line="276" w:lineRule="auto"/>
        <w:ind w:left="709" w:hanging="709"/>
        <w:outlineLvl w:val="2"/>
        <w:rPr>
          <w:rFonts w:ascii="Times New Roman" w:hAnsi="Times New Roman"/>
          <w:b/>
          <w:bCs/>
          <w:sz w:val="24"/>
          <w:szCs w:val="24"/>
        </w:rPr>
      </w:pPr>
      <w:r>
        <w:rPr>
          <w:b/>
        </w:rPr>
        <w:t xml:space="preserve"> </w:t>
      </w:r>
      <w:r w:rsidRPr="0051768C">
        <w:rPr>
          <w:rFonts w:ascii="Times New Roman" w:hAnsi="Times New Roman"/>
          <w:b/>
          <w:bCs/>
          <w:sz w:val="24"/>
          <w:szCs w:val="24"/>
          <w:lang w:val="x-none"/>
        </w:rPr>
        <w:t>Zakup środków trwałych</w:t>
      </w:r>
      <w:r w:rsidRPr="0051768C">
        <w:rPr>
          <w:rFonts w:ascii="Times New Roman" w:hAnsi="Times New Roman"/>
          <w:bCs/>
          <w:sz w:val="24"/>
          <w:szCs w:val="24"/>
          <w:lang w:val="x-none"/>
        </w:rPr>
        <w:t>, za wyjątkiem zakupu nieruchomości, infrastruktury i</w:t>
      </w:r>
      <w:r w:rsidRPr="0051768C">
        <w:rPr>
          <w:rFonts w:ascii="Times New Roman" w:hAnsi="Times New Roman"/>
          <w:bCs/>
          <w:sz w:val="24"/>
          <w:szCs w:val="24"/>
        </w:rPr>
        <w:t> </w:t>
      </w:r>
      <w:r w:rsidRPr="0051768C">
        <w:rPr>
          <w:rFonts w:ascii="Times New Roman" w:hAnsi="Times New Roman"/>
          <w:bCs/>
          <w:sz w:val="24"/>
          <w:szCs w:val="24"/>
          <w:lang w:val="x-none"/>
        </w:rPr>
        <w:t>środków trwałych przeznaczonych na dostosowanie lub adaptację budynków i</w:t>
      </w:r>
      <w:r w:rsidRPr="0051768C">
        <w:rPr>
          <w:rFonts w:ascii="Times New Roman" w:hAnsi="Times New Roman"/>
          <w:bCs/>
          <w:sz w:val="24"/>
          <w:szCs w:val="24"/>
        </w:rPr>
        <w:t> </w:t>
      </w:r>
      <w:r w:rsidRPr="0051768C">
        <w:rPr>
          <w:rFonts w:ascii="Times New Roman" w:hAnsi="Times New Roman"/>
          <w:bCs/>
          <w:sz w:val="24"/>
          <w:szCs w:val="24"/>
          <w:lang w:val="x-none"/>
        </w:rPr>
        <w:t xml:space="preserve">pomieszczeń, </w:t>
      </w:r>
      <w:r w:rsidRPr="0051768C">
        <w:rPr>
          <w:rFonts w:ascii="Times New Roman" w:hAnsi="Times New Roman"/>
          <w:b/>
          <w:bCs/>
          <w:sz w:val="24"/>
          <w:szCs w:val="24"/>
          <w:lang w:val="x-none"/>
        </w:rPr>
        <w:t>nie stanowi wydatku w ramach cross-financingu</w:t>
      </w:r>
      <w:r w:rsidRPr="0051768C">
        <w:rPr>
          <w:rFonts w:ascii="Times New Roman" w:hAnsi="Times New Roman"/>
          <w:bCs/>
          <w:sz w:val="24"/>
          <w:szCs w:val="24"/>
          <w:lang w:val="x-none"/>
        </w:rPr>
        <w:t>.</w:t>
      </w:r>
      <w:r w:rsidRPr="0051768C">
        <w:rPr>
          <w:rFonts w:ascii="Times New Roman" w:hAnsi="Times New Roman"/>
          <w:bCs/>
          <w:sz w:val="24"/>
          <w:szCs w:val="24"/>
        </w:rPr>
        <w:t xml:space="preserve"> Do kwalifikowalności zakupu środków trwałych stosuje się zapisy podrozdziału 6.12 </w:t>
      </w:r>
      <w:r w:rsidRPr="0051768C">
        <w:rPr>
          <w:rFonts w:ascii="Times New Roman" w:hAnsi="Times New Roman"/>
          <w:bCs/>
          <w:i/>
          <w:sz w:val="24"/>
          <w:szCs w:val="24"/>
        </w:rPr>
        <w:t>Wytycznych w zakresie kwalifikowalności wydatków Europejskiego Funduszu Rozwoju Regionalnego, Europejskiego Funduszu Społecznego oraz Funduszu Spójności na lata 2014-2020</w:t>
      </w:r>
      <w:r w:rsidRPr="0051768C">
        <w:rPr>
          <w:rFonts w:ascii="Times New Roman" w:hAnsi="Times New Roman"/>
          <w:bCs/>
          <w:sz w:val="24"/>
          <w:szCs w:val="24"/>
        </w:rPr>
        <w:t>.</w:t>
      </w:r>
    </w:p>
    <w:p w14:paraId="546B1881" w14:textId="77777777" w:rsidR="007D798E" w:rsidRPr="0051768C" w:rsidRDefault="007D798E" w:rsidP="007D798E">
      <w:pPr>
        <w:pStyle w:val="Nagwek3"/>
        <w:numPr>
          <w:ilvl w:val="2"/>
          <w:numId w:val="4"/>
        </w:numPr>
        <w:spacing w:line="276" w:lineRule="auto"/>
        <w:ind w:left="709" w:hanging="709"/>
      </w:pPr>
      <w:r w:rsidRPr="0051768C">
        <w:rPr>
          <w:b/>
        </w:rPr>
        <w:t>UWAGA!</w:t>
      </w:r>
      <w:r w:rsidRPr="0051768C">
        <w:t xml:space="preserve"> W ramach konkursu wartość wydatków poniesionych na zakup środków trwałych nie może przekroczyć </w:t>
      </w:r>
      <w:r>
        <w:rPr>
          <w:b/>
        </w:rPr>
        <w:t>15</w:t>
      </w:r>
      <w:r w:rsidRPr="0051768C">
        <w:rPr>
          <w:b/>
        </w:rPr>
        <w:t> %</w:t>
      </w:r>
      <w:r w:rsidRPr="0051768C">
        <w:t xml:space="preserve"> </w:t>
      </w:r>
      <w:r w:rsidRPr="0051768C">
        <w:rPr>
          <w:b/>
        </w:rPr>
        <w:t xml:space="preserve">wartości </w:t>
      </w:r>
      <w:r w:rsidRPr="0051768C">
        <w:rPr>
          <w:b/>
          <w:u w:val="single"/>
        </w:rPr>
        <w:t>projektu</w:t>
      </w:r>
      <w:r w:rsidRPr="0051768C">
        <w:t xml:space="preserve"> (w tym cross-financingu). </w:t>
      </w:r>
    </w:p>
    <w:p w14:paraId="2B97FC82" w14:textId="77777777" w:rsidR="007D798E" w:rsidRPr="0051768C" w:rsidRDefault="007D798E" w:rsidP="007D798E">
      <w:pPr>
        <w:spacing w:before="60" w:after="60" w:line="276" w:lineRule="auto"/>
        <w:ind w:left="709"/>
        <w:rPr>
          <w:rFonts w:ascii="Times New Roman" w:hAnsi="Times New Roman"/>
          <w:sz w:val="24"/>
          <w:szCs w:val="24"/>
          <w:lang w:eastAsia="x-none"/>
        </w:rPr>
      </w:pPr>
      <w:r w:rsidRPr="0051768C">
        <w:rPr>
          <w:rFonts w:ascii="Times New Roman" w:hAnsi="Times New Roman"/>
          <w:sz w:val="24"/>
          <w:szCs w:val="24"/>
          <w:lang w:eastAsia="x-none"/>
        </w:rPr>
        <w:t xml:space="preserve">Ww. dopuszczalny procentowy poziom dotyczy wartości wydatków na zakup środków </w:t>
      </w:r>
      <w:r w:rsidRPr="0051768C">
        <w:rPr>
          <w:rFonts w:ascii="Times New Roman" w:hAnsi="Times New Roman"/>
          <w:sz w:val="24"/>
          <w:szCs w:val="24"/>
          <w:lang w:eastAsia="x-none"/>
        </w:rPr>
        <w:lastRenderedPageBreak/>
        <w:t xml:space="preserve">trwałych o wartości jednostkowej równej i wyższej niż </w:t>
      </w:r>
      <w:r w:rsidRPr="0051768C">
        <w:rPr>
          <w:rFonts w:ascii="Times New Roman" w:hAnsi="Times New Roman"/>
          <w:b/>
          <w:sz w:val="24"/>
          <w:szCs w:val="24"/>
          <w:lang w:eastAsia="x-none"/>
        </w:rPr>
        <w:t>3500 PLN</w:t>
      </w:r>
      <w:r w:rsidRPr="0051768C">
        <w:rPr>
          <w:rFonts w:ascii="Times New Roman" w:hAnsi="Times New Roman"/>
          <w:sz w:val="24"/>
          <w:szCs w:val="24"/>
          <w:lang w:eastAsia="x-none"/>
        </w:rPr>
        <w:t xml:space="preserve"> netto w ramach kosztów bezpośrednich projektu oraz wydatków w ramach cross-financingu.</w:t>
      </w:r>
    </w:p>
    <w:p w14:paraId="6B713F15" w14:textId="00BED36F" w:rsidR="00924BAE" w:rsidRPr="00CD3C65" w:rsidRDefault="007D798E" w:rsidP="007D798E">
      <w:pPr>
        <w:autoSpaceDE w:val="0"/>
        <w:autoSpaceDN w:val="0"/>
        <w:spacing w:before="60" w:after="60" w:line="276" w:lineRule="auto"/>
        <w:ind w:left="709"/>
        <w:outlineLvl w:val="2"/>
        <w:rPr>
          <w:rFonts w:ascii="Times New Roman" w:hAnsi="Times New Roman"/>
          <w:b/>
          <w:bCs/>
          <w:sz w:val="24"/>
          <w:szCs w:val="24"/>
        </w:rPr>
      </w:pPr>
      <w:r w:rsidRPr="0051768C">
        <w:rPr>
          <w:rFonts w:ascii="Times New Roman" w:hAnsi="Times New Roman"/>
          <w:sz w:val="24"/>
          <w:szCs w:val="24"/>
          <w:lang w:eastAsia="x-none"/>
        </w:rPr>
        <w:t>Wydatki ponoszone na zakup środków trwałych oraz cross-financing powyżej dopuszczalnej kwoty określonej w zatwierdzonym wniosku o dofinansowanie projektu są niekwalifikowalne</w:t>
      </w:r>
    </w:p>
    <w:p w14:paraId="13521187" w14:textId="313F5E72" w:rsidR="00924BAE" w:rsidRPr="007D798E" w:rsidRDefault="007D798E" w:rsidP="007D798E">
      <w:pPr>
        <w:autoSpaceDE w:val="0"/>
        <w:autoSpaceDN w:val="0"/>
        <w:spacing w:before="120" w:after="60" w:line="276" w:lineRule="auto"/>
        <w:ind w:left="709"/>
        <w:outlineLvl w:val="2"/>
        <w:rPr>
          <w:rFonts w:ascii="Times New Roman" w:hAnsi="Times New Roman"/>
          <w:bCs/>
          <w:sz w:val="24"/>
          <w:szCs w:val="26"/>
          <w:lang w:eastAsia="x-none"/>
        </w:rPr>
      </w:pPr>
      <w:r w:rsidRPr="007D798E">
        <w:rPr>
          <w:rFonts w:ascii="Times New Roman" w:hAnsi="Times New Roman"/>
          <w:b/>
          <w:bCs/>
          <w:sz w:val="24"/>
          <w:szCs w:val="26"/>
          <w:lang w:eastAsia="x-none"/>
        </w:rPr>
        <w:t>UWAGA!</w:t>
      </w:r>
      <w:r w:rsidRPr="007D798E">
        <w:rPr>
          <w:rFonts w:ascii="Times New Roman" w:hAnsi="Times New Roman"/>
          <w:bCs/>
          <w:sz w:val="24"/>
          <w:szCs w:val="26"/>
          <w:lang w:eastAsia="x-none"/>
        </w:rPr>
        <w:t xml:space="preserve"> Zgodnie z zapisami SZOOP wydatki w ramach cross</w:t>
      </w:r>
      <w:r w:rsidRPr="007D798E">
        <w:rPr>
          <w:rFonts w:ascii="Cambria Math" w:hAnsi="Cambria Math" w:cs="Cambria Math"/>
          <w:bCs/>
          <w:sz w:val="24"/>
          <w:szCs w:val="26"/>
          <w:lang w:eastAsia="x-none"/>
        </w:rPr>
        <w:t>‐</w:t>
      </w:r>
      <w:r w:rsidRPr="007D798E">
        <w:rPr>
          <w:rFonts w:ascii="Times New Roman" w:hAnsi="Times New Roman"/>
          <w:bCs/>
          <w:sz w:val="24"/>
          <w:szCs w:val="26"/>
          <w:lang w:eastAsia="x-none"/>
        </w:rPr>
        <w:t xml:space="preserve">financingu nie mogą przekroczyć </w:t>
      </w:r>
      <w:r w:rsidRPr="007D798E">
        <w:rPr>
          <w:rFonts w:ascii="Times New Roman" w:hAnsi="Times New Roman"/>
          <w:b/>
          <w:bCs/>
          <w:sz w:val="24"/>
          <w:szCs w:val="26"/>
          <w:lang w:eastAsia="x-none"/>
        </w:rPr>
        <w:t>10 %</w:t>
      </w:r>
      <w:r w:rsidRPr="007D798E">
        <w:rPr>
          <w:rFonts w:ascii="Times New Roman" w:hAnsi="Times New Roman"/>
          <w:bCs/>
          <w:sz w:val="24"/>
          <w:szCs w:val="26"/>
          <w:lang w:eastAsia="x-none"/>
        </w:rPr>
        <w:t xml:space="preserve"> </w:t>
      </w:r>
      <w:r w:rsidRPr="007D798E">
        <w:rPr>
          <w:rFonts w:ascii="Times New Roman" w:hAnsi="Times New Roman"/>
          <w:b/>
          <w:bCs/>
          <w:sz w:val="24"/>
          <w:szCs w:val="26"/>
          <w:lang w:eastAsia="x-none"/>
        </w:rPr>
        <w:t xml:space="preserve">wartości </w:t>
      </w:r>
      <w:r w:rsidRPr="007D798E">
        <w:rPr>
          <w:rFonts w:ascii="Times New Roman" w:hAnsi="Times New Roman"/>
          <w:b/>
          <w:bCs/>
          <w:sz w:val="24"/>
          <w:szCs w:val="26"/>
          <w:u w:val="single"/>
          <w:lang w:eastAsia="x-none"/>
        </w:rPr>
        <w:t>współfinansowania unijnego (EFS)</w:t>
      </w:r>
      <w:r w:rsidRPr="007D798E">
        <w:rPr>
          <w:rFonts w:ascii="Times New Roman" w:hAnsi="Times New Roman"/>
          <w:bCs/>
          <w:sz w:val="24"/>
          <w:szCs w:val="26"/>
          <w:lang w:eastAsia="x-none"/>
        </w:rPr>
        <w:t>.</w:t>
      </w:r>
    </w:p>
    <w:p w14:paraId="480FD025" w14:textId="77777777" w:rsidR="0058453E" w:rsidRPr="00774C2A" w:rsidRDefault="0058453E" w:rsidP="002C3CFF">
      <w:pPr>
        <w:pStyle w:val="Nagwek2"/>
        <w:ind w:left="709" w:hanging="709"/>
      </w:pPr>
      <w:bookmarkStart w:id="273" w:name="_Toc430178295"/>
      <w:bookmarkStart w:id="274" w:name="_Toc488040880"/>
      <w:r w:rsidRPr="00774C2A">
        <w:t>Reguła proporcjonalności</w:t>
      </w:r>
      <w:bookmarkEnd w:id="273"/>
      <w:bookmarkEnd w:id="274"/>
    </w:p>
    <w:p w14:paraId="21B0F642" w14:textId="77777777"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14:paraId="1CE3FB26" w14:textId="77777777" w:rsidR="0021026A" w:rsidRPr="00EA0CFD" w:rsidRDefault="0021026A" w:rsidP="002C3CFF">
      <w:pPr>
        <w:pStyle w:val="Nagwek2"/>
        <w:ind w:left="709" w:hanging="709"/>
        <w:rPr>
          <w:szCs w:val="24"/>
        </w:rPr>
      </w:pPr>
      <w:bookmarkStart w:id="275" w:name="_Toc430178297"/>
      <w:bookmarkStart w:id="276" w:name="_Toc430240008"/>
      <w:bookmarkStart w:id="277" w:name="_Toc430178298"/>
      <w:bookmarkStart w:id="278" w:name="_Toc430240009"/>
      <w:bookmarkStart w:id="279" w:name="_Toc430178299"/>
      <w:bookmarkStart w:id="280" w:name="_Toc430240010"/>
      <w:bookmarkStart w:id="281" w:name="_Toc430178300"/>
      <w:bookmarkStart w:id="282" w:name="_Toc430240011"/>
      <w:bookmarkStart w:id="283" w:name="_Toc430178301"/>
      <w:bookmarkStart w:id="284" w:name="_Toc430240012"/>
      <w:bookmarkStart w:id="285" w:name="_Toc430178306"/>
      <w:bookmarkStart w:id="286" w:name="_Toc430240017"/>
      <w:bookmarkStart w:id="287" w:name="_Toc430178307"/>
      <w:bookmarkStart w:id="288" w:name="_Toc430240018"/>
      <w:bookmarkStart w:id="289" w:name="_Toc430178308"/>
      <w:bookmarkStart w:id="290" w:name="_Toc430240019"/>
      <w:bookmarkStart w:id="291" w:name="_Toc430178309"/>
      <w:bookmarkStart w:id="292" w:name="_Toc430240020"/>
      <w:bookmarkStart w:id="293" w:name="_Toc226360126"/>
      <w:bookmarkStart w:id="294" w:name="_Toc226360278"/>
      <w:bookmarkStart w:id="295" w:name="_Toc226361252"/>
      <w:bookmarkStart w:id="296" w:name="_Toc226361854"/>
      <w:bookmarkStart w:id="297" w:name="_Toc226533197"/>
      <w:bookmarkStart w:id="298" w:name="_Toc226778082"/>
      <w:bookmarkStart w:id="299" w:name="_Toc226778352"/>
      <w:bookmarkStart w:id="300" w:name="_Toc226360127"/>
      <w:bookmarkStart w:id="301" w:name="_Toc226360279"/>
      <w:bookmarkStart w:id="302" w:name="_Toc226361253"/>
      <w:bookmarkStart w:id="303" w:name="_Toc226361855"/>
      <w:bookmarkStart w:id="304" w:name="_Toc226533198"/>
      <w:bookmarkStart w:id="305" w:name="_Toc226778083"/>
      <w:bookmarkStart w:id="306" w:name="_Toc226778353"/>
      <w:bookmarkStart w:id="307" w:name="_Toc488040881"/>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774C2A">
        <w:t>Uproszczone metody rozliczania projektów</w:t>
      </w:r>
      <w:r w:rsidR="00F548D6">
        <w:t xml:space="preserve"> </w:t>
      </w:r>
      <w:bookmarkEnd w:id="307"/>
    </w:p>
    <w:p w14:paraId="7126AAFB" w14:textId="77777777" w:rsidR="00EA0CFD" w:rsidRPr="00EA0CFD" w:rsidRDefault="00EA0CFD" w:rsidP="006509D8">
      <w:pPr>
        <w:numPr>
          <w:ilvl w:val="2"/>
          <w:numId w:val="4"/>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zakresie kwalifikowalności wydatków w zakresie 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programowych lub innych wytycznych </w:t>
      </w:r>
      <w:r w:rsidRPr="00016F1E">
        <w:rPr>
          <w:rFonts w:ascii="Times New Roman" w:eastAsia="Calibri" w:hAnsi="Times New Roman"/>
          <w:sz w:val="24"/>
          <w:szCs w:val="24"/>
        </w:rPr>
        <w:t>horyzontalnych</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14:paraId="37A7765A" w14:textId="77777777" w:rsidR="000D0111" w:rsidRPr="00D07676" w:rsidRDefault="0052382F" w:rsidP="00B50BA6">
      <w:pPr>
        <w:pStyle w:val="Nagwek3"/>
        <w:spacing w:line="276" w:lineRule="auto"/>
        <w:ind w:left="709" w:hanging="709"/>
        <w:rPr>
          <w:u w:val="single"/>
        </w:rPr>
      </w:pPr>
      <w:r w:rsidRPr="00D07676">
        <w:rPr>
          <w:u w:val="single"/>
        </w:rPr>
        <w:t>Kwoty ryczałtowe</w:t>
      </w:r>
    </w:p>
    <w:p w14:paraId="2E742E64" w14:textId="1096C75F" w:rsidR="00576B4C" w:rsidRPr="008D37B6" w:rsidRDefault="00576B4C" w:rsidP="00B50BA6">
      <w:pPr>
        <w:widowControl/>
        <w:adjustRightInd/>
        <w:spacing w:before="60" w:after="60" w:line="276" w:lineRule="auto"/>
        <w:ind w:left="709"/>
        <w:textAlignment w:val="auto"/>
        <w:rPr>
          <w:rFonts w:ascii="Times New Roman" w:hAnsi="Times New Roman"/>
          <w:sz w:val="24"/>
          <w:szCs w:val="24"/>
        </w:rPr>
      </w:pPr>
      <w:r w:rsidRPr="00D07676">
        <w:rPr>
          <w:rFonts w:ascii="Times New Roman" w:hAnsi="Times New Roman"/>
          <w:sz w:val="24"/>
          <w:szCs w:val="24"/>
        </w:rPr>
        <w:t xml:space="preserve">W ramach niniejszego konkursu w przypadku projektów, w których </w:t>
      </w:r>
      <w:r w:rsidRPr="00D07676">
        <w:rPr>
          <w:rFonts w:ascii="Times New Roman" w:hAnsi="Times New Roman"/>
          <w:b/>
          <w:bCs/>
          <w:sz w:val="24"/>
          <w:szCs w:val="24"/>
        </w:rPr>
        <w:t>wartość wkładu publicznego (środków publicznych) nie przekracza wyrażonej w PLN równowartości 100.000 EUR</w:t>
      </w:r>
      <w:r w:rsidR="000D5198" w:rsidRPr="00D07676">
        <w:rPr>
          <w:rStyle w:val="Odwoanieprzypisudolnego"/>
          <w:rFonts w:ascii="Times New Roman" w:hAnsi="Times New Roman"/>
          <w:b/>
          <w:bCs/>
          <w:sz w:val="24"/>
          <w:szCs w:val="24"/>
        </w:rPr>
        <w:footnoteReference w:id="27"/>
      </w:r>
      <w:r w:rsidR="008A6A31" w:rsidRPr="00D07676">
        <w:rPr>
          <w:rFonts w:ascii="Times New Roman" w:hAnsi="Times New Roman"/>
          <w:bCs/>
          <w:sz w:val="24"/>
          <w:szCs w:val="24"/>
        </w:rPr>
        <w:t xml:space="preserve"> </w:t>
      </w:r>
      <w:r w:rsidR="006A22F8" w:rsidRPr="00D07676">
        <w:rPr>
          <w:rFonts w:ascii="Times New Roman" w:hAnsi="Times New Roman"/>
          <w:bCs/>
          <w:sz w:val="24"/>
          <w:szCs w:val="24"/>
        </w:rPr>
        <w:t>(</w:t>
      </w:r>
      <w:r w:rsidR="006A22F8" w:rsidRPr="00D07676">
        <w:rPr>
          <w:rFonts w:ascii="Times New Roman" w:hAnsi="Times New Roman"/>
          <w:color w:val="000000"/>
          <w:sz w:val="24"/>
          <w:szCs w:val="24"/>
        </w:rPr>
        <w:t>kurs EUR obowiązujący na dzień ogłoszenia konkursu wynosi</w:t>
      </w:r>
      <w:r w:rsidR="00D07676">
        <w:rPr>
          <w:rFonts w:ascii="Times New Roman" w:hAnsi="Times New Roman"/>
          <w:color w:val="000000"/>
          <w:sz w:val="24"/>
          <w:szCs w:val="24"/>
        </w:rPr>
        <w:t xml:space="preserve"> </w:t>
      </w:r>
      <w:r w:rsidR="00D07676" w:rsidRPr="00D07676">
        <w:rPr>
          <w:rFonts w:ascii="Times New Roman" w:hAnsi="Times New Roman"/>
          <w:b/>
          <w:color w:val="000000"/>
          <w:sz w:val="24"/>
          <w:szCs w:val="24"/>
        </w:rPr>
        <w:t>4,2489</w:t>
      </w:r>
      <w:r w:rsidR="006A22F8" w:rsidRPr="00D07676">
        <w:rPr>
          <w:rFonts w:ascii="Times New Roman" w:hAnsi="Times New Roman"/>
          <w:b/>
          <w:color w:val="000000"/>
          <w:sz w:val="24"/>
          <w:szCs w:val="24"/>
        </w:rPr>
        <w:t xml:space="preserve"> PLN</w:t>
      </w:r>
      <w:r w:rsidR="006A22F8" w:rsidRPr="00D07676">
        <w:rPr>
          <w:rFonts w:ascii="Times New Roman" w:hAnsi="Times New Roman"/>
          <w:color w:val="000000"/>
          <w:sz w:val="24"/>
          <w:szCs w:val="24"/>
        </w:rPr>
        <w:t>)</w:t>
      </w:r>
      <w:r w:rsidR="006A22F8" w:rsidRPr="00D07676" w:rsidDel="006A22F8">
        <w:rPr>
          <w:rFonts w:ascii="Times New Roman" w:hAnsi="Times New Roman"/>
          <w:b/>
          <w:bCs/>
          <w:sz w:val="24"/>
          <w:szCs w:val="24"/>
        </w:rPr>
        <w:t xml:space="preserve"> </w:t>
      </w:r>
      <w:r w:rsidRPr="00D07676">
        <w:rPr>
          <w:rFonts w:ascii="Times New Roman" w:hAnsi="Times New Roman"/>
          <w:sz w:val="24"/>
          <w:szCs w:val="24"/>
        </w:rPr>
        <w:t xml:space="preserve">należy zastosować uproszczoną metodę rozliczania wydatków </w:t>
      </w:r>
      <w:r w:rsidRPr="00D07676">
        <w:rPr>
          <w:rFonts w:ascii="Times New Roman" w:hAnsi="Times New Roman"/>
          <w:b/>
          <w:sz w:val="24"/>
          <w:szCs w:val="24"/>
        </w:rPr>
        <w:t>wyłącznie</w:t>
      </w:r>
      <w:r w:rsidRPr="00D07676">
        <w:rPr>
          <w:rFonts w:ascii="Times New Roman" w:hAnsi="Times New Roman"/>
          <w:sz w:val="24"/>
          <w:szCs w:val="24"/>
        </w:rPr>
        <w:t xml:space="preserve"> w formie kwot ryczałtowych, w oparciu o szczegółowy budżet projektu określony przez beneficjenta i zatwierdzony przez IOK.</w:t>
      </w:r>
    </w:p>
    <w:p w14:paraId="3A24880C" w14:textId="77777777" w:rsidR="00576B4C" w:rsidRPr="00D07676" w:rsidRDefault="0052382F" w:rsidP="00B50BA6">
      <w:pPr>
        <w:pStyle w:val="Nagwek3"/>
        <w:spacing w:line="276" w:lineRule="auto"/>
        <w:ind w:left="709" w:hanging="709"/>
        <w:rPr>
          <w:u w:val="single"/>
        </w:rPr>
      </w:pPr>
      <w:r w:rsidRPr="00D07676">
        <w:rPr>
          <w:u w:val="single"/>
        </w:rPr>
        <w:t>Stawki jednostkowe</w:t>
      </w:r>
    </w:p>
    <w:p w14:paraId="26840668" w14:textId="6438EF90" w:rsidR="00576B4C" w:rsidRPr="00220AF6" w:rsidRDefault="0052382F" w:rsidP="00B50BA6">
      <w:pPr>
        <w:spacing w:before="60" w:after="60" w:line="276" w:lineRule="auto"/>
        <w:ind w:left="709"/>
        <w:rPr>
          <w:rFonts w:ascii="Times New Roman" w:hAnsi="Times New Roman"/>
          <w:b/>
          <w:sz w:val="24"/>
          <w:szCs w:val="24"/>
          <w:highlight w:val="lightGray"/>
        </w:rPr>
      </w:pPr>
      <w:r w:rsidRPr="00220AF6">
        <w:rPr>
          <w:rFonts w:ascii="Times New Roman" w:hAnsi="Times New Roman"/>
          <w:b/>
          <w:sz w:val="24"/>
          <w:szCs w:val="24"/>
        </w:rPr>
        <w:t xml:space="preserve">W ramach przedmiotowego konkursu, </w:t>
      </w:r>
      <w:r w:rsidR="00D07676" w:rsidRPr="00220AF6">
        <w:rPr>
          <w:rFonts w:ascii="Times New Roman" w:hAnsi="Times New Roman"/>
          <w:b/>
          <w:sz w:val="24"/>
          <w:szCs w:val="24"/>
        </w:rPr>
        <w:t xml:space="preserve">IOK </w:t>
      </w:r>
      <w:r w:rsidRPr="00220AF6">
        <w:rPr>
          <w:rFonts w:ascii="Times New Roman" w:hAnsi="Times New Roman"/>
          <w:b/>
          <w:sz w:val="24"/>
          <w:szCs w:val="24"/>
        </w:rPr>
        <w:t>nie dopuszcza możliwoś</w:t>
      </w:r>
      <w:r w:rsidR="00DE2CDE" w:rsidRPr="00220AF6">
        <w:rPr>
          <w:rFonts w:ascii="Times New Roman" w:hAnsi="Times New Roman"/>
          <w:b/>
          <w:sz w:val="24"/>
          <w:szCs w:val="24"/>
        </w:rPr>
        <w:t>ć/</w:t>
      </w:r>
      <w:r w:rsidRPr="00220AF6">
        <w:rPr>
          <w:rFonts w:ascii="Times New Roman" w:hAnsi="Times New Roman"/>
          <w:b/>
          <w:sz w:val="24"/>
          <w:szCs w:val="24"/>
        </w:rPr>
        <w:t>ci stosowania w projektach stawek jednostkowych.</w:t>
      </w:r>
    </w:p>
    <w:p w14:paraId="5C715549" w14:textId="77777777" w:rsidR="0021026A" w:rsidRPr="009279CE" w:rsidRDefault="0021026A" w:rsidP="002C3CFF">
      <w:pPr>
        <w:pStyle w:val="Nagwek2"/>
        <w:ind w:left="709" w:hanging="709"/>
      </w:pPr>
      <w:bookmarkStart w:id="308" w:name="_Toc488040882"/>
      <w:r w:rsidRPr="009279CE">
        <w:t>Wyodrębniona ewidencja wydatków</w:t>
      </w:r>
      <w:bookmarkEnd w:id="308"/>
    </w:p>
    <w:p w14:paraId="02E1C583" w14:textId="77777777"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lastRenderedPageBreak/>
        <w:t>i </w:t>
      </w:r>
      <w:r w:rsidR="0021026A" w:rsidRPr="0053417A">
        <w:t>stawek jednostkowych.</w:t>
      </w:r>
    </w:p>
    <w:p w14:paraId="2A62ECF6" w14:textId="77777777"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09" w:name="_Toc282429151"/>
      <w:bookmarkStart w:id="310" w:name="_Toc226533201"/>
      <w:bookmarkStart w:id="311" w:name="_Toc226778086"/>
      <w:bookmarkStart w:id="312" w:name="_Toc226778356"/>
      <w:bookmarkEnd w:id="309"/>
      <w:bookmarkEnd w:id="310"/>
      <w:bookmarkEnd w:id="311"/>
      <w:bookmarkEnd w:id="312"/>
    </w:p>
    <w:p w14:paraId="30295FF4" w14:textId="77777777" w:rsidR="003276DA" w:rsidRPr="0053417A" w:rsidRDefault="00006A43" w:rsidP="0053417A">
      <w:pPr>
        <w:pStyle w:val="Nagwek1"/>
      </w:pPr>
      <w:bookmarkStart w:id="313" w:name="_Toc488040883"/>
      <w:r w:rsidRPr="0053417A">
        <w:t>Wybór projektów do dofinansowania</w:t>
      </w:r>
      <w:bookmarkEnd w:id="313"/>
      <w:r w:rsidR="00530802" w:rsidRPr="0053417A">
        <w:t xml:space="preserve"> </w:t>
      </w:r>
      <w:bookmarkStart w:id="314" w:name="_Toc452382092"/>
      <w:bookmarkStart w:id="315" w:name="_Toc452457822"/>
      <w:bookmarkEnd w:id="314"/>
      <w:bookmarkEnd w:id="315"/>
    </w:p>
    <w:p w14:paraId="3E52E22A" w14:textId="77777777"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zatwierdzonych przez Komitet Monitorujący </w:t>
      </w:r>
      <w:r w:rsidR="003276DA" w:rsidRPr="00CC6287">
        <w:rPr>
          <w:szCs w:val="24"/>
        </w:rPr>
        <w:t>RPO WP</w:t>
      </w:r>
      <w:r w:rsidR="00836604" w:rsidRPr="006C6F50">
        <w:rPr>
          <w:szCs w:val="24"/>
        </w:rPr>
        <w:t xml:space="preserve"> 2014-2020</w:t>
      </w:r>
      <w:r w:rsidR="003276DA" w:rsidRPr="008D37B6">
        <w:rPr>
          <w:szCs w:val="24"/>
        </w:rPr>
        <w:t>, zgodnych z </w:t>
      </w:r>
      <w:r w:rsidRPr="008D37B6">
        <w:rPr>
          <w:szCs w:val="24"/>
        </w:rPr>
        <w:t xml:space="preserve">warunkami określonymi w </w:t>
      </w:r>
      <w:r w:rsidRPr="00D71913">
        <w:rPr>
          <w:szCs w:val="24"/>
        </w:rPr>
        <w:t>art</w:t>
      </w:r>
      <w:r w:rsidRPr="000463B1">
        <w:rPr>
          <w:szCs w:val="24"/>
        </w:rPr>
        <w:t>.</w:t>
      </w:r>
      <w:r w:rsidRPr="00330FC6">
        <w:rPr>
          <w:szCs w:val="24"/>
        </w:rPr>
        <w:t xml:space="preserve"> 125 ust. 3 lit. </w:t>
      </w:r>
      <w:r w:rsidR="003276DA" w:rsidRPr="00330FC6">
        <w:rPr>
          <w:szCs w:val="24"/>
        </w:rPr>
        <w:t>a</w:t>
      </w:r>
      <w:r w:rsidRPr="00330FC6">
        <w:rPr>
          <w:szCs w:val="24"/>
        </w:rPr>
        <w:t xml:space="preserve"> rozporządzenia </w:t>
      </w:r>
      <w:r w:rsidR="003276DA" w:rsidRPr="00330FC6">
        <w:rPr>
          <w:szCs w:val="24"/>
        </w:rPr>
        <w:t>ogól</w:t>
      </w:r>
      <w:r w:rsidRPr="0051706A">
        <w:rPr>
          <w:szCs w:val="24"/>
        </w:rPr>
        <w:t>n</w:t>
      </w:r>
      <w:r w:rsidR="003276DA" w:rsidRPr="0051706A">
        <w:rPr>
          <w:szCs w:val="24"/>
        </w:rPr>
        <w:t>e</w:t>
      </w:r>
      <w:r w:rsidRPr="008E36D4">
        <w:rPr>
          <w:szCs w:val="24"/>
        </w:rPr>
        <w:t>go.</w:t>
      </w:r>
    </w:p>
    <w:p w14:paraId="0CBB4CE3" w14:textId="77777777"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wniosków złożonych w odpowiedzi na konkurs poprzedzona jest weryfikacją wymogów formalnych i obejmuje etap oceny formalno-merytorycznej</w:t>
      </w:r>
      <w:r w:rsidR="00C51D48" w:rsidRPr="0073370D">
        <w:rPr>
          <w:b/>
          <w:szCs w:val="24"/>
        </w:rPr>
        <w:t xml:space="preserve"> oraz etap </w:t>
      </w:r>
      <w:r w:rsidR="00E1609F" w:rsidRPr="0073370D">
        <w:rPr>
          <w:b/>
          <w:szCs w:val="24"/>
        </w:rPr>
        <w:t>negocjacji.</w:t>
      </w:r>
    </w:p>
    <w:p w14:paraId="08815BF6" w14:textId="2E0D63BF" w:rsid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konkursu to </w:t>
      </w:r>
      <w:r w:rsidR="00C6123E">
        <w:rPr>
          <w:rFonts w:ascii="Times New Roman" w:hAnsi="Times New Roman"/>
          <w:b/>
          <w:sz w:val="24"/>
        </w:rPr>
        <w:t>grudzień</w:t>
      </w:r>
      <w:r w:rsidR="007A0A0D">
        <w:rPr>
          <w:rFonts w:ascii="Times New Roman" w:hAnsi="Times New Roman"/>
          <w:b/>
          <w:sz w:val="24"/>
        </w:rPr>
        <w:t xml:space="preserve"> 2017</w:t>
      </w:r>
      <w:r w:rsidRPr="008E3C71">
        <w:rPr>
          <w:rFonts w:ascii="Times New Roman" w:hAnsi="Times New Roman"/>
          <w:b/>
          <w:sz w:val="24"/>
        </w:rPr>
        <w:t xml:space="preserve"> r.</w:t>
      </w:r>
      <w:r w:rsidR="008E3C71">
        <w:rPr>
          <w:rFonts w:ascii="Times New Roman" w:hAnsi="Times New Roman"/>
          <w:sz w:val="24"/>
        </w:rPr>
        <w:t>,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 </w:t>
      </w:r>
      <w:r w:rsidRPr="00834FE4">
        <w:rPr>
          <w:rFonts w:ascii="Times New Roman" w:hAnsi="Times New Roman"/>
          <w:sz w:val="24"/>
        </w:rPr>
        <w:t>zapisami punktu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r w:rsidR="007C59A4" w:rsidRPr="007C59A4">
        <w:rPr>
          <w:rFonts w:ascii="Times New Roman" w:hAnsi="Times New Roman"/>
          <w:sz w:val="24"/>
        </w:rPr>
        <w:t>www.funduszeeuropejskie.gov.pl</w:t>
      </w:r>
      <w:r w:rsidRPr="00834FE4">
        <w:rPr>
          <w:rFonts w:ascii="Times New Roman" w:hAnsi="Times New Roman"/>
          <w:sz w:val="24"/>
        </w:rPr>
        <w:t>).</w:t>
      </w:r>
    </w:p>
    <w:p w14:paraId="65B1A862" w14:textId="77777777" w:rsidR="00834FE4" w:rsidRPr="00834FE4" w:rsidRDefault="00834FE4" w:rsidP="00834FE4">
      <w:pPr>
        <w:rPr>
          <w:rFonts w:ascii="Times New Roman" w:hAnsi="Times New Roman"/>
          <w:sz w:val="24"/>
        </w:rPr>
      </w:pPr>
    </w:p>
    <w:p w14:paraId="6B95A465" w14:textId="77777777" w:rsidR="000B4D9A" w:rsidRPr="00774C2A" w:rsidRDefault="000B4D9A" w:rsidP="008930C2">
      <w:pPr>
        <w:autoSpaceDE w:val="0"/>
        <w:autoSpaceDN w:val="0"/>
        <w:spacing w:before="60"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14:paraId="66D0AD00" w14:textId="3EA9EA74"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14:paraId="6E89D202" w14:textId="77777777"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wymogów formalnych lub </w:t>
      </w:r>
      <w:r w:rsidRPr="0073370D">
        <w:rPr>
          <w:rFonts w:ascii="Times New Roman" w:hAnsi="Times New Roman"/>
          <w:b/>
          <w:sz w:val="24"/>
          <w:szCs w:val="24"/>
        </w:rPr>
        <w:t>oceny danego wniosku.</w:t>
      </w:r>
    </w:p>
    <w:p w14:paraId="384A7DFB" w14:textId="77777777" w:rsidR="008E7336" w:rsidRPr="00CC6287" w:rsidRDefault="008E7336" w:rsidP="008930C2">
      <w:pPr>
        <w:autoSpaceDE w:val="0"/>
        <w:autoSpaceDN w:val="0"/>
        <w:spacing w:before="60" w:after="60" w:line="276" w:lineRule="auto"/>
        <w:outlineLvl w:val="2"/>
        <w:rPr>
          <w:rFonts w:ascii="Times New Roman" w:hAnsi="Times New Roman"/>
          <w:sz w:val="24"/>
          <w:szCs w:val="24"/>
        </w:rPr>
      </w:pPr>
      <w:r w:rsidRPr="007F17DF">
        <w:rPr>
          <w:rFonts w:ascii="Times New Roman" w:hAnsi="Times New Roman"/>
          <w:sz w:val="24"/>
          <w:szCs w:val="24"/>
        </w:rPr>
        <w:t xml:space="preserve">Pisma związane z oceną wniosku doręczane będą </w:t>
      </w:r>
      <w:r w:rsidR="0092133B">
        <w:rPr>
          <w:rFonts w:ascii="Times New Roman" w:hAnsi="Times New Roman"/>
          <w:sz w:val="24"/>
          <w:szCs w:val="24"/>
        </w:rPr>
        <w:t>Wnioskodaw</w:t>
      </w:r>
      <w:r w:rsidRPr="007F17DF">
        <w:rPr>
          <w:rFonts w:ascii="Times New Roman" w:hAnsi="Times New Roman"/>
          <w:sz w:val="24"/>
          <w:szCs w:val="24"/>
        </w:rPr>
        <w:t>cy zgodnie z zapisami Działu I,</w:t>
      </w:r>
      <w:r w:rsidRPr="007F17DF">
        <w:rPr>
          <w:rFonts w:ascii="Times New Roman" w:hAnsi="Times New Roman"/>
          <w:color w:val="1F497D"/>
          <w:sz w:val="24"/>
          <w:szCs w:val="24"/>
        </w:rPr>
        <w:t xml:space="preserve"> </w:t>
      </w:r>
      <w:r w:rsidRPr="007F17DF">
        <w:rPr>
          <w:rFonts w:ascii="Times New Roman" w:hAnsi="Times New Roman"/>
          <w:sz w:val="24"/>
          <w:szCs w:val="24"/>
        </w:rPr>
        <w:t xml:space="preserve">Rozdziału 8 </w:t>
      </w:r>
      <w:r w:rsidRPr="007F17DF">
        <w:rPr>
          <w:rFonts w:ascii="Times New Roman" w:eastAsia="Calibri" w:hAnsi="Times New Roman"/>
          <w:sz w:val="24"/>
          <w:szCs w:val="24"/>
        </w:rPr>
        <w:t>ustawy z dnia 14 czerwca 1960</w:t>
      </w:r>
      <w:r w:rsidR="0053417A" w:rsidRPr="007F17DF">
        <w:rPr>
          <w:rFonts w:ascii="Times New Roman" w:eastAsia="Calibri" w:hAnsi="Times New Roman"/>
          <w:sz w:val="24"/>
          <w:szCs w:val="24"/>
        </w:rPr>
        <w:t xml:space="preserve"> r.</w:t>
      </w:r>
      <w:r w:rsidRPr="007F17DF">
        <w:rPr>
          <w:rFonts w:ascii="Times New Roman" w:eastAsia="Calibri" w:hAnsi="Times New Roman"/>
          <w:sz w:val="24"/>
          <w:szCs w:val="24"/>
        </w:rPr>
        <w:t xml:space="preserve"> – kodeks postępowania administracyjnego (</w:t>
      </w:r>
      <w:r w:rsidR="008930C2" w:rsidRPr="007F17DF">
        <w:rPr>
          <w:rFonts w:ascii="Times New Roman" w:eastAsia="Calibri" w:hAnsi="Times New Roman"/>
          <w:sz w:val="24"/>
          <w:szCs w:val="24"/>
        </w:rPr>
        <w:t>Dz.</w:t>
      </w:r>
      <w:r w:rsidRPr="007F17DF">
        <w:rPr>
          <w:rFonts w:ascii="Times New Roman" w:eastAsia="Calibri" w:hAnsi="Times New Roman"/>
          <w:sz w:val="24"/>
          <w:szCs w:val="24"/>
        </w:rPr>
        <w:t>U.</w:t>
      </w:r>
      <w:r w:rsidR="000D6AA5" w:rsidRPr="007F17DF">
        <w:rPr>
          <w:rFonts w:ascii="Times New Roman" w:eastAsia="Calibri" w:hAnsi="Times New Roman"/>
          <w:sz w:val="24"/>
          <w:szCs w:val="24"/>
        </w:rPr>
        <w:t xml:space="preserve"> t.j. z 2017r., poz</w:t>
      </w:r>
      <w:r w:rsidR="002745DA" w:rsidRPr="007F17DF">
        <w:rPr>
          <w:rFonts w:ascii="Times New Roman" w:eastAsia="Calibri" w:hAnsi="Times New Roman"/>
          <w:sz w:val="24"/>
          <w:szCs w:val="24"/>
        </w:rPr>
        <w:t>.</w:t>
      </w:r>
      <w:r w:rsidR="000D6AA5" w:rsidRPr="007F17DF">
        <w:rPr>
          <w:rFonts w:ascii="Times New Roman" w:eastAsia="Calibri" w:hAnsi="Times New Roman"/>
          <w:sz w:val="24"/>
          <w:szCs w:val="24"/>
        </w:rPr>
        <w:t xml:space="preserve"> 1257</w:t>
      </w:r>
      <w:r w:rsidR="005028CA" w:rsidRPr="007F17DF">
        <w:rPr>
          <w:rFonts w:ascii="Times New Roman" w:eastAsia="Calibri" w:hAnsi="Times New Roman"/>
          <w:sz w:val="24"/>
          <w:szCs w:val="24"/>
        </w:rPr>
        <w:t xml:space="preserve"> z późn. zm.</w:t>
      </w:r>
      <w:r w:rsidR="0053417A" w:rsidRPr="007F17DF">
        <w:rPr>
          <w:rFonts w:ascii="Times New Roman" w:eastAsia="Calibri" w:hAnsi="Times New Roman"/>
          <w:sz w:val="24"/>
          <w:szCs w:val="24"/>
        </w:rPr>
        <w:t>).</w:t>
      </w:r>
      <w:r w:rsidR="004A6EDF">
        <w:rPr>
          <w:rFonts w:ascii="Times New Roman" w:eastAsia="Calibri" w:hAnsi="Times New Roman"/>
          <w:sz w:val="24"/>
          <w:szCs w:val="24"/>
        </w:rPr>
        <w:t xml:space="preserve"> </w:t>
      </w:r>
    </w:p>
    <w:p w14:paraId="1CCFC55A" w14:textId="77777777" w:rsidR="003276DA" w:rsidRPr="0053417A" w:rsidRDefault="00485398" w:rsidP="0053417A">
      <w:pPr>
        <w:pStyle w:val="Nagwek2"/>
        <w:pBdr>
          <w:right w:val="single" w:sz="4" w:space="23" w:color="auto"/>
        </w:pBdr>
        <w:ind w:hanging="1711"/>
      </w:pPr>
      <w:r>
        <w:t xml:space="preserve"> </w:t>
      </w:r>
      <w:bookmarkStart w:id="316" w:name="_Toc488040884"/>
      <w:r w:rsidR="003276DA" w:rsidRPr="006C6F50">
        <w:t>Weryfikacja wymogów formalnych</w:t>
      </w:r>
      <w:bookmarkEnd w:id="316"/>
    </w:p>
    <w:p w14:paraId="69D2C5E4" w14:textId="77777777" w:rsidR="008930C2" w:rsidRDefault="00A93F6F" w:rsidP="008930C2">
      <w:pPr>
        <w:pStyle w:val="Nagwek3"/>
        <w:spacing w:line="276" w:lineRule="auto"/>
        <w:ind w:left="709" w:hanging="709"/>
      </w:pPr>
      <w:r w:rsidRPr="007E56C7">
        <w:t>Weryfikacji spełnienia wymogów formalnych podlega każdy wniosek złożony w</w:t>
      </w:r>
      <w:r w:rsidR="00E24183" w:rsidRPr="00921E0B">
        <w:t> </w:t>
      </w:r>
      <w:r w:rsidRPr="00064BA6">
        <w:t xml:space="preserve">odpowiedzi na konkurs (o ile nie został wycofany przez </w:t>
      </w:r>
      <w:r w:rsidR="0092133B">
        <w:t>Wnioskodaw</w:t>
      </w:r>
      <w:r w:rsidRPr="00064BA6">
        <w:t>cę)</w:t>
      </w:r>
      <w:r w:rsidR="00101B6A" w:rsidRPr="009279CE">
        <w:t>.</w:t>
      </w:r>
    </w:p>
    <w:p w14:paraId="55FE9E82" w14:textId="77777777" w:rsidR="008E3C71" w:rsidRDefault="008E3C71" w:rsidP="008E3C71">
      <w:pPr>
        <w:pStyle w:val="Nagwek3"/>
        <w:numPr>
          <w:ilvl w:val="0"/>
          <w:numId w:val="0"/>
        </w:numPr>
        <w:spacing w:line="276" w:lineRule="auto"/>
        <w:rPr>
          <w:b/>
        </w:rPr>
      </w:pPr>
    </w:p>
    <w:p w14:paraId="2413C389" w14:textId="77777777" w:rsidR="00D66EC1" w:rsidRPr="008E3C71" w:rsidRDefault="00101B6A" w:rsidP="008E3C71">
      <w:pPr>
        <w:pStyle w:val="Nagwek3"/>
        <w:numPr>
          <w:ilvl w:val="0"/>
          <w:numId w:val="0"/>
        </w:numPr>
        <w:spacing w:line="276" w:lineRule="auto"/>
        <w:rPr>
          <w:b/>
        </w:rPr>
      </w:pPr>
      <w:r w:rsidRPr="008E3C71">
        <w:rPr>
          <w:b/>
        </w:rPr>
        <w:t xml:space="preserve">W ramach konkursu stosowane są </w:t>
      </w:r>
      <w:r w:rsidR="00301FF9" w:rsidRPr="008E3C71">
        <w:rPr>
          <w:b/>
        </w:rPr>
        <w:t xml:space="preserve">następujące </w:t>
      </w:r>
      <w:r w:rsidRPr="008E3C71">
        <w:rPr>
          <w:b/>
        </w:rPr>
        <w:t>wymogi formalne</w:t>
      </w:r>
      <w:r w:rsidR="00301FF9" w:rsidRPr="008E3C71">
        <w:rPr>
          <w:b/>
        </w:rPr>
        <w:t>:</w:t>
      </w:r>
      <w:r w:rsidRPr="008E3C71">
        <w:rPr>
          <w:b/>
        </w:rPr>
        <w:t xml:space="preserve"> </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506"/>
        <w:gridCol w:w="3089"/>
        <w:gridCol w:w="3938"/>
      </w:tblGrid>
      <w:tr w:rsidR="00301FF9" w:rsidRPr="00A821E0" w14:paraId="4E31B7DE" w14:textId="77777777" w:rsidTr="0053417A">
        <w:trPr>
          <w:trHeight w:val="3"/>
        </w:trPr>
        <w:tc>
          <w:tcPr>
            <w:tcW w:w="9971" w:type="dxa"/>
            <w:gridSpan w:val="4"/>
            <w:tcBorders>
              <w:bottom w:val="single" w:sz="4" w:space="0" w:color="auto"/>
            </w:tcBorders>
            <w:shd w:val="clear" w:color="auto" w:fill="D9D9D9"/>
            <w:vAlign w:val="center"/>
          </w:tcPr>
          <w:p w14:paraId="25411E3C" w14:textId="77777777" w:rsidR="00301FF9" w:rsidRPr="00790893" w:rsidRDefault="00301FF9" w:rsidP="001E3B78">
            <w:pPr>
              <w:widowControl/>
              <w:adjustRightInd/>
              <w:spacing w:before="120" w:after="120" w:line="240" w:lineRule="auto"/>
              <w:ind w:hanging="23"/>
              <w:jc w:val="center"/>
              <w:textAlignment w:val="auto"/>
              <w:rPr>
                <w:rFonts w:ascii="Times New Roman" w:hAnsi="Times New Roman"/>
                <w:b/>
                <w:bCs/>
                <w:sz w:val="18"/>
                <w:szCs w:val="18"/>
              </w:rPr>
            </w:pPr>
            <w:r w:rsidRPr="00790893">
              <w:rPr>
                <w:rFonts w:ascii="Times New Roman" w:hAnsi="Times New Roman"/>
                <w:b/>
                <w:bCs/>
                <w:sz w:val="18"/>
                <w:szCs w:val="18"/>
              </w:rPr>
              <w:t>WYMOGI FORMALNE</w:t>
            </w:r>
            <w:r w:rsidR="00890E8F" w:rsidRPr="00790893">
              <w:rPr>
                <w:rFonts w:ascii="Times New Roman" w:hAnsi="Times New Roman"/>
                <w:b/>
                <w:bCs/>
                <w:sz w:val="18"/>
                <w:szCs w:val="18"/>
              </w:rPr>
              <w:t xml:space="preserve"> </w:t>
            </w:r>
          </w:p>
        </w:tc>
      </w:tr>
      <w:tr w:rsidR="00301FF9" w:rsidRPr="00A821E0" w14:paraId="49BBEE6F" w14:textId="77777777" w:rsidTr="0053417A">
        <w:trPr>
          <w:trHeight w:val="1336"/>
        </w:trPr>
        <w:tc>
          <w:tcPr>
            <w:tcW w:w="9971" w:type="dxa"/>
            <w:gridSpan w:val="4"/>
            <w:tcBorders>
              <w:bottom w:val="single" w:sz="4" w:space="0" w:color="auto"/>
            </w:tcBorders>
            <w:shd w:val="clear" w:color="auto" w:fill="auto"/>
            <w:vAlign w:val="center"/>
          </w:tcPr>
          <w:p w14:paraId="646791D8" w14:textId="5985D900" w:rsidR="00301FF9" w:rsidRPr="00941D4A" w:rsidRDefault="00301FF9" w:rsidP="008930C2">
            <w:pPr>
              <w:widowControl/>
              <w:adjustRightInd/>
              <w:spacing w:before="120" w:after="120" w:line="240" w:lineRule="auto"/>
              <w:ind w:hanging="23"/>
              <w:textAlignment w:val="auto"/>
              <w:rPr>
                <w:rFonts w:ascii="Times New Roman" w:hAnsi="Times New Roman"/>
                <w:b/>
                <w:bCs/>
                <w:i/>
                <w:sz w:val="18"/>
                <w:szCs w:val="18"/>
              </w:rPr>
            </w:pPr>
            <w:r w:rsidRPr="00774C2A">
              <w:rPr>
                <w:rFonts w:ascii="Times New Roman" w:hAnsi="Times New Roman"/>
                <w:b/>
                <w:bCs/>
                <w:i/>
                <w:sz w:val="18"/>
                <w:szCs w:val="18"/>
              </w:rPr>
              <w:t xml:space="preserve">Niespełnienie wymogów formalnych prowadzi do wezwania </w:t>
            </w:r>
            <w:r w:rsidR="0092133B">
              <w:rPr>
                <w:rFonts w:ascii="Times New Roman" w:hAnsi="Times New Roman"/>
                <w:b/>
                <w:bCs/>
                <w:i/>
                <w:sz w:val="18"/>
                <w:szCs w:val="18"/>
              </w:rPr>
              <w:t>Wnioskodaw</w:t>
            </w:r>
            <w:r w:rsidRPr="007E56C7">
              <w:rPr>
                <w:rFonts w:ascii="Times New Roman" w:hAnsi="Times New Roman"/>
                <w:b/>
                <w:bCs/>
                <w:i/>
                <w:sz w:val="18"/>
                <w:szCs w:val="18"/>
              </w:rPr>
              <w:t>cy do uzupełni</w:t>
            </w:r>
            <w:r w:rsidR="00DA67F5">
              <w:rPr>
                <w:rFonts w:ascii="Times New Roman" w:hAnsi="Times New Roman"/>
                <w:b/>
                <w:bCs/>
                <w:i/>
                <w:sz w:val="18"/>
                <w:szCs w:val="18"/>
              </w:rPr>
              <w:t>e</w:t>
            </w:r>
            <w:r w:rsidRPr="007E56C7">
              <w:rPr>
                <w:rFonts w:ascii="Times New Roman" w:hAnsi="Times New Roman"/>
                <w:b/>
                <w:bCs/>
                <w:i/>
                <w:sz w:val="18"/>
                <w:szCs w:val="18"/>
              </w:rPr>
              <w:t>nia braków</w:t>
            </w:r>
            <w:r w:rsidR="00B51E87" w:rsidRPr="007E56C7">
              <w:rPr>
                <w:rFonts w:ascii="Times New Roman" w:hAnsi="Times New Roman"/>
                <w:b/>
                <w:bCs/>
                <w:i/>
                <w:sz w:val="18"/>
                <w:szCs w:val="18"/>
              </w:rPr>
              <w:t xml:space="preserve"> </w:t>
            </w:r>
            <w:r w:rsidR="00B51E87">
              <w:rPr>
                <w:rFonts w:ascii="Times New Roman" w:hAnsi="Times New Roman"/>
                <w:b/>
                <w:bCs/>
                <w:i/>
                <w:sz w:val="18"/>
                <w:szCs w:val="18"/>
              </w:rPr>
              <w:t xml:space="preserve">w </w:t>
            </w:r>
            <w:r w:rsidRPr="007E56C7">
              <w:rPr>
                <w:rFonts w:ascii="Times New Roman" w:hAnsi="Times New Roman"/>
                <w:b/>
                <w:bCs/>
                <w:i/>
                <w:sz w:val="18"/>
                <w:szCs w:val="18"/>
              </w:rPr>
              <w:t>wyznaczonym</w:t>
            </w:r>
            <w:r w:rsidR="00B51E87">
              <w:rPr>
                <w:rFonts w:ascii="Times New Roman" w:hAnsi="Times New Roman"/>
                <w:b/>
                <w:bCs/>
                <w:i/>
                <w:sz w:val="18"/>
                <w:szCs w:val="18"/>
              </w:rPr>
              <w:t xml:space="preserve"> </w:t>
            </w:r>
            <w:r w:rsidR="00B51E87" w:rsidRPr="007E56C7">
              <w:rPr>
                <w:rFonts w:ascii="Times New Roman" w:hAnsi="Times New Roman"/>
                <w:b/>
                <w:bCs/>
                <w:i/>
                <w:sz w:val="18"/>
                <w:szCs w:val="18"/>
              </w:rPr>
              <w:t>terminie</w:t>
            </w:r>
            <w:r w:rsidR="007B5B0A">
              <w:rPr>
                <w:rFonts w:ascii="Times New Roman" w:hAnsi="Times New Roman"/>
                <w:b/>
                <w:bCs/>
                <w:i/>
                <w:sz w:val="18"/>
                <w:szCs w:val="18"/>
              </w:rPr>
              <w:t xml:space="preserve">, </w:t>
            </w:r>
            <w:r w:rsidR="00B51E87">
              <w:rPr>
                <w:rFonts w:ascii="Times New Roman" w:hAnsi="Times New Roman"/>
                <w:b/>
                <w:bCs/>
                <w:i/>
                <w:sz w:val="18"/>
                <w:szCs w:val="18"/>
              </w:rPr>
              <w:t>który wskazywany jest w piśmie przez IOK</w:t>
            </w:r>
            <w:r w:rsidR="007B5B0A">
              <w:rPr>
                <w:rFonts w:ascii="Times New Roman" w:hAnsi="Times New Roman"/>
                <w:b/>
                <w:bCs/>
                <w:i/>
                <w:sz w:val="18"/>
                <w:szCs w:val="18"/>
              </w:rPr>
              <w:t>,</w:t>
            </w:r>
            <w:r w:rsidRPr="007E56C7">
              <w:rPr>
                <w:rFonts w:ascii="Times New Roman" w:hAnsi="Times New Roman"/>
                <w:b/>
                <w:bCs/>
                <w:i/>
                <w:sz w:val="18"/>
                <w:szCs w:val="18"/>
              </w:rPr>
              <w:t xml:space="preserve"> pod r</w:t>
            </w:r>
            <w:r w:rsidRPr="00921E0B">
              <w:rPr>
                <w:rFonts w:ascii="Times New Roman" w:hAnsi="Times New Roman"/>
                <w:b/>
                <w:bCs/>
                <w:i/>
                <w:sz w:val="18"/>
                <w:szCs w:val="18"/>
              </w:rPr>
              <w:t>ygorem pozostawienia wniosku bez rozpatrzenia</w:t>
            </w:r>
            <w:r w:rsidRPr="00941D4A">
              <w:rPr>
                <w:rFonts w:ascii="Times New Roman" w:hAnsi="Times New Roman"/>
                <w:b/>
                <w:bCs/>
                <w:i/>
                <w:sz w:val="18"/>
                <w:szCs w:val="18"/>
              </w:rPr>
              <w:t xml:space="preserve">, a w konsekwencji – niedopuszczenia projektu do oceny, zgodnie z art. 43 ustawy. </w:t>
            </w:r>
          </w:p>
          <w:p w14:paraId="7452EF45" w14:textId="77777777" w:rsidR="00A51252" w:rsidRDefault="00760D6B" w:rsidP="008930C2">
            <w:pPr>
              <w:widowControl/>
              <w:adjustRightInd/>
              <w:spacing w:before="120" w:after="120" w:line="240" w:lineRule="auto"/>
              <w:ind w:hanging="23"/>
              <w:textAlignment w:val="auto"/>
              <w:rPr>
                <w:rFonts w:ascii="Times New Roman" w:hAnsi="Times New Roman"/>
                <w:b/>
                <w:bCs/>
                <w:i/>
                <w:sz w:val="18"/>
                <w:szCs w:val="18"/>
              </w:rPr>
            </w:pPr>
            <w:r w:rsidRPr="00760D6B">
              <w:rPr>
                <w:rFonts w:ascii="Times New Roman" w:hAnsi="Times New Roman"/>
                <w:b/>
                <w:bCs/>
                <w:i/>
                <w:sz w:val="18"/>
                <w:szCs w:val="18"/>
              </w:rPr>
              <w:t>Uzupełnienie wniosku o dofinansowanie projektu lub poprawienie w nim oczywistej omyłki</w:t>
            </w:r>
            <w:r w:rsidR="008D4793" w:rsidRPr="008930C2">
              <w:rPr>
                <w:rStyle w:val="Odwoanieprzypisudolnego"/>
                <w:rFonts w:ascii="Times New Roman" w:hAnsi="Times New Roman"/>
                <w:b/>
                <w:bCs/>
                <w:i/>
                <w:sz w:val="24"/>
                <w:szCs w:val="24"/>
              </w:rPr>
              <w:footnoteReference w:id="28"/>
            </w:r>
            <w:r w:rsidRPr="00760D6B">
              <w:rPr>
                <w:rFonts w:ascii="Times New Roman" w:hAnsi="Times New Roman"/>
                <w:b/>
                <w:bCs/>
                <w:i/>
                <w:sz w:val="18"/>
                <w:szCs w:val="18"/>
              </w:rPr>
              <w:t xml:space="preserve"> nie może prowadzić do jego istotnej modyfikacji.</w:t>
            </w:r>
          </w:p>
          <w:p w14:paraId="2CB2282C" w14:textId="77777777" w:rsidR="00301FF9" w:rsidRPr="00BA4518" w:rsidRDefault="00A51252" w:rsidP="008930C2">
            <w:pPr>
              <w:widowControl/>
              <w:adjustRightInd/>
              <w:spacing w:before="120" w:after="120" w:line="240" w:lineRule="auto"/>
              <w:ind w:hanging="23"/>
              <w:textAlignment w:val="auto"/>
              <w:rPr>
                <w:rFonts w:ascii="Times New Roman" w:hAnsi="Times New Roman"/>
                <w:b/>
                <w:bCs/>
                <w:i/>
                <w:sz w:val="18"/>
                <w:szCs w:val="18"/>
              </w:rPr>
            </w:pPr>
            <w:r>
              <w:rPr>
                <w:rFonts w:ascii="Times New Roman" w:hAnsi="Times New Roman"/>
                <w:b/>
                <w:bCs/>
                <w:i/>
                <w:sz w:val="18"/>
                <w:szCs w:val="18"/>
              </w:rPr>
              <w:lastRenderedPageBreak/>
              <w:t>Przez istotną modyfikację</w:t>
            </w:r>
            <w:r w:rsidRPr="00A51252">
              <w:rPr>
                <w:rFonts w:ascii="Times New Roman" w:hAnsi="Times New Roman"/>
                <w:b/>
                <w:bCs/>
                <w:i/>
                <w:sz w:val="18"/>
                <w:szCs w:val="18"/>
              </w:rPr>
              <w:t xml:space="preserve"> należy w szczególności rozumieć modyfikację dotyczącą elementów treści wniosku, której skutkiem jest zmiana podmiotowa </w:t>
            </w:r>
            <w:r w:rsidR="0092133B">
              <w:rPr>
                <w:rFonts w:ascii="Times New Roman" w:hAnsi="Times New Roman"/>
                <w:b/>
                <w:bCs/>
                <w:i/>
                <w:sz w:val="18"/>
                <w:szCs w:val="18"/>
              </w:rPr>
              <w:t>Wnioskodaw</w:t>
            </w:r>
            <w:r w:rsidRPr="00A51252">
              <w:rPr>
                <w:rFonts w:ascii="Times New Roman" w:hAnsi="Times New Roman"/>
                <w:b/>
                <w:bCs/>
                <w:i/>
                <w:sz w:val="18"/>
                <w:szCs w:val="18"/>
              </w:rPr>
              <w:t>cy lub przedmiotowa projektu, bądź jego wskaźników lub celów mających wpływ na kryteria wybor</w:t>
            </w:r>
            <w:r>
              <w:rPr>
                <w:rFonts w:ascii="Times New Roman" w:hAnsi="Times New Roman"/>
                <w:b/>
                <w:bCs/>
                <w:i/>
                <w:sz w:val="18"/>
                <w:szCs w:val="18"/>
              </w:rPr>
              <w:t>u projektów.</w:t>
            </w:r>
          </w:p>
        </w:tc>
      </w:tr>
      <w:tr w:rsidR="00301FF9" w:rsidRPr="00790893" w14:paraId="0F8B77A5" w14:textId="77777777" w:rsidTr="0053417A">
        <w:trPr>
          <w:trHeight w:val="344"/>
        </w:trPr>
        <w:tc>
          <w:tcPr>
            <w:tcW w:w="438" w:type="dxa"/>
            <w:shd w:val="clear" w:color="auto" w:fill="auto"/>
            <w:vAlign w:val="center"/>
          </w:tcPr>
          <w:p w14:paraId="49B6F8FB" w14:textId="77777777" w:rsidR="00301FF9" w:rsidRPr="00774C2A" w:rsidRDefault="00301FF9" w:rsidP="00301FF9">
            <w:pPr>
              <w:widowControl/>
              <w:adjustRightInd/>
              <w:spacing w:before="0" w:line="240" w:lineRule="auto"/>
              <w:ind w:hanging="23"/>
              <w:jc w:val="center"/>
              <w:textAlignment w:val="auto"/>
              <w:rPr>
                <w:rFonts w:ascii="Times New Roman" w:hAnsi="Times New Roman"/>
                <w:sz w:val="18"/>
                <w:szCs w:val="18"/>
              </w:rPr>
            </w:pPr>
            <w:r w:rsidRPr="00774C2A">
              <w:rPr>
                <w:rFonts w:ascii="Times New Roman" w:hAnsi="Times New Roman"/>
                <w:sz w:val="18"/>
                <w:szCs w:val="18"/>
              </w:rPr>
              <w:lastRenderedPageBreak/>
              <w:t>Lp.</w:t>
            </w:r>
          </w:p>
        </w:tc>
        <w:tc>
          <w:tcPr>
            <w:tcW w:w="2506" w:type="dxa"/>
            <w:shd w:val="clear" w:color="auto" w:fill="auto"/>
            <w:vAlign w:val="center"/>
          </w:tcPr>
          <w:p w14:paraId="0B7A9B2A" w14:textId="77777777" w:rsidR="00301FF9" w:rsidRPr="007E56C7" w:rsidRDefault="00301FF9" w:rsidP="00301FF9">
            <w:pPr>
              <w:widowControl/>
              <w:adjustRightInd/>
              <w:spacing w:before="0" w:line="240" w:lineRule="auto"/>
              <w:ind w:hanging="23"/>
              <w:jc w:val="center"/>
              <w:textAlignment w:val="auto"/>
              <w:rPr>
                <w:rFonts w:ascii="Times New Roman" w:hAnsi="Times New Roman"/>
                <w:sz w:val="18"/>
                <w:szCs w:val="18"/>
              </w:rPr>
            </w:pPr>
            <w:r w:rsidRPr="007E56C7">
              <w:rPr>
                <w:rFonts w:ascii="Times New Roman" w:hAnsi="Times New Roman"/>
                <w:sz w:val="18"/>
                <w:szCs w:val="18"/>
              </w:rPr>
              <w:t>Nazwa wymogu</w:t>
            </w:r>
          </w:p>
        </w:tc>
        <w:tc>
          <w:tcPr>
            <w:tcW w:w="3089" w:type="dxa"/>
            <w:shd w:val="clear" w:color="auto" w:fill="auto"/>
            <w:vAlign w:val="center"/>
          </w:tcPr>
          <w:p w14:paraId="799F55E6" w14:textId="77777777" w:rsidR="00301FF9" w:rsidRPr="00921E0B" w:rsidRDefault="00301FF9" w:rsidP="00301FF9">
            <w:pPr>
              <w:widowControl/>
              <w:adjustRightInd/>
              <w:spacing w:before="0" w:line="240" w:lineRule="auto"/>
              <w:ind w:hanging="23"/>
              <w:jc w:val="center"/>
              <w:textAlignment w:val="auto"/>
              <w:rPr>
                <w:rFonts w:ascii="Times New Roman" w:hAnsi="Times New Roman"/>
                <w:sz w:val="18"/>
                <w:szCs w:val="18"/>
              </w:rPr>
            </w:pPr>
            <w:r w:rsidRPr="00921E0B">
              <w:rPr>
                <w:rFonts w:ascii="Times New Roman" w:hAnsi="Times New Roman"/>
                <w:sz w:val="18"/>
                <w:szCs w:val="18"/>
              </w:rPr>
              <w:t>Definicja wymogu</w:t>
            </w:r>
          </w:p>
        </w:tc>
        <w:tc>
          <w:tcPr>
            <w:tcW w:w="3938" w:type="dxa"/>
            <w:shd w:val="clear" w:color="auto" w:fill="auto"/>
            <w:vAlign w:val="center"/>
          </w:tcPr>
          <w:p w14:paraId="70AF48DF" w14:textId="77777777" w:rsidR="00301FF9" w:rsidRPr="00941D4A" w:rsidRDefault="00301FF9" w:rsidP="00301FF9">
            <w:pPr>
              <w:widowControl/>
              <w:adjustRightInd/>
              <w:spacing w:before="0" w:line="240" w:lineRule="auto"/>
              <w:ind w:hanging="23"/>
              <w:jc w:val="center"/>
              <w:textAlignment w:val="auto"/>
              <w:rPr>
                <w:rFonts w:ascii="Times New Roman" w:hAnsi="Times New Roman"/>
                <w:sz w:val="18"/>
                <w:szCs w:val="18"/>
              </w:rPr>
            </w:pPr>
            <w:r w:rsidRPr="00941D4A">
              <w:rPr>
                <w:rFonts w:ascii="Times New Roman" w:hAnsi="Times New Roman"/>
                <w:sz w:val="18"/>
                <w:szCs w:val="18"/>
              </w:rPr>
              <w:t>Opis znaczenia wymogu</w:t>
            </w:r>
          </w:p>
        </w:tc>
      </w:tr>
      <w:tr w:rsidR="00301FF9" w:rsidRPr="00790893" w14:paraId="426B6550" w14:textId="77777777" w:rsidTr="0053417A">
        <w:trPr>
          <w:trHeight w:val="11"/>
        </w:trPr>
        <w:tc>
          <w:tcPr>
            <w:tcW w:w="438" w:type="dxa"/>
            <w:vAlign w:val="center"/>
          </w:tcPr>
          <w:p w14:paraId="7479A651" w14:textId="77777777" w:rsidR="00301FF9" w:rsidRPr="00CC6287"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CC6287">
              <w:rPr>
                <w:rFonts w:ascii="Times New Roman" w:hAnsi="Times New Roman"/>
                <w:b/>
                <w:sz w:val="18"/>
                <w:szCs w:val="18"/>
              </w:rPr>
              <w:t>1.</w:t>
            </w:r>
          </w:p>
        </w:tc>
        <w:tc>
          <w:tcPr>
            <w:tcW w:w="2506" w:type="dxa"/>
            <w:vAlign w:val="center"/>
          </w:tcPr>
          <w:p w14:paraId="79EE6629" w14:textId="77777777" w:rsidR="00301FF9" w:rsidRPr="008D37B6" w:rsidRDefault="00301FF9" w:rsidP="00DC5EEA">
            <w:pPr>
              <w:widowControl/>
              <w:adjustRightInd/>
              <w:spacing w:before="0" w:line="240" w:lineRule="auto"/>
              <w:ind w:hanging="23"/>
              <w:jc w:val="left"/>
              <w:textAlignment w:val="auto"/>
              <w:rPr>
                <w:rFonts w:ascii="Times New Roman" w:hAnsi="Times New Roman"/>
                <w:b/>
                <w:sz w:val="18"/>
                <w:szCs w:val="18"/>
              </w:rPr>
            </w:pPr>
            <w:r w:rsidRPr="006C6F50">
              <w:rPr>
                <w:rFonts w:ascii="Times New Roman" w:hAnsi="Times New Roman"/>
                <w:b/>
                <w:sz w:val="18"/>
                <w:szCs w:val="18"/>
              </w:rPr>
              <w:t xml:space="preserve">Wniosek został złożony </w:t>
            </w:r>
            <w:r w:rsidRPr="008D37B6">
              <w:rPr>
                <w:rFonts w:ascii="Times New Roman" w:hAnsi="Times New Roman"/>
                <w:b/>
                <w:sz w:val="18"/>
                <w:szCs w:val="18"/>
              </w:rPr>
              <w:t xml:space="preserve">w wymaganej formie, na właściwym formularzu zgodnie z </w:t>
            </w:r>
            <w:r w:rsidR="009C216F">
              <w:rPr>
                <w:rFonts w:ascii="Times New Roman" w:hAnsi="Times New Roman"/>
                <w:b/>
                <w:sz w:val="18"/>
                <w:szCs w:val="18"/>
              </w:rPr>
              <w:t>R</w:t>
            </w:r>
            <w:r w:rsidRPr="008D37B6">
              <w:rPr>
                <w:rFonts w:ascii="Times New Roman" w:hAnsi="Times New Roman"/>
                <w:b/>
                <w:sz w:val="18"/>
                <w:szCs w:val="18"/>
              </w:rPr>
              <w:t>egulaminem konkursu.</w:t>
            </w:r>
          </w:p>
          <w:p w14:paraId="49D23319"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p>
        </w:tc>
        <w:tc>
          <w:tcPr>
            <w:tcW w:w="3089" w:type="dxa"/>
            <w:vAlign w:val="center"/>
          </w:tcPr>
          <w:p w14:paraId="1FFF17D5" w14:textId="77777777" w:rsidR="00301FF9" w:rsidRPr="008D37B6" w:rsidRDefault="00301FF9" w:rsidP="00DC5EEA">
            <w:pPr>
              <w:widowControl/>
              <w:autoSpaceDE w:val="0"/>
              <w:autoSpaceDN w:val="0"/>
              <w:adjustRightInd/>
              <w:spacing w:before="0" w:line="240" w:lineRule="auto"/>
              <w:ind w:hanging="23"/>
              <w:jc w:val="left"/>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W ramach wymogu weryfikowane będzie czy wniosek został przygotowany z zasadami określonymi w </w:t>
            </w:r>
            <w:r w:rsidR="009C216F">
              <w:rPr>
                <w:rFonts w:ascii="Times New Roman" w:eastAsia="Calibri" w:hAnsi="Times New Roman"/>
                <w:color w:val="000000"/>
                <w:sz w:val="18"/>
                <w:szCs w:val="18"/>
              </w:rPr>
              <w:t>R</w:t>
            </w:r>
            <w:r w:rsidRPr="008D37B6">
              <w:rPr>
                <w:rFonts w:ascii="Times New Roman" w:eastAsia="Calibri" w:hAnsi="Times New Roman"/>
                <w:color w:val="000000"/>
                <w:sz w:val="18"/>
                <w:szCs w:val="18"/>
              </w:rPr>
              <w:t>egulaminie konkursu.</w:t>
            </w:r>
          </w:p>
        </w:tc>
        <w:tc>
          <w:tcPr>
            <w:tcW w:w="3938" w:type="dxa"/>
            <w:vAlign w:val="center"/>
          </w:tcPr>
          <w:p w14:paraId="18420060" w14:textId="77777777" w:rsidR="00301FF9" w:rsidRPr="000463B1" w:rsidRDefault="00301FF9" w:rsidP="00DC5EEA">
            <w:pPr>
              <w:widowControl/>
              <w:adjustRightInd/>
              <w:spacing w:before="0" w:line="240" w:lineRule="auto"/>
              <w:ind w:hanging="23"/>
              <w:jc w:val="center"/>
              <w:textAlignment w:val="auto"/>
              <w:rPr>
                <w:rFonts w:ascii="Times New Roman" w:hAnsi="Times New Roman"/>
                <w:b/>
                <w:sz w:val="18"/>
                <w:szCs w:val="18"/>
              </w:rPr>
            </w:pPr>
            <w:r w:rsidRPr="000463B1">
              <w:rPr>
                <w:rFonts w:ascii="Times New Roman" w:hAnsi="Times New Roman"/>
                <w:b/>
                <w:sz w:val="18"/>
                <w:szCs w:val="18"/>
              </w:rPr>
              <w:t>TAK/NIE</w:t>
            </w:r>
          </w:p>
          <w:p w14:paraId="37152CFB" w14:textId="77777777" w:rsidR="00301FF9" w:rsidRPr="008E36D4" w:rsidRDefault="00301FF9" w:rsidP="00A055F8">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14:paraId="49572A2C" w14:textId="77777777" w:rsidTr="0053417A">
        <w:trPr>
          <w:trHeight w:val="10"/>
        </w:trPr>
        <w:tc>
          <w:tcPr>
            <w:tcW w:w="438" w:type="dxa"/>
            <w:vAlign w:val="center"/>
          </w:tcPr>
          <w:p w14:paraId="2D1A7685" w14:textId="77777777"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2.</w:t>
            </w:r>
          </w:p>
        </w:tc>
        <w:tc>
          <w:tcPr>
            <w:tcW w:w="2506" w:type="dxa"/>
            <w:vAlign w:val="center"/>
          </w:tcPr>
          <w:p w14:paraId="6B419897" w14:textId="77777777" w:rsidR="00301FF9" w:rsidRPr="008E36D4" w:rsidRDefault="00301FF9" w:rsidP="00DC5EEA">
            <w:pPr>
              <w:widowControl/>
              <w:adjustRightInd/>
              <w:spacing w:before="0" w:line="240" w:lineRule="auto"/>
              <w:ind w:hanging="23"/>
              <w:jc w:val="left"/>
              <w:textAlignment w:val="auto"/>
              <w:rPr>
                <w:rFonts w:ascii="Times New Roman" w:hAnsi="Times New Roman"/>
                <w:b/>
                <w:sz w:val="18"/>
                <w:szCs w:val="18"/>
              </w:rPr>
            </w:pPr>
            <w:r w:rsidRPr="008E36D4">
              <w:rPr>
                <w:rFonts w:ascii="Times New Roman" w:hAnsi="Times New Roman"/>
                <w:b/>
                <w:sz w:val="18"/>
                <w:szCs w:val="18"/>
              </w:rPr>
              <w:t>Złożono wymaganą liczbę egzemplarzy wniosku.</w:t>
            </w:r>
          </w:p>
          <w:p w14:paraId="4E87D59C" w14:textId="77777777" w:rsidR="00301FF9" w:rsidRPr="008E36D4" w:rsidRDefault="00301FF9" w:rsidP="00DC5EEA">
            <w:pPr>
              <w:widowControl/>
              <w:autoSpaceDE w:val="0"/>
              <w:autoSpaceDN w:val="0"/>
              <w:spacing w:before="0" w:line="240" w:lineRule="auto"/>
              <w:ind w:hanging="23"/>
              <w:textAlignment w:val="auto"/>
              <w:rPr>
                <w:rFonts w:ascii="Times New Roman" w:eastAsia="Calibri" w:hAnsi="Times New Roman"/>
                <w:b/>
                <w:color w:val="000000"/>
                <w:sz w:val="18"/>
                <w:szCs w:val="18"/>
              </w:rPr>
            </w:pPr>
          </w:p>
        </w:tc>
        <w:tc>
          <w:tcPr>
            <w:tcW w:w="3089" w:type="dxa"/>
            <w:vAlign w:val="center"/>
          </w:tcPr>
          <w:p w14:paraId="4C1AAC25"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 ramach wymogu 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dostarczenia brakującego egzemplarza wniosku.  </w:t>
            </w:r>
          </w:p>
        </w:tc>
        <w:tc>
          <w:tcPr>
            <w:tcW w:w="3938" w:type="dxa"/>
            <w:vAlign w:val="center"/>
          </w:tcPr>
          <w:p w14:paraId="364AE58D" w14:textId="77777777"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14:paraId="72553174" w14:textId="77777777" w:rsidR="00284D25" w:rsidRPr="000463B1"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14:paraId="48BAF161" w14:textId="77777777" w:rsidTr="0053417A">
        <w:trPr>
          <w:trHeight w:val="11"/>
        </w:trPr>
        <w:tc>
          <w:tcPr>
            <w:tcW w:w="438" w:type="dxa"/>
            <w:vAlign w:val="center"/>
          </w:tcPr>
          <w:p w14:paraId="2FF9BDB7" w14:textId="77777777" w:rsidR="00301FF9" w:rsidRPr="008E36D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8E36D4">
              <w:rPr>
                <w:rFonts w:ascii="Times New Roman" w:hAnsi="Times New Roman"/>
                <w:b/>
                <w:sz w:val="18"/>
                <w:szCs w:val="18"/>
              </w:rPr>
              <w:t>3.</w:t>
            </w:r>
          </w:p>
        </w:tc>
        <w:tc>
          <w:tcPr>
            <w:tcW w:w="2506" w:type="dxa"/>
            <w:vAlign w:val="center"/>
          </w:tcPr>
          <w:p w14:paraId="1AEFE641" w14:textId="77777777" w:rsidR="00301FF9" w:rsidRPr="009C3434"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9" w:type="dxa"/>
            <w:vAlign w:val="center"/>
          </w:tcPr>
          <w:p w14:paraId="00611E1D" w14:textId="77777777" w:rsidR="00301FF9" w:rsidRPr="008D37B6"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9C3434">
              <w:rPr>
                <w:rFonts w:ascii="Times New Roman" w:hAnsi="Times New Roman"/>
                <w:sz w:val="18"/>
                <w:szCs w:val="18"/>
              </w:rPr>
              <w:t>Weryfikacja kryterium 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38" w:type="dxa"/>
            <w:vAlign w:val="center"/>
          </w:tcPr>
          <w:p w14:paraId="28CCF17D" w14:textId="77777777" w:rsidR="00301FF9" w:rsidRPr="00D71913" w:rsidRDefault="00301FF9" w:rsidP="00DC5EEA">
            <w:pPr>
              <w:widowControl/>
              <w:adjustRightInd/>
              <w:spacing w:before="0" w:line="240" w:lineRule="auto"/>
              <w:ind w:hanging="23"/>
              <w:jc w:val="center"/>
              <w:textAlignment w:val="auto"/>
              <w:rPr>
                <w:rFonts w:ascii="Times New Roman" w:hAnsi="Times New Roman"/>
                <w:b/>
                <w:sz w:val="18"/>
                <w:szCs w:val="18"/>
              </w:rPr>
            </w:pPr>
            <w:r w:rsidRPr="00D71913">
              <w:rPr>
                <w:rFonts w:ascii="Times New Roman" w:hAnsi="Times New Roman"/>
                <w:b/>
                <w:sz w:val="18"/>
                <w:szCs w:val="18"/>
              </w:rPr>
              <w:t>TAK/NIE</w:t>
            </w:r>
          </w:p>
          <w:p w14:paraId="59590FAB" w14:textId="77777777" w:rsidR="00301FF9" w:rsidRPr="00A055F8" w:rsidRDefault="00301FF9" w:rsidP="00A055F8">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14:paraId="1678BF47" w14:textId="77777777" w:rsidTr="0053417A">
        <w:trPr>
          <w:trHeight w:val="9"/>
        </w:trPr>
        <w:tc>
          <w:tcPr>
            <w:tcW w:w="438" w:type="dxa"/>
            <w:vAlign w:val="center"/>
          </w:tcPr>
          <w:p w14:paraId="46CB0369" w14:textId="77777777" w:rsidR="00301FF9" w:rsidRPr="009C3434"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9C3434">
              <w:rPr>
                <w:rFonts w:ascii="Times New Roman" w:hAnsi="Times New Roman"/>
                <w:b/>
                <w:sz w:val="18"/>
                <w:szCs w:val="18"/>
              </w:rPr>
              <w:t>4.</w:t>
            </w:r>
          </w:p>
        </w:tc>
        <w:tc>
          <w:tcPr>
            <w:tcW w:w="2506" w:type="dxa"/>
            <w:vAlign w:val="center"/>
          </w:tcPr>
          <w:p w14:paraId="754E9F92" w14:textId="77777777" w:rsidR="00301FF9" w:rsidRPr="00790893" w:rsidRDefault="00301FF9" w:rsidP="00DC5EEA">
            <w:pPr>
              <w:widowControl/>
              <w:adjustRightInd/>
              <w:spacing w:before="0" w:line="240" w:lineRule="auto"/>
              <w:ind w:hanging="23"/>
              <w:jc w:val="left"/>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92133B">
              <w:rPr>
                <w:rFonts w:ascii="Times New Roman" w:hAnsi="Times New Roman"/>
                <w:b/>
                <w:sz w:val="18"/>
                <w:szCs w:val="18"/>
              </w:rPr>
              <w:t>Wnioskodaw</w:t>
            </w:r>
            <w:r w:rsidRPr="00790893">
              <w:rPr>
                <w:rFonts w:ascii="Times New Roman" w:hAnsi="Times New Roman"/>
                <w:b/>
                <w:sz w:val="18"/>
                <w:szCs w:val="18"/>
              </w:rPr>
              <w:t>cy i Partnerów (o ile dotyczy).</w:t>
            </w:r>
          </w:p>
        </w:tc>
        <w:tc>
          <w:tcPr>
            <w:tcW w:w="3089" w:type="dxa"/>
            <w:vAlign w:val="center"/>
          </w:tcPr>
          <w:p w14:paraId="644C885E" w14:textId="77777777" w:rsidR="00301FF9" w:rsidRPr="00655B83" w:rsidRDefault="00301FF9" w:rsidP="0058642D">
            <w:pPr>
              <w:widowControl/>
              <w:adjustRightInd/>
              <w:spacing w:before="0" w:line="240" w:lineRule="auto"/>
              <w:ind w:hanging="23"/>
              <w:jc w:val="left"/>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92133B">
              <w:rPr>
                <w:rFonts w:ascii="Times New Roman" w:hAnsi="Times New Roman"/>
                <w:sz w:val="18"/>
                <w:szCs w:val="18"/>
              </w:rPr>
              <w:t>Wnioskodaw</w:t>
            </w:r>
            <w:r w:rsidRPr="00FF3A1E">
              <w:rPr>
                <w:rFonts w:ascii="Times New Roman" w:hAnsi="Times New Roman"/>
                <w:sz w:val="18"/>
                <w:szCs w:val="18"/>
              </w:rPr>
              <w:t xml:space="preserve">cy/partnera/ów wskazane w pkt 2.8/2.10.7 wniosku „Osoba/y uprawniona/e do podejmowania decyzji wiążących w imieniu </w:t>
            </w:r>
            <w:r w:rsidR="0092133B">
              <w:rPr>
                <w:rFonts w:ascii="Times New Roman" w:hAnsi="Times New Roman"/>
                <w:sz w:val="18"/>
                <w:szCs w:val="18"/>
              </w:rPr>
              <w:t>Wnioskodaw</w:t>
            </w:r>
            <w:r w:rsidRPr="00FF3A1E">
              <w:rPr>
                <w:rFonts w:ascii="Times New Roman" w:hAnsi="Times New Roman"/>
                <w:sz w:val="18"/>
                <w:szCs w:val="18"/>
              </w:rPr>
              <w:t>cy/partnera/ów”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38" w:type="dxa"/>
            <w:vAlign w:val="center"/>
          </w:tcPr>
          <w:p w14:paraId="67186061" w14:textId="77777777" w:rsidR="00301FF9" w:rsidRPr="00CB6F5B" w:rsidRDefault="00301FF9" w:rsidP="00DC5EEA">
            <w:pPr>
              <w:widowControl/>
              <w:adjustRightInd/>
              <w:spacing w:before="0" w:line="240" w:lineRule="auto"/>
              <w:ind w:hanging="23"/>
              <w:jc w:val="center"/>
              <w:textAlignment w:val="auto"/>
              <w:rPr>
                <w:rFonts w:ascii="Times New Roman" w:hAnsi="Times New Roman"/>
                <w:b/>
                <w:sz w:val="18"/>
                <w:szCs w:val="18"/>
              </w:rPr>
            </w:pPr>
            <w:r w:rsidRPr="00CB6F5B">
              <w:rPr>
                <w:rFonts w:ascii="Times New Roman" w:hAnsi="Times New Roman"/>
                <w:b/>
                <w:sz w:val="18"/>
                <w:szCs w:val="18"/>
              </w:rPr>
              <w:t>TAK/NIE</w:t>
            </w:r>
          </w:p>
          <w:p w14:paraId="2D364819" w14:textId="77777777" w:rsidR="00301FF9" w:rsidRPr="00AE07F6" w:rsidRDefault="00301FF9" w:rsidP="001E3B78">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14:paraId="4BE11573" w14:textId="77777777" w:rsidTr="0053417A">
        <w:trPr>
          <w:trHeight w:val="9"/>
        </w:trPr>
        <w:tc>
          <w:tcPr>
            <w:tcW w:w="438" w:type="dxa"/>
            <w:vAlign w:val="center"/>
          </w:tcPr>
          <w:p w14:paraId="314EB241" w14:textId="77777777" w:rsidR="00301FF9" w:rsidRPr="00790893" w:rsidRDefault="00301FF9" w:rsidP="00301FF9">
            <w:pPr>
              <w:widowControl/>
              <w:adjustRightInd/>
              <w:spacing w:before="0" w:line="240" w:lineRule="auto"/>
              <w:ind w:right="34" w:hanging="23"/>
              <w:jc w:val="center"/>
              <w:textAlignment w:val="auto"/>
              <w:rPr>
                <w:rFonts w:ascii="Times New Roman" w:hAnsi="Times New Roman"/>
                <w:b/>
                <w:sz w:val="18"/>
                <w:szCs w:val="18"/>
              </w:rPr>
            </w:pPr>
            <w:r w:rsidRPr="00790893">
              <w:rPr>
                <w:rFonts w:ascii="Times New Roman" w:hAnsi="Times New Roman"/>
                <w:b/>
                <w:sz w:val="18"/>
                <w:szCs w:val="18"/>
              </w:rPr>
              <w:t>5.</w:t>
            </w:r>
          </w:p>
        </w:tc>
        <w:tc>
          <w:tcPr>
            <w:tcW w:w="2506" w:type="dxa"/>
            <w:vAlign w:val="center"/>
          </w:tcPr>
          <w:p w14:paraId="33192894" w14:textId="77777777"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9" w:type="dxa"/>
            <w:vAlign w:val="center"/>
          </w:tcPr>
          <w:p w14:paraId="67367BBF" w14:textId="77777777" w:rsidR="00301FF9" w:rsidRPr="00790893" w:rsidRDefault="00301FF9" w:rsidP="00DC5EEA">
            <w:pPr>
              <w:widowControl/>
              <w:autoSpaceDE w:val="0"/>
              <w:autoSpaceDN w:val="0"/>
              <w:spacing w:before="0" w:line="240" w:lineRule="auto"/>
              <w:ind w:hanging="23"/>
              <w:jc w:val="left"/>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Przez to kryterium należy rozumieć, iż:</w:t>
            </w:r>
          </w:p>
          <w:p w14:paraId="30364141" w14:textId="77777777" w:rsidR="00301FF9" w:rsidRPr="00790893" w:rsidRDefault="00301FF9" w:rsidP="006509D8">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14:paraId="2C721F8D" w14:textId="77777777" w:rsidR="00301FF9" w:rsidRPr="00790893" w:rsidRDefault="00301FF9" w:rsidP="006509D8">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92133B">
              <w:rPr>
                <w:rFonts w:ascii="Times New Roman" w:hAnsi="Times New Roman"/>
                <w:sz w:val="18"/>
                <w:szCs w:val="18"/>
              </w:rPr>
              <w:t>Wnioskodaw</w:t>
            </w:r>
            <w:r w:rsidRPr="00790893">
              <w:rPr>
                <w:rFonts w:ascii="Times New Roman" w:hAnsi="Times New Roman"/>
                <w:sz w:val="18"/>
                <w:szCs w:val="18"/>
              </w:rPr>
              <w:t>cy/partnera/ów,</w:t>
            </w:r>
          </w:p>
          <w:p w14:paraId="31311BE5" w14:textId="77777777" w:rsidR="00301FF9" w:rsidRPr="007E56C7" w:rsidRDefault="00301FF9" w:rsidP="006509D8">
            <w:pPr>
              <w:widowControl/>
              <w:numPr>
                <w:ilvl w:val="0"/>
                <w:numId w:val="13"/>
              </w:numPr>
              <w:adjustRightInd/>
              <w:spacing w:before="0" w:line="240" w:lineRule="auto"/>
              <w:ind w:left="317" w:hanging="284"/>
              <w:jc w:val="left"/>
              <w:textAlignment w:val="auto"/>
              <w:rPr>
                <w:rFonts w:ascii="Times New Roman" w:hAnsi="Times New Roman"/>
                <w:sz w:val="18"/>
                <w:szCs w:val="18"/>
              </w:rPr>
            </w:pPr>
            <w:r w:rsidRPr="00790893">
              <w:rPr>
                <w:rFonts w:ascii="Times New Roman" w:hAnsi="Times New Roman"/>
                <w:sz w:val="18"/>
                <w:szCs w:val="18"/>
              </w:rPr>
              <w:lastRenderedPageBreak/>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38" w:type="dxa"/>
            <w:vAlign w:val="center"/>
          </w:tcPr>
          <w:p w14:paraId="4407F875" w14:textId="77777777" w:rsidR="00301FF9" w:rsidRPr="00941D4A" w:rsidRDefault="00301FF9" w:rsidP="00DC5EEA">
            <w:pPr>
              <w:widowControl/>
              <w:adjustRightInd/>
              <w:spacing w:before="0" w:line="240" w:lineRule="auto"/>
              <w:ind w:hanging="23"/>
              <w:jc w:val="center"/>
              <w:textAlignment w:val="auto"/>
              <w:rPr>
                <w:rFonts w:ascii="Times New Roman" w:hAnsi="Times New Roman"/>
                <w:b/>
                <w:sz w:val="18"/>
                <w:szCs w:val="18"/>
              </w:rPr>
            </w:pPr>
            <w:r w:rsidRPr="00941D4A">
              <w:rPr>
                <w:rFonts w:ascii="Times New Roman" w:hAnsi="Times New Roman"/>
                <w:b/>
                <w:sz w:val="18"/>
                <w:szCs w:val="18"/>
              </w:rPr>
              <w:lastRenderedPageBreak/>
              <w:t>TAK/NIE</w:t>
            </w:r>
          </w:p>
          <w:p w14:paraId="00D3794C" w14:textId="77777777" w:rsidR="00301FF9" w:rsidRPr="00F32D2F" w:rsidRDefault="00301FF9" w:rsidP="00DC5EEA">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wymogu,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r w:rsidR="00301FF9" w:rsidRPr="00790893" w14:paraId="02E6614A" w14:textId="77777777" w:rsidTr="0053417A">
        <w:trPr>
          <w:trHeight w:val="1"/>
        </w:trPr>
        <w:tc>
          <w:tcPr>
            <w:tcW w:w="438" w:type="dxa"/>
            <w:vAlign w:val="center"/>
          </w:tcPr>
          <w:p w14:paraId="1500C981" w14:textId="77777777" w:rsidR="00301FF9" w:rsidRPr="00790893" w:rsidRDefault="00301FF9" w:rsidP="00301FF9">
            <w:pPr>
              <w:widowControl/>
              <w:adjustRightInd/>
              <w:spacing w:before="0" w:line="240" w:lineRule="auto"/>
              <w:ind w:right="34" w:hanging="23"/>
              <w:jc w:val="left"/>
              <w:textAlignment w:val="auto"/>
              <w:rPr>
                <w:rFonts w:ascii="Times New Roman" w:hAnsi="Times New Roman"/>
                <w:b/>
                <w:sz w:val="18"/>
                <w:szCs w:val="18"/>
              </w:rPr>
            </w:pPr>
            <w:r w:rsidRPr="00790893">
              <w:rPr>
                <w:rFonts w:ascii="Times New Roman" w:hAnsi="Times New Roman"/>
                <w:b/>
                <w:sz w:val="18"/>
                <w:szCs w:val="18"/>
              </w:rPr>
              <w:lastRenderedPageBreak/>
              <w:t>6.</w:t>
            </w:r>
          </w:p>
        </w:tc>
        <w:tc>
          <w:tcPr>
            <w:tcW w:w="2506" w:type="dxa"/>
            <w:vAlign w:val="center"/>
          </w:tcPr>
          <w:p w14:paraId="5A3F07F1" w14:textId="77777777" w:rsidR="00301FF9" w:rsidRPr="00790893" w:rsidRDefault="00301FF9" w:rsidP="00DC5EEA">
            <w:pPr>
              <w:widowControl/>
              <w:autoSpaceDE w:val="0"/>
              <w:autoSpaceDN w:val="0"/>
              <w:spacing w:before="0" w:line="240" w:lineRule="auto"/>
              <w:ind w:hanging="23"/>
              <w:jc w:val="left"/>
              <w:textAlignment w:val="auto"/>
              <w:rPr>
                <w:rFonts w:ascii="Times New Roman" w:hAnsi="Times New Roman"/>
                <w:b/>
                <w:sz w:val="18"/>
                <w:szCs w:val="18"/>
              </w:rPr>
            </w:pPr>
          </w:p>
          <w:p w14:paraId="3F209D97" w14:textId="77777777" w:rsidR="00301FF9" w:rsidRPr="00BD0FF1" w:rsidRDefault="00301FF9" w:rsidP="00DC5EEA">
            <w:pPr>
              <w:widowControl/>
              <w:autoSpaceDE w:val="0"/>
              <w:autoSpaceDN w:val="0"/>
              <w:spacing w:before="0" w:line="240" w:lineRule="auto"/>
              <w:ind w:hanging="23"/>
              <w:jc w:val="left"/>
              <w:textAlignment w:val="auto"/>
              <w:rPr>
                <w:rFonts w:ascii="Times New Roman" w:eastAsia="Calibri" w:hAnsi="Times New Roman"/>
                <w:b/>
                <w:color w:val="000000"/>
                <w:sz w:val="18"/>
                <w:szCs w:val="18"/>
              </w:rPr>
            </w:pPr>
            <w:r w:rsidRPr="00790893">
              <w:rPr>
                <w:rFonts w:ascii="Times New Roman" w:eastAsia="Calibri" w:hAnsi="Times New Roman"/>
                <w:b/>
                <w:iCs/>
                <w:color w:val="000000"/>
                <w:sz w:val="18"/>
                <w:szCs w:val="18"/>
              </w:rPr>
              <w:t>Wniosek nie zawiera innych braków formalnych</w:t>
            </w:r>
            <w:r w:rsidRPr="00BD0FF1">
              <w:rPr>
                <w:rFonts w:ascii="Times New Roman" w:eastAsia="Calibri" w:hAnsi="Times New Roman"/>
                <w:b/>
                <w:iCs/>
                <w:color w:val="000000"/>
                <w:sz w:val="18"/>
                <w:szCs w:val="18"/>
              </w:rPr>
              <w:t xml:space="preserve"> lub oczywistych omyłek, których uzupełnienie bądź poprawa spowoduje istotną modyfikację  wniosku – w rozumieniu art. 43 ust. 2 ustawy o zasadach realizacji programów w zakresie polityki spójności finansowanych w perspektywie finansowej 2014-2020</w:t>
            </w:r>
          </w:p>
        </w:tc>
        <w:tc>
          <w:tcPr>
            <w:tcW w:w="3089" w:type="dxa"/>
            <w:vAlign w:val="center"/>
          </w:tcPr>
          <w:p w14:paraId="614A790E" w14:textId="77777777" w:rsidR="00301FF9" w:rsidRPr="008E36D4" w:rsidRDefault="00301FF9" w:rsidP="009F5EA9">
            <w:pPr>
              <w:widowControl/>
              <w:adjustRightInd/>
              <w:spacing w:before="0" w:line="240" w:lineRule="auto"/>
              <w:ind w:hanging="23"/>
              <w:jc w:val="left"/>
              <w:textAlignment w:val="auto"/>
              <w:rPr>
                <w:rFonts w:ascii="Times New Roman" w:hAnsi="Times New Roman"/>
                <w:sz w:val="18"/>
                <w:szCs w:val="18"/>
              </w:rPr>
            </w:pPr>
            <w:r w:rsidRPr="00BD0FF1">
              <w:rPr>
                <w:rFonts w:ascii="Times New Roman" w:hAnsi="Times New Roman"/>
                <w:sz w:val="18"/>
                <w:szCs w:val="18"/>
              </w:rPr>
              <w:t>W ramach wymogu weryfikowane będzie czy wniosek nie zawiera innych niż wymienione w pkt 1-</w:t>
            </w:r>
            <w:r w:rsidR="00F628B3">
              <w:rPr>
                <w:rFonts w:ascii="Times New Roman" w:hAnsi="Times New Roman"/>
                <w:sz w:val="18"/>
                <w:szCs w:val="18"/>
              </w:rPr>
              <w:t>5</w:t>
            </w:r>
            <w:r w:rsidRPr="009279CE">
              <w:rPr>
                <w:rFonts w:ascii="Times New Roman" w:hAnsi="Times New Roman"/>
                <w:sz w:val="18"/>
                <w:szCs w:val="18"/>
              </w:rPr>
              <w:t xml:space="preserve"> braków formalnych lub oczywistych omyłek prowadzących do</w:t>
            </w:r>
            <w:r w:rsidRPr="00CC6287">
              <w:rPr>
                <w:rFonts w:ascii="Times New Roman" w:hAnsi="Times New Roman"/>
                <w:sz w:val="18"/>
                <w:szCs w:val="18"/>
              </w:rPr>
              <w:t xml:space="preserve"> istotnej modyfikacji wniosku, zgodnie z art. 43 ustawy z dnia 11 lipc</w:t>
            </w:r>
            <w:r w:rsidRPr="0051706A">
              <w:rPr>
                <w:rFonts w:ascii="Times New Roman" w:hAnsi="Times New Roman"/>
                <w:sz w:val="18"/>
                <w:szCs w:val="18"/>
              </w:rPr>
              <w:t>a 2014 r. o zasadach realizacji programów w zakresie polityki spójności finansowanych w perspektywie finansowej 2014-2020 (</w:t>
            </w:r>
            <w:r w:rsidR="009F5EA9">
              <w:rPr>
                <w:rFonts w:ascii="Times New Roman" w:hAnsi="Times New Roman"/>
                <w:sz w:val="18"/>
                <w:szCs w:val="18"/>
              </w:rPr>
              <w:t>Dz. U .2016 .</w:t>
            </w:r>
            <w:r w:rsidR="00F07E2F">
              <w:rPr>
                <w:rFonts w:ascii="Times New Roman" w:hAnsi="Times New Roman"/>
                <w:sz w:val="18"/>
                <w:szCs w:val="18"/>
              </w:rPr>
              <w:t>217</w:t>
            </w:r>
            <w:r w:rsidR="009F5EA9">
              <w:rPr>
                <w:rFonts w:ascii="Times New Roman" w:hAnsi="Times New Roman"/>
                <w:sz w:val="18"/>
                <w:szCs w:val="18"/>
              </w:rPr>
              <w:t xml:space="preserve"> t.j.</w:t>
            </w:r>
            <w:r w:rsidRPr="008E36D4">
              <w:rPr>
                <w:rFonts w:ascii="Times New Roman" w:hAnsi="Times New Roman"/>
                <w:sz w:val="18"/>
                <w:szCs w:val="18"/>
              </w:rPr>
              <w:t>)</w:t>
            </w:r>
          </w:p>
        </w:tc>
        <w:tc>
          <w:tcPr>
            <w:tcW w:w="3938" w:type="dxa"/>
            <w:vAlign w:val="center"/>
          </w:tcPr>
          <w:p w14:paraId="0112E7B4" w14:textId="77777777" w:rsidR="00301FF9" w:rsidRPr="008E36D4" w:rsidRDefault="00301FF9" w:rsidP="00DC5EEA">
            <w:pPr>
              <w:widowControl/>
              <w:adjustRightInd/>
              <w:spacing w:before="0" w:line="240" w:lineRule="auto"/>
              <w:ind w:hanging="23"/>
              <w:jc w:val="center"/>
              <w:textAlignment w:val="auto"/>
              <w:rPr>
                <w:rFonts w:ascii="Times New Roman" w:hAnsi="Times New Roman"/>
                <w:b/>
                <w:sz w:val="18"/>
                <w:szCs w:val="18"/>
              </w:rPr>
            </w:pPr>
            <w:r w:rsidRPr="008E36D4">
              <w:rPr>
                <w:rFonts w:ascii="Times New Roman" w:hAnsi="Times New Roman"/>
                <w:b/>
                <w:sz w:val="18"/>
                <w:szCs w:val="18"/>
              </w:rPr>
              <w:t>TAK/NIE</w:t>
            </w:r>
          </w:p>
          <w:p w14:paraId="4D4FA128" w14:textId="77777777" w:rsidR="00301FF9" w:rsidRPr="008E36D4" w:rsidRDefault="00301FF9" w:rsidP="001E3B78">
            <w:pPr>
              <w:widowControl/>
              <w:adjustRightInd/>
              <w:spacing w:before="0" w:line="240" w:lineRule="auto"/>
              <w:ind w:hanging="23"/>
              <w:textAlignment w:val="auto"/>
              <w:rPr>
                <w:rFonts w:ascii="Times New Roman" w:hAnsi="Times New Roman"/>
                <w:b/>
                <w:sz w:val="18"/>
                <w:szCs w:val="18"/>
              </w:rPr>
            </w:pPr>
            <w:r w:rsidRPr="008E36D4">
              <w:rPr>
                <w:rFonts w:ascii="Times New Roman" w:hAnsi="Times New Roman"/>
                <w:sz w:val="18"/>
                <w:szCs w:val="18"/>
              </w:rPr>
              <w:t xml:space="preserve">W przypadku niespełnienia wymogu, </w:t>
            </w:r>
            <w:r w:rsidR="0092133B">
              <w:rPr>
                <w:rFonts w:ascii="Times New Roman" w:hAnsi="Times New Roman"/>
                <w:sz w:val="18"/>
                <w:szCs w:val="18"/>
              </w:rPr>
              <w:t>Wnioskodaw</w:t>
            </w:r>
            <w:r w:rsidRPr="008E36D4">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w:t>
            </w:r>
            <w:r w:rsidRPr="008E36D4">
              <w:rPr>
                <w:rFonts w:ascii="Times New Roman" w:hAnsi="Times New Roman"/>
                <w:sz w:val="18"/>
                <w:szCs w:val="18"/>
              </w:rPr>
              <w:t>ku wykaże, że wskazane uchybienia nie zostały usunięte lub wniosek uzupełniono o inne/dodatkowe elementy, wniosek nie jest dalej rozpatrywany.</w:t>
            </w:r>
          </w:p>
        </w:tc>
      </w:tr>
    </w:tbl>
    <w:p w14:paraId="5B2F0615" w14:textId="77777777" w:rsidR="00301FF9" w:rsidRPr="00790893" w:rsidRDefault="00301FF9" w:rsidP="00DC5EEA">
      <w:pPr>
        <w:pStyle w:val="Nagwek3"/>
        <w:numPr>
          <w:ilvl w:val="0"/>
          <w:numId w:val="0"/>
        </w:numPr>
      </w:pPr>
    </w:p>
    <w:p w14:paraId="3609484C" w14:textId="77777777" w:rsidR="00DE444A" w:rsidRPr="008930C2" w:rsidRDefault="00DE444A" w:rsidP="006509D8">
      <w:pPr>
        <w:pStyle w:val="Nagwek3"/>
        <w:numPr>
          <w:ilvl w:val="2"/>
          <w:numId w:val="4"/>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artę weryfikacji wymogów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załącznik nr </w:t>
      </w:r>
      <w:r w:rsidR="0058280D" w:rsidRPr="00E2719F">
        <w:t>3</w:t>
      </w:r>
      <w:r w:rsidR="0058280D" w:rsidRPr="00064BA6">
        <w:t xml:space="preserve"> do niniejszego Regulaminu</w:t>
      </w:r>
      <w:r w:rsidR="00587D0D">
        <w:t>. E</w:t>
      </w:r>
      <w:r w:rsidR="001E18FD">
        <w:t xml:space="preserve">tap weryfikacji obejmuje: sprawdzenie pod względem spełnienia wymogów formalnych, wezwanie </w:t>
      </w:r>
      <w:r w:rsidR="0092133B">
        <w:t>Wnioskodaw</w:t>
      </w:r>
      <w:r w:rsidR="001E18FD">
        <w:t xml:space="preserve">cy do uzupełnienia wniosku/poprawienia oczywistej omyłki, ponowne sprawdzenie </w:t>
      </w:r>
      <w:r w:rsidR="001E18FD" w:rsidRPr="001E18FD">
        <w:t xml:space="preserve">uzupełnionego/poprawionego wniosku o dofinansowanie przesłanego przez </w:t>
      </w:r>
      <w:r w:rsidR="0092133B">
        <w:t>Wnioskodaw</w:t>
      </w:r>
      <w:r w:rsidR="001E18FD" w:rsidRPr="001E18FD">
        <w:t>cę</w:t>
      </w:r>
      <w:r w:rsidR="001E18FD">
        <w:t xml:space="preserve"> oraz z</w:t>
      </w:r>
      <w:r w:rsidR="001E18FD" w:rsidRPr="001E18FD">
        <w:t xml:space="preserve">atwierdzenie </w:t>
      </w:r>
      <w:r w:rsidR="001E18FD" w:rsidRPr="0073370D">
        <w:rPr>
          <w:i/>
        </w:rPr>
        <w:t>Karty weryfikacji wymogów formalnych</w:t>
      </w:r>
      <w:r w:rsidR="001E18FD">
        <w:t>.</w:t>
      </w:r>
      <w:r w:rsidR="00576D45">
        <w:t xml:space="preserve">  </w:t>
      </w:r>
    </w:p>
    <w:p w14:paraId="1D274EF9" w14:textId="77777777" w:rsidR="00CE6D4B" w:rsidRPr="00F32D2F" w:rsidRDefault="00CE6D4B" w:rsidP="00350707">
      <w:pPr>
        <w:pStyle w:val="Nagwek3"/>
        <w:spacing w:line="276" w:lineRule="auto"/>
        <w:ind w:left="709" w:hanging="709"/>
      </w:pPr>
      <w:r w:rsidRPr="009279CE">
        <w:t xml:space="preserve">W przypadku, gdy w ramach danego konkursu weryfikacji wymogów formalnych podlega nie więcej niż 100 wniosków IOK zobowiązana jest do dokonania weryfikacji wniosków w terminie nie dłuższym niż </w:t>
      </w:r>
      <w:r w:rsidR="00F60ECA">
        <w:rPr>
          <w:b/>
        </w:rPr>
        <w:t>14</w:t>
      </w:r>
      <w:r w:rsidR="00F60ECA" w:rsidRPr="00BA4518">
        <w:rPr>
          <w:b/>
        </w:rPr>
        <w:t xml:space="preserve"> </w:t>
      </w:r>
      <w:r w:rsidR="00895CDF">
        <w:rPr>
          <w:b/>
        </w:rPr>
        <w:t>dni</w:t>
      </w:r>
      <w:r w:rsidR="00F60ECA" w:rsidRPr="00F32D2F">
        <w:t xml:space="preserve"> </w:t>
      </w:r>
      <w:r w:rsidRPr="00F32D2F">
        <w:t xml:space="preserve">od dnia zakończenia naboru wniosków. </w:t>
      </w:r>
    </w:p>
    <w:p w14:paraId="080D6540" w14:textId="77777777" w:rsidR="00CE6D4B" w:rsidRPr="00EE3E51" w:rsidRDefault="00CE6D4B" w:rsidP="00350707">
      <w:pPr>
        <w:pStyle w:val="Nagwek3"/>
        <w:spacing w:line="276" w:lineRule="auto"/>
        <w:ind w:left="709" w:hanging="709"/>
      </w:pPr>
      <w:r w:rsidRPr="00CC6287">
        <w:t xml:space="preserve">Przy każdym kolejnym wzroście liczby wniosków maksymalnie o 100, termin dokonania weryfikacji wymogów formalnych może zostać wydłużony maksymalnie o </w:t>
      </w:r>
      <w:r w:rsidR="00F60ECA" w:rsidRPr="0073370D">
        <w:rPr>
          <w:b/>
        </w:rPr>
        <w:t>7</w:t>
      </w:r>
      <w:r w:rsidR="00F60ECA" w:rsidRPr="00CC6287">
        <w:t xml:space="preserve"> </w:t>
      </w:r>
      <w:r w:rsidRPr="00AF66AC">
        <w:rPr>
          <w:b/>
        </w:rPr>
        <w:t>dni.</w:t>
      </w:r>
      <w:r w:rsidR="00D304F1">
        <w:t xml:space="preserve"> </w:t>
      </w:r>
      <w:r w:rsidRPr="007663FF">
        <w:t xml:space="preserve">Termin dokonania </w:t>
      </w:r>
      <w:r w:rsidR="00DE444A" w:rsidRPr="00EE3E51">
        <w:t>weryfikacji wymogów formalnych</w:t>
      </w:r>
      <w:r w:rsidRPr="00910C62">
        <w:t xml:space="preserve"> nie może być dłuższy niż </w:t>
      </w:r>
      <w:r w:rsidR="00F60ECA">
        <w:rPr>
          <w:b/>
        </w:rPr>
        <w:t>28</w:t>
      </w:r>
      <w:r w:rsidR="00F60ECA" w:rsidRPr="007663FF">
        <w:rPr>
          <w:b/>
        </w:rPr>
        <w:t xml:space="preserve"> </w:t>
      </w:r>
      <w:r w:rsidRPr="00EE3E51">
        <w:rPr>
          <w:b/>
        </w:rPr>
        <w:t>d</w:t>
      </w:r>
      <w:r w:rsidRPr="00910C62">
        <w:rPr>
          <w:b/>
        </w:rPr>
        <w:t xml:space="preserve">ni </w:t>
      </w:r>
      <w:r w:rsidRPr="0074023D">
        <w:t>niezależnie od liczby złożonych wniosków</w:t>
      </w:r>
      <w:r w:rsidR="00DE444A" w:rsidRPr="007663FF">
        <w:t xml:space="preserve">. </w:t>
      </w:r>
    </w:p>
    <w:p w14:paraId="04F203F9" w14:textId="77777777" w:rsidR="009279CE" w:rsidRDefault="00626714" w:rsidP="00350707">
      <w:pPr>
        <w:pStyle w:val="Nagwek3"/>
        <w:spacing w:line="276" w:lineRule="auto"/>
        <w:ind w:left="709" w:hanging="709"/>
      </w:pPr>
      <w:r w:rsidRPr="000463B1">
        <w:t>Za termin dokonania weryfikacji wymogów formalnych uznaje si</w:t>
      </w:r>
      <w:r w:rsidRPr="00330FC6">
        <w:t xml:space="preserve">ę datę </w:t>
      </w:r>
      <w:r w:rsidR="00442FEE" w:rsidRPr="008E36D4">
        <w:t xml:space="preserve">zatwierdzenia </w:t>
      </w:r>
      <w:r w:rsidR="00FB30F7" w:rsidRPr="0073370D">
        <w:rPr>
          <w:i/>
        </w:rPr>
        <w:t>K</w:t>
      </w:r>
      <w:r w:rsidRPr="0073370D">
        <w:rPr>
          <w:i/>
        </w:rPr>
        <w:t>arty weryfikacji wymogów formalnych</w:t>
      </w:r>
      <w:r w:rsidRPr="00921E0B">
        <w:t xml:space="preserve"> przez </w:t>
      </w:r>
      <w:r w:rsidR="00442FEE" w:rsidRPr="00064BA6">
        <w:t>Kierownika/Zastępcę Kierownika właściwego wydziału merytorycznego</w:t>
      </w:r>
      <w:r w:rsidRPr="009279CE">
        <w:t>.</w:t>
      </w:r>
      <w:r w:rsidR="009279CE">
        <w:t xml:space="preserve"> </w:t>
      </w:r>
    </w:p>
    <w:p w14:paraId="538F1204" w14:textId="77777777" w:rsidR="009279CE" w:rsidRPr="00BA4518" w:rsidRDefault="009279CE" w:rsidP="00350707">
      <w:pPr>
        <w:pStyle w:val="Nagwek3"/>
        <w:spacing w:line="276" w:lineRule="auto"/>
        <w:ind w:left="709" w:hanging="709"/>
      </w:pPr>
      <w:r>
        <w:t xml:space="preserve">Po zatwierdzeniu </w:t>
      </w:r>
      <w:r w:rsidRPr="0073370D">
        <w:rPr>
          <w:i/>
        </w:rPr>
        <w:t>Karty weryfikacji wymogów formalnych</w:t>
      </w:r>
      <w:r w:rsidRPr="009279CE">
        <w:t xml:space="preserve"> przez Kierownika/Zastępcę Kierownika właściwego wydziału merytorycznego</w:t>
      </w:r>
      <w:r>
        <w:t xml:space="preserve"> </w:t>
      </w:r>
      <w:r w:rsidR="00B21F32">
        <w:t xml:space="preserve">poprawny </w:t>
      </w:r>
      <w:r>
        <w:t>wniosek jest niezwłocznie przekazywany do oceny formaln</w:t>
      </w:r>
      <w:r w:rsidR="00D045F2">
        <w:t>o-merytorycznej</w:t>
      </w:r>
      <w:r>
        <w:t xml:space="preserve"> w ramach KOP.</w:t>
      </w:r>
    </w:p>
    <w:p w14:paraId="32B303E3" w14:textId="77777777" w:rsidR="008E3C71" w:rsidRPr="00AF66AC" w:rsidRDefault="003B134D" w:rsidP="00350707">
      <w:pPr>
        <w:pStyle w:val="Nagwek3"/>
        <w:spacing w:line="276" w:lineRule="auto"/>
        <w:ind w:left="709" w:hanging="709"/>
        <w:rPr>
          <w:b/>
        </w:rPr>
      </w:pPr>
      <w:r w:rsidRPr="0053417A">
        <w:t>Zgodnie z art. 43 ust.</w:t>
      </w:r>
      <w:r w:rsidR="0014632B">
        <w:t xml:space="preserve"> </w:t>
      </w:r>
      <w:r w:rsidRPr="0053417A">
        <w:t>1 ustawy w razie stwierdzenia we wniosku o</w:t>
      </w:r>
      <w:r w:rsidR="00576D45">
        <w:t xml:space="preserve"> </w:t>
      </w:r>
      <w:r w:rsidRPr="0053417A">
        <w:t xml:space="preserve">dofinansowanie braków formalnych lub oczywistych omyłek, IOK </w:t>
      </w:r>
      <w:r w:rsidR="00B36485">
        <w:t xml:space="preserve">w terminie </w:t>
      </w:r>
      <w:r w:rsidR="00F60ECA">
        <w:rPr>
          <w:b/>
        </w:rPr>
        <w:t>7</w:t>
      </w:r>
      <w:r w:rsidR="00F60ECA" w:rsidRPr="0073370D">
        <w:rPr>
          <w:b/>
        </w:rPr>
        <w:t xml:space="preserve"> </w:t>
      </w:r>
      <w:r w:rsidR="00B36485" w:rsidRPr="0073370D">
        <w:rPr>
          <w:b/>
        </w:rPr>
        <w:t xml:space="preserve">dni </w:t>
      </w:r>
      <w:r w:rsidR="000D700E">
        <w:t>(w</w:t>
      </w:r>
      <w:r w:rsidR="00576D45">
        <w:t> </w:t>
      </w:r>
      <w:r w:rsidR="00CA3F8C">
        <w:t>przypadku konieczności wydłużenia terminu weryfikacji, ze względu na dużą ilość złożonych wniosków, termin ten może zostać wydłużony max. do 20 dni)</w:t>
      </w:r>
      <w:r w:rsidR="00B36485">
        <w:t xml:space="preserve"> od dnia zakończenia naboru wniosków </w:t>
      </w:r>
      <w:r w:rsidRPr="0053417A">
        <w:t>wzywa</w:t>
      </w:r>
      <w:r w:rsidR="00CB0442">
        <w:t xml:space="preserve"> jednokrotnie w stosunku do danego braku formalnego / oczywistej omyłki</w:t>
      </w:r>
      <w:r w:rsidRPr="0053417A">
        <w:t xml:space="preserve"> </w:t>
      </w:r>
      <w:r w:rsidR="0092133B">
        <w:t>Wnioskodaw</w:t>
      </w:r>
      <w:r w:rsidRPr="0053417A">
        <w:t>cę do uzupełn</w:t>
      </w:r>
      <w:r w:rsidR="008E3C71">
        <w:t>ienia wniosku lub poprawienia w </w:t>
      </w:r>
      <w:r w:rsidRPr="0053417A">
        <w:t>nim oczywistej omyłki w</w:t>
      </w:r>
      <w:r w:rsidR="00576D45">
        <w:t xml:space="preserve"> </w:t>
      </w:r>
      <w:r w:rsidRPr="0053417A">
        <w:t xml:space="preserve">terminie </w:t>
      </w:r>
      <w:r w:rsidRPr="00895CDF">
        <w:rPr>
          <w:b/>
          <w:u w:val="single"/>
        </w:rPr>
        <w:t>7 dni od dnia otrzymania wezwania</w:t>
      </w:r>
      <w:r w:rsidRPr="0053417A">
        <w:t xml:space="preserve"> pod rygorem pozostawienia wniosku bez rozpatrzenia.</w:t>
      </w:r>
      <w:r w:rsidR="00907B66" w:rsidRPr="0053417A">
        <w:t xml:space="preserve"> </w:t>
      </w:r>
      <w:r w:rsidR="00907B66" w:rsidRPr="00AF66AC">
        <w:t xml:space="preserve">Wraz z uzupełnionym i/lub skorygowanym </w:t>
      </w:r>
      <w:r w:rsidR="00907B66" w:rsidRPr="00AF66AC">
        <w:lastRenderedPageBreak/>
        <w:t xml:space="preserve">wnioskiem </w:t>
      </w:r>
      <w:r w:rsidR="0092133B">
        <w:t>Wnioskodaw</w:t>
      </w:r>
      <w:r w:rsidR="00907B66" w:rsidRPr="00AF66AC">
        <w:t xml:space="preserve">ca zobowiązany jest do przedłożenia </w:t>
      </w:r>
      <w:r w:rsidR="00907B66" w:rsidRPr="00AF66AC">
        <w:rPr>
          <w:u w:val="single"/>
        </w:rPr>
        <w:t>oświadczenia</w:t>
      </w:r>
      <w:r w:rsidR="00907B66" w:rsidRPr="00AF66AC">
        <w:t xml:space="preserve"> (załącznik nr </w:t>
      </w:r>
      <w:r w:rsidR="009D5278">
        <w:t>6</w:t>
      </w:r>
      <w:r w:rsidR="009D5278" w:rsidRPr="00AF66AC">
        <w:t xml:space="preserve"> </w:t>
      </w:r>
      <w:r w:rsidR="00907B66" w:rsidRPr="00AF66AC">
        <w:t>do Regulaminu), iż nie dokonał żadnych dodatkowych zmian we wniosku za wyjątkiem wskazanych pismem przez Wojewódzki Urząd Pracy w</w:t>
      </w:r>
      <w:r w:rsidR="00576D45" w:rsidRPr="00AF66AC">
        <w:t xml:space="preserve"> </w:t>
      </w:r>
      <w:r w:rsidR="00907B66" w:rsidRPr="00AF66AC">
        <w:t>Rzeszowie.</w:t>
      </w:r>
      <w:r w:rsidR="00485398" w:rsidRPr="00AF66AC">
        <w:t xml:space="preserve"> </w:t>
      </w:r>
    </w:p>
    <w:p w14:paraId="18A8EC8A" w14:textId="4478225E" w:rsidR="003B134D" w:rsidRPr="0073370D" w:rsidRDefault="00485398" w:rsidP="00350707">
      <w:pPr>
        <w:pStyle w:val="Nagwek3"/>
        <w:spacing w:line="276" w:lineRule="auto"/>
        <w:ind w:left="709" w:hanging="709"/>
        <w:rPr>
          <w:b/>
        </w:rPr>
      </w:pPr>
      <w:r w:rsidRPr="0073370D">
        <w:rPr>
          <w:b/>
        </w:rPr>
        <w:t xml:space="preserve">Jeżeli stwierdzony brak formalny lub oczywista omyłka uniemożliwia ocenę projektu to </w:t>
      </w:r>
      <w:r w:rsidR="003E329D" w:rsidRPr="0073370D">
        <w:rPr>
          <w:b/>
        </w:rPr>
        <w:t xml:space="preserve">jego ocena zostanie wstrzymana na czas dokonywania uzupełnień. </w:t>
      </w:r>
      <w:r w:rsidR="009A096B">
        <w:rPr>
          <w:b/>
        </w:rPr>
        <w:br/>
      </w:r>
      <w:r w:rsidR="003E329D" w:rsidRPr="0073370D">
        <w:rPr>
          <w:b/>
        </w:rPr>
        <w:t>W każdej innej sytuacji nie ma konieczności wstrzymywania oceny projektu.</w:t>
      </w:r>
    </w:p>
    <w:p w14:paraId="23873224" w14:textId="77777777" w:rsidR="00CE1490" w:rsidRDefault="0058280D" w:rsidP="00350707">
      <w:pPr>
        <w:pStyle w:val="Nagwek3"/>
        <w:spacing w:line="276" w:lineRule="auto"/>
        <w:ind w:left="709" w:hanging="709"/>
      </w:pPr>
      <w:r w:rsidRPr="00774C2A">
        <w:t xml:space="preserve">Zgodnie z art. 43 </w:t>
      </w:r>
      <w:r w:rsidR="00FB30F7">
        <w:t>u</w:t>
      </w:r>
      <w:r w:rsidRPr="00774C2A">
        <w:t xml:space="preserve">st. 2 ustawy </w:t>
      </w:r>
      <w:r w:rsidRPr="00921E0B">
        <w:t>u</w:t>
      </w:r>
      <w:r w:rsidR="00864037" w:rsidRPr="00941D4A">
        <w:t>zupełnienie wniosku o dofinansowanie projektu lub poprawienie w nim oczywistej</w:t>
      </w:r>
      <w:r w:rsidR="00864037" w:rsidRPr="00064BA6">
        <w:t xml:space="preserve"> omyłki nie może prowadzić do jego istotnej modyfikacji. Uzupełnieniu mogą podlegać wyłącznie elementy wskazane przez IOK.</w:t>
      </w:r>
      <w:r w:rsidR="00ED3C7E" w:rsidRPr="009279CE">
        <w:t xml:space="preserve"> </w:t>
      </w:r>
    </w:p>
    <w:p w14:paraId="149B57E9" w14:textId="77777777" w:rsidR="006229EB" w:rsidRPr="0053417A" w:rsidRDefault="006229EB" w:rsidP="00350707">
      <w:pPr>
        <w:pStyle w:val="Nagwek3"/>
        <w:spacing w:line="276" w:lineRule="auto"/>
        <w:ind w:left="709" w:hanging="709"/>
      </w:pPr>
      <w:r>
        <w:t xml:space="preserve">Ocena czy </w:t>
      </w:r>
      <w:r w:rsidRPr="006229EB">
        <w:t>uzupełnienie wniosku o dofinansowanie projektu lub poprawienie w nim oczywistej omyłki</w:t>
      </w:r>
      <w:r>
        <w:t xml:space="preserve"> doprowadziło do istotnej modyfikacji wniosku, o której mowa w art. 43 ust. 2 ustawy, jest dokonywana przez IOK.</w:t>
      </w:r>
    </w:p>
    <w:p w14:paraId="26884E67" w14:textId="77777777" w:rsidR="00907B66" w:rsidRPr="0053417A" w:rsidRDefault="00907B66" w:rsidP="00350707">
      <w:pPr>
        <w:pStyle w:val="Nagwek3"/>
        <w:spacing w:line="276" w:lineRule="auto"/>
        <w:ind w:left="709" w:hanging="709"/>
      </w:pPr>
      <w:r w:rsidRPr="0053417A">
        <w:t xml:space="preserve">Uzupełnienie wniosku może zostać dokonane przez </w:t>
      </w:r>
      <w:r w:rsidR="0092133B">
        <w:t>Wnioskodaw</w:t>
      </w:r>
      <w:r w:rsidRPr="00774C2A">
        <w:t>cę</w:t>
      </w:r>
      <w:r w:rsidR="00576D45">
        <w:t xml:space="preserve"> w </w:t>
      </w:r>
      <w:r w:rsidRPr="0053417A">
        <w:t xml:space="preserve">siedzibie Wojewódzkiego Urzędu Pracy w Rzeszowie lub poprzez przesłanie uzupełnionego wniosku do siedziby Wojewódzkiego Urzędu Pracy w Rzeszowie. </w:t>
      </w:r>
    </w:p>
    <w:p w14:paraId="56348734" w14:textId="77777777" w:rsidR="00ED3C7E" w:rsidRPr="00064BA6" w:rsidRDefault="00ED3C7E" w:rsidP="00350707">
      <w:pPr>
        <w:pStyle w:val="Nagwek3"/>
        <w:spacing w:line="276" w:lineRule="auto"/>
        <w:ind w:left="709" w:hanging="709"/>
      </w:pPr>
      <w:r w:rsidRPr="00774C2A">
        <w:t xml:space="preserve">Po uzupełnieniu wniosku przez </w:t>
      </w:r>
      <w:r w:rsidR="0092133B">
        <w:t>Wnioskodaw</w:t>
      </w:r>
      <w:r w:rsidRPr="00774C2A">
        <w:t xml:space="preserve">cę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14:paraId="3833C22A" w14:textId="77777777"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92133B">
        <w:t>Wnioskodaw</w:t>
      </w:r>
      <w:r w:rsidRPr="00F32D2F">
        <w:t>cę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14:paraId="34AC8ACB" w14:textId="21F459D2" w:rsidR="00D4202D" w:rsidRPr="00D4202D" w:rsidRDefault="00D4202D" w:rsidP="0073370D">
      <w:pPr>
        <w:pStyle w:val="Nagwek3"/>
        <w:ind w:left="709"/>
      </w:pPr>
      <w:r>
        <w:t>Lista wszystkich wniosków pozytywnie zweryfikowanych pod względem spełniania wymogów formalnych zami</w:t>
      </w:r>
      <w:r w:rsidR="00E2719F">
        <w:t>eszczana jest na stornie RPO WP</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14:paraId="5A5556CD" w14:textId="77777777" w:rsidR="00712A47" w:rsidRPr="00A821E0" w:rsidRDefault="00712A47" w:rsidP="00350707">
      <w:pPr>
        <w:pStyle w:val="Nagwek3"/>
        <w:spacing w:line="276" w:lineRule="auto"/>
        <w:ind w:left="709" w:hanging="709"/>
      </w:pPr>
      <w:r w:rsidRPr="00A821E0">
        <w:t>Jeżeli na etapie oceny formaln</w:t>
      </w:r>
      <w:r w:rsidR="00D045F2">
        <w:t>o-</w:t>
      </w:r>
      <w:r w:rsidRPr="00A821E0">
        <w:t>merytorycznej członek KOP stwierdzi, że wniosek nie spełnia wymogów formalnych, ponieważ uchybienia te nie zostały dostrzeżone na etapie weryfikacji wymogów formalnych, wniosek zostaje zwrócony do ponownej weryfikacji. Ponowna weryfikacja wymogów 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14:paraId="16EFD423" w14:textId="77777777" w:rsidR="00F94C11" w:rsidRPr="00A821E0" w:rsidRDefault="00A13331" w:rsidP="00A821E0">
      <w:pPr>
        <w:pStyle w:val="Nagwek2"/>
        <w:ind w:hanging="1711"/>
      </w:pPr>
      <w:bookmarkStart w:id="317" w:name="_Toc430178313"/>
      <w:bookmarkStart w:id="318" w:name="_Toc488040885"/>
      <w:bookmarkStart w:id="319" w:name="_Toc179774684"/>
      <w:bookmarkStart w:id="320" w:name="_Toc179774726"/>
      <w:bookmarkStart w:id="321" w:name="_Toc179854748"/>
      <w:bookmarkStart w:id="322" w:name="_Toc180200281"/>
      <w:bookmarkStart w:id="323" w:name="_Toc180206483"/>
      <w:bookmarkStart w:id="324" w:name="_Toc180218120"/>
      <w:bookmarkStart w:id="325" w:name="_Toc180301339"/>
      <w:r>
        <w:t>Etap o</w:t>
      </w:r>
      <w:r w:rsidR="006D5963" w:rsidRPr="00A821E0">
        <w:t>cen</w:t>
      </w:r>
      <w:r>
        <w:t>y</w:t>
      </w:r>
      <w:r w:rsidR="006D5963" w:rsidRPr="00A821E0">
        <w:t xml:space="preserve"> formaln</w:t>
      </w:r>
      <w:r w:rsidR="00D045F2">
        <w:t>o-merytoryczn</w:t>
      </w:r>
      <w:r>
        <w:t>ej</w:t>
      </w:r>
      <w:bookmarkEnd w:id="317"/>
      <w:bookmarkEnd w:id="318"/>
    </w:p>
    <w:p w14:paraId="09A9F824" w14:textId="77777777" w:rsidR="005302DE" w:rsidRPr="007F17DF"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wymogów formalnych wszystkich złożonych wniosków. Wnioski do oceny są przekazywane sukcesywnie, po zakończeniu weryfikacji wymogów formalnych danego wniosku, dlatego też istnieje możliwość przeprowadzenia losowania wniosków kilkukrotnie. </w:t>
      </w:r>
    </w:p>
    <w:p w14:paraId="58A1441C" w14:textId="77777777" w:rsidR="005302DE" w:rsidRPr="007E56C7" w:rsidRDefault="005302DE" w:rsidP="00350707">
      <w:pPr>
        <w:pStyle w:val="Nagwek3"/>
        <w:keepNext/>
        <w:spacing w:line="276" w:lineRule="auto"/>
        <w:ind w:left="720"/>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92133B">
        <w:t>Wnioskodaw</w:t>
      </w:r>
      <w:r w:rsidRPr="0053417A">
        <w:t>cę albo pozostawiony bez rozpatrzenia zgodnie z art. 43 ust. 1 ustawy)</w:t>
      </w:r>
      <w:r w:rsidRPr="00774C2A">
        <w:t>. Ocena formaln</w:t>
      </w:r>
      <w:r w:rsidR="00210490">
        <w:t>o-merytoryczna</w:t>
      </w:r>
      <w:r w:rsidRPr="00774C2A">
        <w:t xml:space="preserve"> przeprowadzana jest przez dwóch oceniających w ramach Komisji Oceny Projektów.</w:t>
      </w:r>
    </w:p>
    <w:p w14:paraId="3DBEC781" w14:textId="77777777"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w:t>
      </w:r>
      <w:r w:rsidR="004C0342">
        <w:lastRenderedPageBreak/>
        <w:t xml:space="preserve">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Pr="002013A2">
        <w:t xml:space="preserve">załącznik </w:t>
      </w:r>
      <w:r w:rsidR="00184C74" w:rsidRPr="002013A2">
        <w:t xml:space="preserve">nr </w:t>
      </w:r>
      <w:r w:rsidR="005302DE" w:rsidRPr="002013A2">
        <w:t>4</w:t>
      </w:r>
      <w:r w:rsidR="005302DE" w:rsidRPr="007E56C7">
        <w:t xml:space="preserve"> </w:t>
      </w:r>
      <w:r w:rsidRPr="00921E0B">
        <w:t xml:space="preserve">do </w:t>
      </w:r>
      <w:r w:rsidR="009B4656" w:rsidRPr="00941D4A">
        <w:t xml:space="preserve">niniejszego </w:t>
      </w:r>
      <w:r w:rsidR="00045E32" w:rsidRPr="00064BA6">
        <w:t>Regul</w:t>
      </w:r>
      <w:r w:rsidRPr="009279CE">
        <w:t>aminu.</w:t>
      </w:r>
    </w:p>
    <w:p w14:paraId="5AF877D4" w14:textId="77777777" w:rsidR="006A11E2" w:rsidRDefault="006A11E2" w:rsidP="00350707">
      <w:pPr>
        <w:pStyle w:val="Nagwek3"/>
        <w:spacing w:line="276" w:lineRule="auto"/>
        <w:ind w:left="709" w:hanging="709"/>
        <w:rPr>
          <w:szCs w:val="24"/>
        </w:rPr>
      </w:pPr>
      <w:r>
        <w:rPr>
          <w:szCs w:val="24"/>
        </w:rPr>
        <w:t>Terminy dokonania oceny wniosków:</w:t>
      </w:r>
    </w:p>
    <w:p w14:paraId="0919E34D" w14:textId="77777777"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14:paraId="4131A7F0" w14:textId="77777777" w:rsidR="006A11E2" w:rsidRPr="002F0B8F" w:rsidRDefault="005A2685" w:rsidP="006509D8">
      <w:pPr>
        <w:pStyle w:val="Nagwek3"/>
        <w:numPr>
          <w:ilvl w:val="0"/>
          <w:numId w:val="69"/>
        </w:numPr>
        <w:spacing w:line="276" w:lineRule="auto"/>
        <w:ind w:left="993"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14:paraId="2904670C" w14:textId="77777777" w:rsidR="006A11E2" w:rsidRPr="002F0B8F" w:rsidRDefault="006A11E2" w:rsidP="006509D8">
      <w:pPr>
        <w:pStyle w:val="Nagwek3"/>
        <w:numPr>
          <w:ilvl w:val="0"/>
          <w:numId w:val="69"/>
        </w:numPr>
        <w:spacing w:line="276" w:lineRule="auto"/>
        <w:ind w:left="993"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 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14:paraId="28F20E6E" w14:textId="77777777" w:rsidR="002F0B8F" w:rsidRPr="007F17DF" w:rsidRDefault="006A11E2" w:rsidP="006509D8">
      <w:pPr>
        <w:pStyle w:val="Nagwek3"/>
        <w:numPr>
          <w:ilvl w:val="0"/>
          <w:numId w:val="69"/>
        </w:numPr>
        <w:spacing w:line="276" w:lineRule="auto"/>
        <w:ind w:left="993"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14:paraId="692047FB" w14:textId="77777777" w:rsidR="002F0B8F" w:rsidRPr="007F17DF" w:rsidRDefault="00E63CEE" w:rsidP="006509D8">
      <w:pPr>
        <w:pStyle w:val="Nagwek3"/>
        <w:numPr>
          <w:ilvl w:val="0"/>
          <w:numId w:val="69"/>
        </w:numPr>
        <w:spacing w:line="276" w:lineRule="auto"/>
        <w:ind w:left="993"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14:paraId="167666F7" w14:textId="77777777" w:rsidR="004834E6" w:rsidRPr="001D4468" w:rsidRDefault="004834E6" w:rsidP="004834E6">
      <w:pPr>
        <w:spacing w:before="0"/>
        <w:ind w:left="567"/>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14:paraId="5758D218" w14:textId="4F392A26"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Pr="00C17880">
        <w:t xml:space="preserve"> to </w:t>
      </w:r>
      <w:r w:rsidR="00D64CB9" w:rsidRPr="003245AB">
        <w:t xml:space="preserve">listopad </w:t>
      </w:r>
      <w:r w:rsidR="00D64CB9" w:rsidRPr="003245AB">
        <w:br/>
        <w:t>2017</w:t>
      </w:r>
      <w:r w:rsidRPr="003245AB">
        <w:t xml:space="preserve"> r., jednakże z uwagi na to, iż jest on uzależniony od liczby złożonych na konk</w:t>
      </w:r>
      <w:r w:rsidRPr="00C17880">
        <w:t>urs wniosków o dofinansowanie, zostanie on skorygowany niezwłocznie po zakończeniu naboru, zgodnie z zapisami punktu</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14:paraId="0580BDB0" w14:textId="4A16AB00"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14:paraId="36F9A9AF" w14:textId="77777777" w:rsidR="00175AD5" w:rsidRPr="00774C2A" w:rsidRDefault="00175AD5" w:rsidP="006509D8">
      <w:pPr>
        <w:numPr>
          <w:ilvl w:val="0"/>
          <w:numId w:val="55"/>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14:paraId="22EF6083" w14:textId="56B13502" w:rsidR="000626A4" w:rsidRPr="002013A2" w:rsidRDefault="00CB0442" w:rsidP="006509D8">
      <w:pPr>
        <w:numPr>
          <w:ilvl w:val="0"/>
          <w:numId w:val="55"/>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specyficzne dostępu</w:t>
      </w:r>
      <w:r w:rsidR="0004019A" w:rsidRPr="002013A2">
        <w:rPr>
          <w:rFonts w:ascii="Times New Roman" w:hAnsi="Times New Roman"/>
          <w:bCs/>
          <w:sz w:val="24"/>
          <w:szCs w:val="26"/>
        </w:rPr>
        <w:t>;</w:t>
      </w:r>
    </w:p>
    <w:p w14:paraId="5456556F" w14:textId="5757DC67" w:rsidR="000626A4" w:rsidRPr="007E56C7" w:rsidRDefault="00CB0442" w:rsidP="006509D8">
      <w:pPr>
        <w:numPr>
          <w:ilvl w:val="0"/>
          <w:numId w:val="55"/>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14:paraId="0F1866FB" w14:textId="60AF3315" w:rsidR="000626A4" w:rsidRDefault="00CB0442" w:rsidP="006509D8">
      <w:pPr>
        <w:numPr>
          <w:ilvl w:val="0"/>
          <w:numId w:val="55"/>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14:paraId="363374FD" w14:textId="3C479A66" w:rsidR="007E4B60" w:rsidRPr="00064BA6" w:rsidRDefault="00CB0442" w:rsidP="006509D8">
      <w:pPr>
        <w:numPr>
          <w:ilvl w:val="0"/>
          <w:numId w:val="55"/>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14:paraId="6F1BE486" w14:textId="674B7DF8" w:rsidR="000920D4" w:rsidRPr="002013A2" w:rsidRDefault="00CB0442" w:rsidP="006509D8">
      <w:pPr>
        <w:numPr>
          <w:ilvl w:val="0"/>
          <w:numId w:val="55"/>
        </w:numPr>
        <w:spacing w:before="60" w:line="276" w:lineRule="auto"/>
        <w:ind w:left="1134" w:hanging="283"/>
        <w:rPr>
          <w:rFonts w:ascii="Times New Roman" w:hAnsi="Times New Roman"/>
          <w:sz w:val="24"/>
          <w:szCs w:val="24"/>
        </w:rPr>
      </w:pPr>
      <w:r w:rsidRPr="00CC6287">
        <w:rPr>
          <w:rFonts w:ascii="Times New Roman" w:hAnsi="Times New Roman"/>
          <w:sz w:val="24"/>
          <w:szCs w:val="24"/>
        </w:rPr>
        <w:t xml:space="preserve">kryteria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04019A" w:rsidRPr="002013A2">
        <w:rPr>
          <w:rFonts w:ascii="Times New Roman" w:hAnsi="Times New Roman"/>
          <w:sz w:val="24"/>
          <w:szCs w:val="24"/>
        </w:rPr>
        <w:t>.</w:t>
      </w:r>
    </w:p>
    <w:p w14:paraId="1C1AE7FC" w14:textId="46D3F1E1"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 formalnych,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14:paraId="4F427966" w14:textId="77777777"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14:paraId="44382980" w14:textId="77777777"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w:t>
      </w:r>
      <w:r w:rsidRPr="00164174">
        <w:rPr>
          <w:b/>
          <w:szCs w:val="24"/>
        </w:rPr>
        <w:lastRenderedPageBreak/>
        <w:t xml:space="preserve">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14:paraId="399CFF79" w14:textId="77777777" w:rsidR="00992A6E" w:rsidRPr="00164174" w:rsidRDefault="003F0F74" w:rsidP="007F17DF">
      <w:pPr>
        <w:pStyle w:val="Nagwek3"/>
        <w:spacing w:line="276" w:lineRule="auto"/>
        <w:ind w:left="709"/>
      </w:pPr>
      <w:r w:rsidRPr="00164174">
        <w:rPr>
          <w:szCs w:val="24"/>
        </w:rPr>
        <w:t xml:space="preserve">W przypadku kryteriów, w których w definicji wskazano, iż dopuszczalne jest wezwanie </w:t>
      </w:r>
      <w:r w:rsidR="0092133B">
        <w:rPr>
          <w:szCs w:val="24"/>
        </w:rPr>
        <w:t>Wnioskodaw</w:t>
      </w:r>
      <w:r w:rsidRPr="00164174">
        <w:rPr>
          <w:szCs w:val="24"/>
        </w:rPr>
        <w:t>ców do przedstawienia wyjaśnień</w:t>
      </w:r>
      <w:r w:rsidR="00A47021">
        <w:rPr>
          <w:szCs w:val="24"/>
        </w:rPr>
        <w:t xml:space="preserve"> oraz wprowadzenia korekt do wniosku</w:t>
      </w:r>
      <w:r w:rsidR="00EE0FCE">
        <w:rPr>
          <w:szCs w:val="24"/>
        </w:rPr>
        <w:t>,</w:t>
      </w:r>
      <w:r w:rsidRPr="00164174">
        <w:rPr>
          <w:szCs w:val="24"/>
        </w:rPr>
        <w:t xml:space="preserve"> ocena spełnien</w:t>
      </w:r>
      <w:r w:rsidR="003601C0" w:rsidRPr="00164174">
        <w:rPr>
          <w:szCs w:val="24"/>
        </w:rPr>
        <w:t xml:space="preserve">ia </w:t>
      </w:r>
      <w:r w:rsidRPr="00164174">
        <w:rPr>
          <w:szCs w:val="24"/>
        </w:rPr>
        <w:t xml:space="preserve">kryterium </w:t>
      </w:r>
      <w:r w:rsidR="00A47021" w:rsidRPr="00164174">
        <w:rPr>
          <w:szCs w:val="24"/>
        </w:rPr>
        <w:t xml:space="preserve">możliwa jest </w:t>
      </w:r>
      <w:r w:rsidRPr="00164174">
        <w:rPr>
          <w:szCs w:val="24"/>
        </w:rPr>
        <w:t>na podstawie zapisów wniosku o dofinansowanie oraz</w:t>
      </w:r>
      <w:r w:rsidR="000C7744" w:rsidRPr="00164174">
        <w:rPr>
          <w:szCs w:val="24"/>
        </w:rPr>
        <w:t xml:space="preserve"> – dodatkowo </w:t>
      </w:r>
      <w:r w:rsidR="00164174" w:rsidRPr="00164174">
        <w:rPr>
          <w:szCs w:val="24"/>
        </w:rPr>
        <w:t>–</w:t>
      </w:r>
      <w:r w:rsidRPr="00164174">
        <w:rPr>
          <w:szCs w:val="24"/>
        </w:rPr>
        <w:t xml:space="preserve"> pisemnych wyjaśnień </w:t>
      </w:r>
      <w:r w:rsidR="0092133B">
        <w:rPr>
          <w:szCs w:val="24"/>
        </w:rPr>
        <w:t>Wnioskodaw</w:t>
      </w:r>
      <w:r w:rsidRPr="00164174">
        <w:rPr>
          <w:szCs w:val="24"/>
        </w:rPr>
        <w:t>cy, udzielonych w trakcie trwania oceny formalno-merytory</w:t>
      </w:r>
      <w:r w:rsidR="00862166" w:rsidRPr="00164174">
        <w:rPr>
          <w:szCs w:val="24"/>
        </w:rPr>
        <w:t>cznej</w:t>
      </w:r>
      <w:r w:rsidR="00286579" w:rsidRPr="00164174">
        <w:rPr>
          <w:szCs w:val="24"/>
        </w:rPr>
        <w:t xml:space="preserve"> (</w:t>
      </w:r>
      <w:r w:rsidR="00862166" w:rsidRPr="00164174">
        <w:rPr>
          <w:szCs w:val="24"/>
        </w:rPr>
        <w:t>na pisemne wezwanie IOK</w:t>
      </w:r>
      <w:r w:rsidR="00286579" w:rsidRPr="00164174">
        <w:rPr>
          <w:szCs w:val="24"/>
        </w:rPr>
        <w:t>)</w:t>
      </w:r>
      <w:r w:rsidR="008049CA" w:rsidRPr="00164174">
        <w:rPr>
          <w:szCs w:val="24"/>
        </w:rPr>
        <w:t>.</w:t>
      </w:r>
    </w:p>
    <w:p w14:paraId="570194FB" w14:textId="77777777" w:rsidR="00286579" w:rsidRDefault="00F80F09" w:rsidP="007F17DF">
      <w:pPr>
        <w:pStyle w:val="Nagwek3"/>
        <w:numPr>
          <w:ilvl w:val="0"/>
          <w:numId w:val="0"/>
        </w:numPr>
        <w:spacing w:line="276" w:lineRule="auto"/>
        <w:ind w:left="709"/>
        <w:rPr>
          <w:szCs w:val="24"/>
        </w:rPr>
      </w:pPr>
      <w:r w:rsidRPr="00164174">
        <w:rPr>
          <w:szCs w:val="24"/>
        </w:rPr>
        <w:t xml:space="preserve">W przypadku </w:t>
      </w:r>
      <w:r w:rsidR="00164174">
        <w:rPr>
          <w:szCs w:val="24"/>
        </w:rPr>
        <w:t>wezwania</w:t>
      </w:r>
      <w:r w:rsidR="00992A6E" w:rsidRPr="00164174">
        <w:rPr>
          <w:szCs w:val="24"/>
        </w:rPr>
        <w:t xml:space="preserve"> </w:t>
      </w:r>
      <w:r w:rsidR="00164174">
        <w:rPr>
          <w:szCs w:val="24"/>
        </w:rPr>
        <w:t>d</w:t>
      </w:r>
      <w:r w:rsidR="00992A6E" w:rsidRPr="00164174">
        <w:rPr>
          <w:szCs w:val="24"/>
        </w:rPr>
        <w:t>o przedstawieni</w:t>
      </w:r>
      <w:r w:rsidR="00164174">
        <w:rPr>
          <w:szCs w:val="24"/>
        </w:rPr>
        <w:t>a</w:t>
      </w:r>
      <w:r w:rsidR="004C0DE6" w:rsidRPr="00164174">
        <w:rPr>
          <w:szCs w:val="24"/>
        </w:rPr>
        <w:t xml:space="preserve"> wyjaśnień</w:t>
      </w:r>
      <w:r w:rsidRPr="00164174">
        <w:rPr>
          <w:szCs w:val="24"/>
        </w:rPr>
        <w:t xml:space="preserve">, </w:t>
      </w:r>
      <w:r w:rsidR="0092133B">
        <w:rPr>
          <w:szCs w:val="24"/>
        </w:rPr>
        <w:t>Wnioskodaw</w:t>
      </w:r>
      <w:r w:rsidRPr="00164174">
        <w:rPr>
          <w:szCs w:val="24"/>
        </w:rPr>
        <w:t xml:space="preserve">ca </w:t>
      </w:r>
      <w:r w:rsidR="00391D42" w:rsidRPr="00164174">
        <w:rPr>
          <w:szCs w:val="24"/>
        </w:rPr>
        <w:t>przedstawia</w:t>
      </w:r>
      <w:r w:rsidR="00660D22" w:rsidRPr="00164174">
        <w:rPr>
          <w:szCs w:val="24"/>
        </w:rPr>
        <w:t xml:space="preserve"> kompletne</w:t>
      </w:r>
      <w:r w:rsidR="008742CC" w:rsidRPr="00164174">
        <w:rPr>
          <w:szCs w:val="24"/>
        </w:rPr>
        <w:t xml:space="preserve"> i wyczerpujące</w:t>
      </w:r>
      <w:r w:rsidR="00391D42" w:rsidRPr="00164174">
        <w:rPr>
          <w:szCs w:val="24"/>
        </w:rPr>
        <w:t xml:space="preserve"> </w:t>
      </w:r>
      <w:r w:rsidR="00713538" w:rsidRPr="00164174">
        <w:rPr>
          <w:szCs w:val="24"/>
        </w:rPr>
        <w:t xml:space="preserve">wyjaśnienia </w:t>
      </w:r>
      <w:r w:rsidRPr="00164174">
        <w:rPr>
          <w:szCs w:val="24"/>
        </w:rPr>
        <w:t xml:space="preserve">w terminie </w:t>
      </w:r>
      <w:r w:rsidRPr="00164174">
        <w:rPr>
          <w:b/>
          <w:szCs w:val="24"/>
        </w:rPr>
        <w:t>7 dni</w:t>
      </w:r>
      <w:r w:rsidR="00286579" w:rsidRPr="00164174">
        <w:rPr>
          <w:b/>
          <w:szCs w:val="24"/>
        </w:rPr>
        <w:t xml:space="preserve"> od otrzymania wezwania</w:t>
      </w:r>
      <w:r w:rsidRPr="00164174">
        <w:rPr>
          <w:b/>
          <w:szCs w:val="24"/>
        </w:rPr>
        <w:t>,</w:t>
      </w:r>
      <w:r w:rsidRPr="00164174">
        <w:rPr>
          <w:szCs w:val="24"/>
        </w:rPr>
        <w:t xml:space="preserve"> </w:t>
      </w:r>
      <w:r w:rsidR="00286579" w:rsidRPr="00164174">
        <w:rPr>
          <w:szCs w:val="24"/>
        </w:rPr>
        <w:t>(</w:t>
      </w:r>
      <w:r w:rsidR="00391D42" w:rsidRPr="00164174">
        <w:rPr>
          <w:szCs w:val="24"/>
        </w:rPr>
        <w:t>jednokrotni</w:t>
      </w:r>
      <w:r w:rsidR="00286579" w:rsidRPr="00164174">
        <w:rPr>
          <w:szCs w:val="24"/>
        </w:rPr>
        <w:t>e w odniesieniu do danego kryterium).</w:t>
      </w:r>
    </w:p>
    <w:p w14:paraId="72BD3AB8" w14:textId="77777777" w:rsidR="00A47021" w:rsidRP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92133B">
        <w:rPr>
          <w:b/>
          <w:szCs w:val="24"/>
        </w:rPr>
        <w:t>Wnioskodaw</w:t>
      </w:r>
      <w:r w:rsidR="00A47021" w:rsidRPr="00A47021">
        <w:rPr>
          <w:b/>
          <w:szCs w:val="24"/>
        </w:rPr>
        <w:t xml:space="preserve">cę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14:paraId="6082A75E" w14:textId="4BF326D2" w:rsidR="008049CA" w:rsidRPr="002643C0" w:rsidRDefault="00FA3F23" w:rsidP="007F17DF">
      <w:pPr>
        <w:pStyle w:val="Nagwek3"/>
        <w:numPr>
          <w:ilvl w:val="0"/>
          <w:numId w:val="0"/>
        </w:numPr>
        <w:spacing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 xml:space="preserve"> 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 zidentyfikowaniem popełnionych błędów i braków.</w:t>
      </w:r>
    </w:p>
    <w:p w14:paraId="0F5BAB2D" w14:textId="77777777" w:rsidR="00FA3F23" w:rsidRPr="00FA3F23" w:rsidRDefault="00FA3F23" w:rsidP="007F17DF">
      <w:pPr>
        <w:spacing w:line="276" w:lineRule="auto"/>
      </w:pPr>
    </w:p>
    <w:p w14:paraId="4AC291A6" w14:textId="77777777" w:rsidR="00E06679" w:rsidRPr="00635DDA" w:rsidRDefault="003F0F74" w:rsidP="007F17DF">
      <w:pPr>
        <w:pStyle w:val="Nagwek3"/>
        <w:numPr>
          <w:ilvl w:val="0"/>
          <w:numId w:val="0"/>
        </w:numPr>
        <w:spacing w:line="276" w:lineRule="auto"/>
        <w:ind w:left="709"/>
        <w:rPr>
          <w:szCs w:val="24"/>
        </w:rPr>
      </w:pPr>
      <w:r w:rsidRPr="00DB013C">
        <w:rPr>
          <w:szCs w:val="24"/>
        </w:rPr>
        <w:t>Fakt wykorzystania do oceny spełnienia kryterium wyjaśnień przedłożonych</w:t>
      </w:r>
      <w:r w:rsidRPr="00635DDA">
        <w:rPr>
          <w:szCs w:val="24"/>
        </w:rPr>
        <w:t xml:space="preserve"> przez </w:t>
      </w:r>
      <w:r w:rsidR="0092133B">
        <w:rPr>
          <w:szCs w:val="24"/>
        </w:rPr>
        <w:t>Wnioskodaw</w:t>
      </w:r>
      <w:r w:rsidRPr="00635DDA">
        <w:rPr>
          <w:szCs w:val="24"/>
        </w:rPr>
        <w:t>cę jest d</w:t>
      </w:r>
      <w:r w:rsidR="00862166" w:rsidRPr="00635DDA">
        <w:rPr>
          <w:szCs w:val="24"/>
        </w:rPr>
        <w:t xml:space="preserve">okumentowany oraz odnotowany w </w:t>
      </w:r>
      <w:r w:rsidR="00862166" w:rsidRPr="007F17DF">
        <w:rPr>
          <w:i/>
          <w:szCs w:val="24"/>
        </w:rPr>
        <w:t>Karcie oceny formalno-m</w:t>
      </w:r>
      <w:r w:rsidRPr="007F17DF">
        <w:rPr>
          <w:i/>
          <w:szCs w:val="24"/>
        </w:rPr>
        <w:t>erytorycznej</w:t>
      </w:r>
      <w:r w:rsidR="007F17DF">
        <w:rPr>
          <w:szCs w:val="24"/>
        </w:rPr>
        <w:t xml:space="preserve"> </w:t>
      </w:r>
      <w:r w:rsidR="007F17DF" w:rsidRPr="007F17DF">
        <w:rPr>
          <w:i/>
          <w:szCs w:val="24"/>
        </w:rPr>
        <w:t>wniosku</w:t>
      </w:r>
      <w:r w:rsidRPr="00635DDA">
        <w:rPr>
          <w:szCs w:val="24"/>
        </w:rPr>
        <w:t xml:space="preserve">. </w:t>
      </w:r>
    </w:p>
    <w:p w14:paraId="255A5EE7" w14:textId="77777777" w:rsidR="003F0F74" w:rsidRPr="002A3186" w:rsidRDefault="003F0F74" w:rsidP="007F17DF">
      <w:pPr>
        <w:pStyle w:val="Nagwek3"/>
        <w:spacing w:line="276" w:lineRule="auto"/>
        <w:ind w:left="709"/>
      </w:pPr>
      <w:r w:rsidRPr="001C0129">
        <w:rPr>
          <w:szCs w:val="24"/>
        </w:rPr>
        <w:t xml:space="preserve">Projekty spełniające </w:t>
      </w:r>
      <w:r w:rsidR="005F0987">
        <w:rPr>
          <w:szCs w:val="24"/>
        </w:rPr>
        <w:t xml:space="preserve">(na podstawie </w:t>
      </w:r>
      <w:r w:rsidR="00635DDA">
        <w:rPr>
          <w:szCs w:val="24"/>
        </w:rPr>
        <w:t xml:space="preserve">zapisów </w:t>
      </w:r>
      <w:r w:rsidR="005F0987">
        <w:rPr>
          <w:szCs w:val="24"/>
        </w:rPr>
        <w:t>wniosku i wyjaśnień</w:t>
      </w:r>
      <w:r w:rsidR="00635DDA">
        <w:rPr>
          <w:szCs w:val="24"/>
        </w:rPr>
        <w:t xml:space="preserve"> </w:t>
      </w:r>
      <w:r w:rsidR="0092133B">
        <w:rPr>
          <w:szCs w:val="24"/>
        </w:rPr>
        <w:t>Wnioskodaw</w:t>
      </w:r>
      <w:r w:rsidR="00635DDA">
        <w:rPr>
          <w:szCs w:val="24"/>
        </w:rPr>
        <w:t>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9F4EA6">
        <w:rPr>
          <w:szCs w:val="24"/>
        </w:rPr>
        <w:t>.</w:t>
      </w:r>
    </w:p>
    <w:p w14:paraId="16F79658" w14:textId="0BF8530E" w:rsidR="00F55550" w:rsidRDefault="00E524E7" w:rsidP="007F17DF">
      <w:pPr>
        <w:pStyle w:val="Nagwek3"/>
        <w:numPr>
          <w:ilvl w:val="0"/>
          <w:numId w:val="0"/>
        </w:numPr>
        <w:spacing w:after="0" w:line="276" w:lineRule="auto"/>
        <w:ind w:left="709"/>
        <w:rPr>
          <w:b/>
          <w:szCs w:val="24"/>
        </w:rPr>
      </w:pPr>
      <w:r>
        <w:t>Kryteria o</w:t>
      </w:r>
      <w:r w:rsidR="000920D4">
        <w:t xml:space="preserve">gólne formalne odnoszą się do wszystkich typów projektów i dotyczą wszystkich </w:t>
      </w:r>
      <w:r w:rsidR="0092133B">
        <w:t>Wnioskodaw</w:t>
      </w:r>
      <w:r w:rsidR="000920D4">
        <w:t xml:space="preserve">ców. </w:t>
      </w:r>
    </w:p>
    <w:p w14:paraId="334F59F4" w14:textId="77777777" w:rsidR="000920D4" w:rsidRPr="00756BED" w:rsidRDefault="00F55550" w:rsidP="007F17DF">
      <w:pPr>
        <w:pStyle w:val="Nagwek3"/>
        <w:numPr>
          <w:ilvl w:val="0"/>
          <w:numId w:val="0"/>
        </w:numPr>
        <w:spacing w:after="0" w:line="276" w:lineRule="auto"/>
        <w:rPr>
          <w:b/>
          <w:szCs w:val="24"/>
          <w:highlight w:val="lightGray"/>
        </w:rPr>
      </w:pPr>
      <w:r w:rsidRPr="00F55550">
        <w:rPr>
          <w:b/>
          <w:szCs w:val="24"/>
        </w:rPr>
        <w:t xml:space="preserve">W ramach niniejszego konkursu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14:paraId="14A5DC51" w14:textId="77777777" w:rsidTr="009B1A19">
        <w:trPr>
          <w:jc w:val="center"/>
        </w:trPr>
        <w:tc>
          <w:tcPr>
            <w:tcW w:w="10528" w:type="dxa"/>
            <w:gridSpan w:val="4"/>
            <w:shd w:val="clear" w:color="auto" w:fill="D9D9D9"/>
            <w:vAlign w:val="center"/>
          </w:tcPr>
          <w:p w14:paraId="063AB106" w14:textId="77777777" w:rsidR="0058280D" w:rsidRPr="0053417A" w:rsidRDefault="0058280D" w:rsidP="0053417A">
            <w:pPr>
              <w:autoSpaceDE w:val="0"/>
              <w:autoSpaceDN w:val="0"/>
              <w:spacing w:before="60" w:after="60" w:line="276" w:lineRule="auto"/>
              <w:jc w:val="center"/>
              <w:outlineLvl w:val="2"/>
              <w:rPr>
                <w:rFonts w:ascii="Times New Roman" w:hAnsi="Times New Roman"/>
                <w:bCs/>
                <w:sz w:val="24"/>
                <w:szCs w:val="26"/>
              </w:rPr>
            </w:pPr>
            <w:r w:rsidRPr="00756BED">
              <w:rPr>
                <w:rFonts w:ascii="Times New Roman" w:hAnsi="Times New Roman"/>
                <w:b/>
                <w:sz w:val="20"/>
                <w:highlight w:val="lightGray"/>
              </w:rPr>
              <w:t>KRY</w:t>
            </w:r>
            <w:r w:rsidRPr="00774C2A">
              <w:rPr>
                <w:rFonts w:ascii="Times New Roman" w:hAnsi="Times New Roman"/>
                <w:b/>
                <w:sz w:val="20"/>
              </w:rPr>
              <w:t>TERIA OGÓLNE FORMALNE</w:t>
            </w:r>
          </w:p>
        </w:tc>
      </w:tr>
      <w:tr w:rsidR="0058280D" w:rsidRPr="00790893" w14:paraId="376B8D30" w14:textId="77777777" w:rsidTr="009B1A19">
        <w:trPr>
          <w:jc w:val="center"/>
        </w:trPr>
        <w:tc>
          <w:tcPr>
            <w:tcW w:w="511" w:type="dxa"/>
            <w:vAlign w:val="center"/>
          </w:tcPr>
          <w:p w14:paraId="3A01DE8D"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14:paraId="74C399DE"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14:paraId="0EF2C0E7"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14:paraId="11DF1D16"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14:paraId="58E68939" w14:textId="77777777" w:rsidTr="009B1A19">
        <w:trPr>
          <w:jc w:val="center"/>
        </w:trPr>
        <w:tc>
          <w:tcPr>
            <w:tcW w:w="511" w:type="dxa"/>
            <w:vAlign w:val="center"/>
          </w:tcPr>
          <w:p w14:paraId="34144D1E"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1.</w:t>
            </w:r>
          </w:p>
        </w:tc>
        <w:tc>
          <w:tcPr>
            <w:tcW w:w="2433" w:type="dxa"/>
            <w:vAlign w:val="center"/>
          </w:tcPr>
          <w:p w14:paraId="09DF5A35"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Terminowość i prawidłowość dostarczenia wniosku.</w:t>
            </w:r>
          </w:p>
        </w:tc>
        <w:tc>
          <w:tcPr>
            <w:tcW w:w="5186" w:type="dxa"/>
          </w:tcPr>
          <w:p w14:paraId="589462B8"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4F9C00EA" w14:textId="77777777" w:rsidR="00175AD5" w:rsidRPr="00790893" w:rsidRDefault="00175AD5" w:rsidP="006509D8">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we właściwej IOK,</w:t>
            </w:r>
          </w:p>
          <w:p w14:paraId="2EDBE335" w14:textId="77777777" w:rsidR="00175AD5" w:rsidRPr="00790893" w:rsidRDefault="00175AD5" w:rsidP="006509D8">
            <w:pPr>
              <w:numPr>
                <w:ilvl w:val="0"/>
                <w:numId w:val="12"/>
              </w:numPr>
              <w:spacing w:before="0" w:line="240" w:lineRule="auto"/>
              <w:rPr>
                <w:rFonts w:ascii="Times New Roman" w:hAnsi="Times New Roman"/>
                <w:sz w:val="20"/>
              </w:rPr>
            </w:pPr>
            <w:r w:rsidRPr="00790893">
              <w:rPr>
                <w:rFonts w:ascii="Times New Roman" w:hAnsi="Times New Roman"/>
                <w:sz w:val="20"/>
              </w:rPr>
              <w:t xml:space="preserve">wniosek został złożony w </w:t>
            </w:r>
            <w:r w:rsidR="00576D45">
              <w:rPr>
                <w:rFonts w:ascii="Times New Roman" w:hAnsi="Times New Roman"/>
                <w:sz w:val="20"/>
              </w:rPr>
              <w:t xml:space="preserve">terminie wskazanym przez IOK w </w:t>
            </w:r>
            <w:r w:rsidR="009C216F">
              <w:rPr>
                <w:rFonts w:ascii="Times New Roman" w:hAnsi="Times New Roman"/>
                <w:sz w:val="20"/>
              </w:rPr>
              <w:t>R</w:t>
            </w:r>
            <w:r w:rsidRPr="00790893">
              <w:rPr>
                <w:rFonts w:ascii="Times New Roman" w:hAnsi="Times New Roman"/>
                <w:sz w:val="20"/>
              </w:rPr>
              <w:t>egulaminie konkursu,</w:t>
            </w:r>
          </w:p>
          <w:p w14:paraId="44A825B2" w14:textId="77777777" w:rsidR="00175AD5" w:rsidRPr="00790893" w:rsidRDefault="00175AD5" w:rsidP="006509D8">
            <w:pPr>
              <w:numPr>
                <w:ilvl w:val="0"/>
                <w:numId w:val="12"/>
              </w:numPr>
              <w:spacing w:before="0" w:line="240" w:lineRule="auto"/>
              <w:rPr>
                <w:rFonts w:ascii="Times New Roman" w:hAnsi="Times New Roman"/>
                <w:sz w:val="20"/>
              </w:rPr>
            </w:pPr>
            <w:r w:rsidRPr="00790893">
              <w:rPr>
                <w:rFonts w:ascii="Times New Roman" w:hAnsi="Times New Roman"/>
                <w:sz w:val="20"/>
              </w:rPr>
              <w:t>wniosek został złożony w odpowiedzi na właściwy konkurs.</w:t>
            </w:r>
          </w:p>
        </w:tc>
        <w:tc>
          <w:tcPr>
            <w:tcW w:w="2398" w:type="dxa"/>
            <w:vAlign w:val="center"/>
          </w:tcPr>
          <w:p w14:paraId="01BAF569"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7C656527"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18C75E7E" w14:textId="77777777" w:rsidTr="009B1A19">
        <w:trPr>
          <w:jc w:val="center"/>
        </w:trPr>
        <w:tc>
          <w:tcPr>
            <w:tcW w:w="511" w:type="dxa"/>
            <w:vAlign w:val="center"/>
          </w:tcPr>
          <w:p w14:paraId="1F2B2A73"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2.</w:t>
            </w:r>
          </w:p>
        </w:tc>
        <w:tc>
          <w:tcPr>
            <w:tcW w:w="2433" w:type="dxa"/>
            <w:vAlign w:val="center"/>
          </w:tcPr>
          <w:p w14:paraId="56082FFA"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Wniosek został sporządzony w języku polskim.</w:t>
            </w:r>
          </w:p>
        </w:tc>
        <w:tc>
          <w:tcPr>
            <w:tcW w:w="5186" w:type="dxa"/>
            <w:vAlign w:val="center"/>
          </w:tcPr>
          <w:p w14:paraId="13257E7D" w14:textId="77777777" w:rsidR="00175AD5" w:rsidRPr="00790893" w:rsidRDefault="0092133B" w:rsidP="00120624">
            <w:p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 xml:space="preserve">ca zobligowany jest do wypełnienia wniosku w języku polskim. </w:t>
            </w:r>
          </w:p>
        </w:tc>
        <w:tc>
          <w:tcPr>
            <w:tcW w:w="2398" w:type="dxa"/>
            <w:vAlign w:val="center"/>
          </w:tcPr>
          <w:p w14:paraId="20722DC5"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5752A66C"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734BC871" w14:textId="77777777" w:rsidTr="00CB0639">
        <w:trPr>
          <w:jc w:val="center"/>
        </w:trPr>
        <w:tc>
          <w:tcPr>
            <w:tcW w:w="511" w:type="dxa"/>
            <w:vAlign w:val="center"/>
          </w:tcPr>
          <w:p w14:paraId="3380D8C6"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3.</w:t>
            </w:r>
          </w:p>
        </w:tc>
        <w:tc>
          <w:tcPr>
            <w:tcW w:w="2433" w:type="dxa"/>
            <w:vAlign w:val="center"/>
          </w:tcPr>
          <w:p w14:paraId="7108E4F7" w14:textId="77777777" w:rsidR="00175AD5" w:rsidRPr="00CB0639" w:rsidRDefault="00175AD5" w:rsidP="00BE252F">
            <w:pPr>
              <w:spacing w:before="0" w:line="240" w:lineRule="auto"/>
              <w:jc w:val="left"/>
              <w:rPr>
                <w:rFonts w:ascii="Times New Roman" w:hAnsi="Times New Roman"/>
                <w:sz w:val="20"/>
              </w:rPr>
            </w:pPr>
            <w:r w:rsidRPr="00CB0639">
              <w:rPr>
                <w:rFonts w:ascii="Times New Roman" w:hAnsi="Times New Roman"/>
                <w:sz w:val="20"/>
              </w:rPr>
              <w:t>Liczba złożonych wniosków.</w:t>
            </w:r>
          </w:p>
        </w:tc>
        <w:tc>
          <w:tcPr>
            <w:tcW w:w="5186" w:type="dxa"/>
            <w:shd w:val="clear" w:color="auto" w:fill="auto"/>
            <w:vAlign w:val="center"/>
          </w:tcPr>
          <w:p w14:paraId="3DD86A87" w14:textId="77777777" w:rsidR="002F6339" w:rsidRPr="002F6339" w:rsidRDefault="002F6339" w:rsidP="002F6339">
            <w:pPr>
              <w:spacing w:line="240" w:lineRule="auto"/>
              <w:rPr>
                <w:rFonts w:ascii="Times New Roman" w:hAnsi="Times New Roman"/>
                <w:sz w:val="20"/>
              </w:rPr>
            </w:pPr>
            <w:r w:rsidRPr="002F6339">
              <w:rPr>
                <w:rFonts w:ascii="Times New Roman" w:hAnsi="Times New Roman"/>
                <w:sz w:val="20"/>
              </w:rPr>
              <w:t xml:space="preserve">Wnioskodawca nie złożył większej liczby wniosków niż zostało to dopuszczone w regulaminie konkursu </w:t>
            </w:r>
          </w:p>
          <w:p w14:paraId="532E53D0" w14:textId="68707B2D" w:rsidR="00175AD5" w:rsidRPr="00CB0639" w:rsidRDefault="002F6339" w:rsidP="002F6339">
            <w:pPr>
              <w:spacing w:before="0" w:line="240" w:lineRule="auto"/>
              <w:rPr>
                <w:rFonts w:ascii="Times New Roman" w:hAnsi="Times New Roman"/>
                <w:sz w:val="20"/>
              </w:rPr>
            </w:pPr>
            <w:r w:rsidRPr="0060159B">
              <w:rPr>
                <w:rFonts w:ascii="Times New Roman" w:hAnsi="Times New Roman"/>
                <w:sz w:val="20"/>
              </w:rPr>
              <w:t xml:space="preserve">Maksymalna liczba wniosków możliwych do złożenia przez </w:t>
            </w:r>
            <w:r w:rsidRPr="0060159B">
              <w:rPr>
                <w:rFonts w:ascii="Times New Roman" w:hAnsi="Times New Roman"/>
                <w:sz w:val="20"/>
              </w:rPr>
              <w:lastRenderedPageBreak/>
              <w:t>wnioskodawcę/partnera w ramach niniejszego konkursu w</w:t>
            </w:r>
            <w:r w:rsidR="0060159B" w:rsidRPr="0060159B">
              <w:rPr>
                <w:rFonts w:ascii="Times New Roman" w:hAnsi="Times New Roman"/>
                <w:sz w:val="20"/>
              </w:rPr>
              <w:t>ynosi 2</w:t>
            </w:r>
            <w:r w:rsidRPr="0060159B">
              <w:rPr>
                <w:rFonts w:ascii="Times New Roman" w:hAnsi="Times New Roman"/>
                <w:sz w:val="20"/>
              </w:rPr>
              <w:t>.</w:t>
            </w:r>
          </w:p>
        </w:tc>
        <w:tc>
          <w:tcPr>
            <w:tcW w:w="2398" w:type="dxa"/>
            <w:vAlign w:val="center"/>
          </w:tcPr>
          <w:p w14:paraId="33524547" w14:textId="77777777" w:rsidR="00175AD5" w:rsidRPr="00CB0639" w:rsidRDefault="00175AD5" w:rsidP="00BE252F">
            <w:pPr>
              <w:spacing w:before="0" w:line="240" w:lineRule="auto"/>
              <w:jc w:val="center"/>
              <w:rPr>
                <w:rFonts w:ascii="Times New Roman" w:hAnsi="Times New Roman"/>
                <w:sz w:val="20"/>
              </w:rPr>
            </w:pPr>
            <w:r w:rsidRPr="00CB0639">
              <w:rPr>
                <w:rFonts w:ascii="Times New Roman" w:hAnsi="Times New Roman"/>
                <w:sz w:val="20"/>
              </w:rPr>
              <w:lastRenderedPageBreak/>
              <w:t>TAK/NIE</w:t>
            </w:r>
          </w:p>
          <w:p w14:paraId="76389227" w14:textId="77777777" w:rsidR="00175AD5" w:rsidRPr="00CB0639" w:rsidRDefault="00175AD5" w:rsidP="00BE252F">
            <w:pPr>
              <w:spacing w:before="0" w:line="240" w:lineRule="auto"/>
              <w:jc w:val="center"/>
              <w:rPr>
                <w:rFonts w:ascii="Times New Roman" w:hAnsi="Times New Roman"/>
                <w:sz w:val="20"/>
              </w:rPr>
            </w:pPr>
            <w:r w:rsidRPr="00CB0639">
              <w:rPr>
                <w:rFonts w:ascii="Times New Roman" w:hAnsi="Times New Roman"/>
                <w:sz w:val="20"/>
              </w:rPr>
              <w:t>Niespełnienie kryterium skutkuje odrzuceniem wszystkich wniosków</w:t>
            </w:r>
          </w:p>
        </w:tc>
      </w:tr>
      <w:tr w:rsidR="00175AD5" w:rsidRPr="00790893" w14:paraId="792B9A71" w14:textId="77777777" w:rsidTr="009B1A19">
        <w:trPr>
          <w:trHeight w:val="283"/>
          <w:jc w:val="center"/>
        </w:trPr>
        <w:tc>
          <w:tcPr>
            <w:tcW w:w="511" w:type="dxa"/>
            <w:vAlign w:val="center"/>
          </w:tcPr>
          <w:p w14:paraId="3D559501"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4.</w:t>
            </w:r>
          </w:p>
        </w:tc>
        <w:tc>
          <w:tcPr>
            <w:tcW w:w="2433" w:type="dxa"/>
            <w:vAlign w:val="center"/>
          </w:tcPr>
          <w:p w14:paraId="17422E3E"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 xml:space="preserve">Kwalifikowalność </w:t>
            </w:r>
            <w:r w:rsidR="0092133B">
              <w:rPr>
                <w:rFonts w:ascii="Times New Roman" w:hAnsi="Times New Roman"/>
                <w:sz w:val="20"/>
              </w:rPr>
              <w:t>Wnioskodaw</w:t>
            </w:r>
            <w:r w:rsidRPr="00790893">
              <w:rPr>
                <w:rFonts w:ascii="Times New Roman" w:hAnsi="Times New Roman"/>
                <w:sz w:val="20"/>
              </w:rPr>
              <w:t xml:space="preserve">cy. </w:t>
            </w:r>
          </w:p>
          <w:p w14:paraId="60F4C30F" w14:textId="77777777" w:rsidR="00175AD5" w:rsidRPr="00790893" w:rsidRDefault="00175AD5" w:rsidP="00BE252F">
            <w:pPr>
              <w:spacing w:before="0" w:line="240" w:lineRule="auto"/>
              <w:jc w:val="left"/>
              <w:rPr>
                <w:rFonts w:ascii="Times New Roman" w:hAnsi="Times New Roman"/>
                <w:sz w:val="20"/>
              </w:rPr>
            </w:pPr>
          </w:p>
        </w:tc>
        <w:tc>
          <w:tcPr>
            <w:tcW w:w="5186" w:type="dxa"/>
            <w:vAlign w:val="center"/>
          </w:tcPr>
          <w:p w14:paraId="28EBFBAE"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002304E7" w14:textId="780658BD" w:rsidR="000014FB" w:rsidRDefault="00E524E7" w:rsidP="006509D8">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wpisuje się w katalog beneficjentów danego działania/poddziałania określonych w RPO WP 2014-2020 i  SZOOP RPO WP 2014-2020 oraz spełnia warunki określone w </w:t>
            </w:r>
            <w:r>
              <w:rPr>
                <w:rFonts w:ascii="Times New Roman" w:hAnsi="Times New Roman"/>
                <w:sz w:val="20"/>
              </w:rPr>
              <w:t>r</w:t>
            </w:r>
            <w:r w:rsidR="00175AD5" w:rsidRPr="00790893">
              <w:rPr>
                <w:rFonts w:ascii="Times New Roman" w:hAnsi="Times New Roman"/>
                <w:sz w:val="20"/>
              </w:rPr>
              <w:t>egulaminie konkursu,</w:t>
            </w:r>
          </w:p>
          <w:p w14:paraId="5A7FB85B" w14:textId="26873B34" w:rsidR="000014FB" w:rsidRDefault="00E524E7" w:rsidP="006509D8">
            <w:pPr>
              <w:numPr>
                <w:ilvl w:val="0"/>
                <w:numId w:val="14"/>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14:paraId="70D05BDD" w14:textId="77777777" w:rsidR="00175AD5" w:rsidRPr="00790893" w:rsidRDefault="00175AD5" w:rsidP="006509D8">
            <w:pPr>
              <w:numPr>
                <w:ilvl w:val="0"/>
                <w:numId w:val="15"/>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04612F97" w14:textId="77777777" w:rsidR="00175AD5" w:rsidRPr="00790893" w:rsidRDefault="00175AD5" w:rsidP="006509D8">
            <w:pPr>
              <w:numPr>
                <w:ilvl w:val="0"/>
                <w:numId w:val="15"/>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1F6B628A" w14:textId="77777777" w:rsidR="00175AD5" w:rsidRPr="00790893" w:rsidRDefault="00175AD5" w:rsidP="006509D8">
            <w:pPr>
              <w:numPr>
                <w:ilvl w:val="0"/>
                <w:numId w:val="15"/>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75B001D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14:paraId="7C42F69B"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2FFB9B5C" w14:textId="77777777" w:rsidR="0077271F" w:rsidRPr="0073370D" w:rsidRDefault="0077271F" w:rsidP="00BE252F">
            <w:pPr>
              <w:spacing w:before="0" w:line="240" w:lineRule="auto"/>
              <w:jc w:val="center"/>
              <w:rPr>
                <w:rFonts w:ascii="Times New Roman" w:hAnsi="Times New Roman"/>
                <w:b/>
                <w:sz w:val="20"/>
              </w:rPr>
            </w:pPr>
            <w:r>
              <w:rPr>
                <w:rFonts w:ascii="Times New Roman" w:hAnsi="Times New Roman"/>
                <w:sz w:val="20"/>
              </w:rPr>
              <w:t xml:space="preserve"> </w:t>
            </w: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6283E66C" w14:textId="77777777" w:rsidR="0077271F" w:rsidRPr="00790893" w:rsidRDefault="0077271F"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5B2C5D97" w14:textId="77777777" w:rsidTr="009B1A19">
        <w:trPr>
          <w:jc w:val="center"/>
        </w:trPr>
        <w:tc>
          <w:tcPr>
            <w:tcW w:w="511" w:type="dxa"/>
            <w:vAlign w:val="center"/>
          </w:tcPr>
          <w:p w14:paraId="18D0DFC2"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5.</w:t>
            </w:r>
          </w:p>
        </w:tc>
        <w:tc>
          <w:tcPr>
            <w:tcW w:w="2433" w:type="dxa"/>
            <w:vAlign w:val="center"/>
          </w:tcPr>
          <w:p w14:paraId="2024CEF3"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Kwalifikowalność partnera/partnerów</w:t>
            </w:r>
            <w:r w:rsidRPr="00790893">
              <w:rPr>
                <w:rFonts w:ascii="Times New Roman" w:hAnsi="Times New Roman"/>
                <w:bCs/>
                <w:sz w:val="20"/>
              </w:rPr>
              <w:t>*</w:t>
            </w:r>
            <w:r w:rsidRPr="00790893">
              <w:rPr>
                <w:rFonts w:ascii="Times New Roman" w:hAnsi="Times New Roman"/>
                <w:sz w:val="20"/>
              </w:rPr>
              <w:t>.</w:t>
            </w:r>
          </w:p>
          <w:p w14:paraId="3F23FFF7" w14:textId="77777777" w:rsidR="00175AD5" w:rsidRPr="00790893" w:rsidRDefault="00175AD5" w:rsidP="00BE252F">
            <w:pPr>
              <w:spacing w:before="0" w:line="240" w:lineRule="auto"/>
              <w:jc w:val="left"/>
              <w:rPr>
                <w:rFonts w:ascii="Times New Roman" w:hAnsi="Times New Roman"/>
                <w:sz w:val="20"/>
              </w:rPr>
            </w:pPr>
          </w:p>
          <w:p w14:paraId="631F8FB4" w14:textId="77777777" w:rsidR="00175AD5" w:rsidRPr="00790893" w:rsidRDefault="00175AD5" w:rsidP="00BE252F">
            <w:pPr>
              <w:spacing w:before="0" w:line="240" w:lineRule="auto"/>
              <w:jc w:val="left"/>
              <w:rPr>
                <w:rFonts w:ascii="Times New Roman" w:hAnsi="Times New Roman"/>
                <w:sz w:val="20"/>
              </w:rPr>
            </w:pPr>
          </w:p>
          <w:p w14:paraId="4CD8D896" w14:textId="77777777" w:rsidR="00175AD5" w:rsidRPr="00790893" w:rsidRDefault="00175AD5" w:rsidP="00BE252F">
            <w:pPr>
              <w:spacing w:before="0" w:line="240" w:lineRule="auto"/>
              <w:jc w:val="left"/>
              <w:rPr>
                <w:rFonts w:ascii="Times New Roman" w:hAnsi="Times New Roman"/>
                <w:sz w:val="20"/>
              </w:rPr>
            </w:pPr>
          </w:p>
          <w:p w14:paraId="35F9D76C"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bCs/>
                <w:sz w:val="20"/>
              </w:rPr>
              <w:t>*</w:t>
            </w:r>
            <w:r w:rsidRPr="00790893">
              <w:rPr>
                <w:rFonts w:ascii="Times New Roman" w:hAnsi="Times New Roman"/>
                <w:sz w:val="20"/>
              </w:rPr>
              <w:t>Dotyczy projektów realizowanych w partnerstwie.</w:t>
            </w:r>
          </w:p>
        </w:tc>
        <w:tc>
          <w:tcPr>
            <w:tcW w:w="5186" w:type="dxa"/>
            <w:vAlign w:val="center"/>
          </w:tcPr>
          <w:p w14:paraId="4CCA1769"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7FF0F46D" w14:textId="77777777" w:rsidR="000014FB" w:rsidRDefault="00175AD5" w:rsidP="006509D8">
            <w:pPr>
              <w:numPr>
                <w:ilvl w:val="0"/>
                <w:numId w:val="48"/>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14:paraId="59DDFF45" w14:textId="77777777" w:rsidR="000014FB" w:rsidRDefault="00175AD5" w:rsidP="006509D8">
            <w:pPr>
              <w:numPr>
                <w:ilvl w:val="0"/>
                <w:numId w:val="48"/>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14:paraId="3496D5B4" w14:textId="77777777" w:rsidR="00175AD5" w:rsidRPr="00790893" w:rsidRDefault="00175AD5" w:rsidP="006509D8">
            <w:pPr>
              <w:numPr>
                <w:ilvl w:val="0"/>
                <w:numId w:val="49"/>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199139DA" w14:textId="77777777" w:rsidR="00175AD5" w:rsidRPr="00790893" w:rsidRDefault="00175AD5" w:rsidP="006509D8">
            <w:pPr>
              <w:numPr>
                <w:ilvl w:val="0"/>
                <w:numId w:val="49"/>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73652367" w14:textId="77777777" w:rsidR="00175AD5" w:rsidRPr="00790893" w:rsidRDefault="00175AD5" w:rsidP="006509D8">
            <w:pPr>
              <w:numPr>
                <w:ilvl w:val="0"/>
                <w:numId w:val="49"/>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0A0C2400"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vAlign w:val="center"/>
          </w:tcPr>
          <w:p w14:paraId="0ECDD7F7"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TAK/NIE/NIE DOTYCZY</w:t>
            </w:r>
          </w:p>
          <w:p w14:paraId="09E2C88B" w14:textId="77777777"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5C343D9B"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33B91F5B" w14:textId="77777777" w:rsidTr="009B1A19">
        <w:trPr>
          <w:trHeight w:val="1550"/>
          <w:jc w:val="center"/>
        </w:trPr>
        <w:tc>
          <w:tcPr>
            <w:tcW w:w="511" w:type="dxa"/>
            <w:vAlign w:val="center"/>
          </w:tcPr>
          <w:p w14:paraId="500F547A"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6.</w:t>
            </w:r>
          </w:p>
        </w:tc>
        <w:tc>
          <w:tcPr>
            <w:tcW w:w="2433" w:type="dxa"/>
            <w:vAlign w:val="center"/>
          </w:tcPr>
          <w:p w14:paraId="7728B85D"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Projektodawca w okresie realizacji projektu prowadzi biuro projektu na terenie województwa podkarpackiego.</w:t>
            </w:r>
          </w:p>
        </w:tc>
        <w:tc>
          <w:tcPr>
            <w:tcW w:w="5186" w:type="dxa"/>
            <w:vAlign w:val="center"/>
          </w:tcPr>
          <w:p w14:paraId="7035C52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14:paraId="59D8CB92"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vAlign w:val="center"/>
          </w:tcPr>
          <w:p w14:paraId="6D06839E"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2DF42D99" w14:textId="77777777" w:rsidR="0077271F" w:rsidRPr="0073370D" w:rsidRDefault="0077271F" w:rsidP="00BE252F">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0B862153"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4FD9C73A" w14:textId="77777777" w:rsidTr="009B1A19">
        <w:trPr>
          <w:trHeight w:val="3497"/>
          <w:jc w:val="center"/>
        </w:trPr>
        <w:tc>
          <w:tcPr>
            <w:tcW w:w="511" w:type="dxa"/>
            <w:vAlign w:val="center"/>
          </w:tcPr>
          <w:p w14:paraId="5FF4B45B"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lastRenderedPageBreak/>
              <w:t>7.</w:t>
            </w:r>
          </w:p>
        </w:tc>
        <w:tc>
          <w:tcPr>
            <w:tcW w:w="2433" w:type="dxa"/>
            <w:vAlign w:val="center"/>
          </w:tcPr>
          <w:p w14:paraId="49B80024"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Projekt nie został fizycznie zakończony lub w pełni zrealizowany.</w:t>
            </w:r>
          </w:p>
        </w:tc>
        <w:tc>
          <w:tcPr>
            <w:tcW w:w="5186" w:type="dxa"/>
            <w:vAlign w:val="center"/>
          </w:tcPr>
          <w:p w14:paraId="32EA534C"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14:paraId="628A6BDD" w14:textId="77777777" w:rsidR="00175AD5" w:rsidRPr="00790893" w:rsidRDefault="00175AD5" w:rsidP="006509D8">
            <w:pPr>
              <w:numPr>
                <w:ilvl w:val="0"/>
                <w:numId w:val="50"/>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14:paraId="7358F4A5" w14:textId="77777777" w:rsidR="00576D45" w:rsidRDefault="0092133B" w:rsidP="006509D8">
            <w:pPr>
              <w:numPr>
                <w:ilvl w:val="0"/>
                <w:numId w:val="50"/>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14:paraId="36AE4558" w14:textId="77777777" w:rsidR="00101F0D" w:rsidRPr="00576D45" w:rsidRDefault="00175AD5" w:rsidP="006509D8">
            <w:pPr>
              <w:numPr>
                <w:ilvl w:val="0"/>
                <w:numId w:val="50"/>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56A70DEB" w14:textId="77777777" w:rsidR="00175AD5" w:rsidRPr="00790893" w:rsidRDefault="00175AD5" w:rsidP="00576D45">
            <w:pPr>
              <w:spacing w:before="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vAlign w:val="center"/>
          </w:tcPr>
          <w:p w14:paraId="61CDDF1D" w14:textId="77777777" w:rsidR="00E524E7" w:rsidRDefault="00175AD5" w:rsidP="0077271F">
            <w:pPr>
              <w:spacing w:before="0" w:line="240" w:lineRule="auto"/>
              <w:jc w:val="center"/>
              <w:rPr>
                <w:rFonts w:ascii="Times New Roman" w:hAnsi="Times New Roman"/>
                <w:sz w:val="20"/>
              </w:rPr>
            </w:pPr>
            <w:r w:rsidRPr="00790893">
              <w:rPr>
                <w:rFonts w:ascii="Times New Roman" w:hAnsi="Times New Roman"/>
                <w:sz w:val="20"/>
              </w:rPr>
              <w:t>TAK/NIE</w:t>
            </w:r>
            <w:r w:rsidR="0077271F">
              <w:rPr>
                <w:rFonts w:ascii="Times New Roman" w:hAnsi="Times New Roman"/>
                <w:sz w:val="20"/>
              </w:rPr>
              <w:t xml:space="preserve"> </w:t>
            </w:r>
          </w:p>
          <w:p w14:paraId="31F54735" w14:textId="77777777" w:rsidR="0077271F" w:rsidRPr="00790893" w:rsidRDefault="0077271F" w:rsidP="0077271F">
            <w:pPr>
              <w:spacing w:before="0" w:line="240" w:lineRule="auto"/>
              <w:jc w:val="center"/>
              <w:rPr>
                <w:rFonts w:ascii="Times New Roman" w:hAnsi="Times New Roman"/>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29B996C5"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1549BB79" w14:textId="77777777" w:rsidTr="009B1A19">
        <w:trPr>
          <w:jc w:val="center"/>
        </w:trPr>
        <w:tc>
          <w:tcPr>
            <w:tcW w:w="511" w:type="dxa"/>
            <w:vAlign w:val="center"/>
          </w:tcPr>
          <w:p w14:paraId="70BCD6BB"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8.</w:t>
            </w:r>
          </w:p>
        </w:tc>
        <w:tc>
          <w:tcPr>
            <w:tcW w:w="2433" w:type="dxa"/>
            <w:vAlign w:val="center"/>
          </w:tcPr>
          <w:p w14:paraId="1786BBE6" w14:textId="2CF70D23"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Okres realizacji projektu jest zgodny z </w:t>
            </w:r>
            <w:r w:rsidR="00E524E7">
              <w:rPr>
                <w:rFonts w:ascii="Times New Roman" w:hAnsi="Times New Roman"/>
                <w:sz w:val="20"/>
              </w:rPr>
              <w:t>r</w:t>
            </w:r>
            <w:r w:rsidRPr="00790893">
              <w:rPr>
                <w:rFonts w:ascii="Times New Roman" w:hAnsi="Times New Roman"/>
                <w:sz w:val="20"/>
              </w:rPr>
              <w:t>egulaminem konkursu.</w:t>
            </w:r>
          </w:p>
        </w:tc>
        <w:tc>
          <w:tcPr>
            <w:tcW w:w="5186" w:type="dxa"/>
            <w:vAlign w:val="center"/>
          </w:tcPr>
          <w:p w14:paraId="26E312B0" w14:textId="1CBFC9FD"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14:paraId="7050C340"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vAlign w:val="center"/>
          </w:tcPr>
          <w:p w14:paraId="655F5BDE"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165449F7" w14:textId="77777777"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3AA634F0"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r w:rsidR="00175AD5" w:rsidRPr="00790893" w14:paraId="7D1408A4" w14:textId="77777777" w:rsidTr="009B1A19">
        <w:trPr>
          <w:jc w:val="center"/>
        </w:trPr>
        <w:tc>
          <w:tcPr>
            <w:tcW w:w="511" w:type="dxa"/>
            <w:vAlign w:val="center"/>
          </w:tcPr>
          <w:p w14:paraId="48A9D418"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9.</w:t>
            </w:r>
          </w:p>
        </w:tc>
        <w:tc>
          <w:tcPr>
            <w:tcW w:w="2433" w:type="dxa"/>
            <w:vAlign w:val="center"/>
          </w:tcPr>
          <w:p w14:paraId="363A6CF8" w14:textId="77777777" w:rsidR="00175AD5" w:rsidRPr="00790893" w:rsidRDefault="00175AD5" w:rsidP="00BE252F">
            <w:pPr>
              <w:spacing w:before="0" w:line="240" w:lineRule="auto"/>
              <w:jc w:val="left"/>
              <w:rPr>
                <w:rFonts w:ascii="Times New Roman" w:hAnsi="Times New Roman"/>
                <w:sz w:val="20"/>
              </w:rPr>
            </w:pPr>
            <w:r w:rsidRPr="00790893">
              <w:rPr>
                <w:rFonts w:ascii="Times New Roman" w:hAnsi="Times New Roman"/>
                <w:sz w:val="20"/>
              </w:rPr>
              <w:t>Zakaz podwójnego finansowania.</w:t>
            </w:r>
          </w:p>
        </w:tc>
        <w:tc>
          <w:tcPr>
            <w:tcW w:w="5186" w:type="dxa"/>
            <w:vAlign w:val="center"/>
          </w:tcPr>
          <w:p w14:paraId="7A732E2C" w14:textId="04B4B353"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14:paraId="2FBF4426"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vAlign w:val="center"/>
          </w:tcPr>
          <w:p w14:paraId="57A62A83" w14:textId="77777777" w:rsidR="00175AD5" w:rsidRDefault="00175AD5" w:rsidP="00BE252F">
            <w:pPr>
              <w:spacing w:before="0" w:line="240" w:lineRule="auto"/>
              <w:jc w:val="center"/>
              <w:rPr>
                <w:rFonts w:ascii="Times New Roman" w:hAnsi="Times New Roman"/>
                <w:sz w:val="20"/>
              </w:rPr>
            </w:pPr>
            <w:r w:rsidRPr="00790893">
              <w:rPr>
                <w:rFonts w:ascii="Times New Roman" w:hAnsi="Times New Roman"/>
                <w:sz w:val="20"/>
              </w:rPr>
              <w:t>TAK/NIE</w:t>
            </w:r>
          </w:p>
          <w:p w14:paraId="1CB9D316" w14:textId="77777777" w:rsidR="00D77972" w:rsidRPr="0073370D" w:rsidRDefault="00D77972" w:rsidP="00D77972">
            <w:pPr>
              <w:spacing w:before="0" w:line="240" w:lineRule="auto"/>
              <w:jc w:val="center"/>
              <w:rPr>
                <w:rFonts w:ascii="Times New Roman" w:hAnsi="Times New Roman"/>
                <w:b/>
                <w:sz w:val="20"/>
              </w:rPr>
            </w:pPr>
            <w:r w:rsidRPr="0073370D">
              <w:rPr>
                <w:rFonts w:ascii="Times New Roman" w:hAnsi="Times New Roman"/>
                <w:b/>
                <w:sz w:val="20"/>
              </w:rPr>
              <w:t xml:space="preserve">Dopuszczalne jest wezwanie </w:t>
            </w:r>
            <w:r w:rsidR="0092133B">
              <w:rPr>
                <w:rFonts w:ascii="Times New Roman" w:hAnsi="Times New Roman"/>
                <w:b/>
                <w:sz w:val="20"/>
              </w:rPr>
              <w:t>Wnioskodaw</w:t>
            </w:r>
            <w:r w:rsidRPr="0073370D">
              <w:rPr>
                <w:rFonts w:ascii="Times New Roman" w:hAnsi="Times New Roman"/>
                <w:b/>
                <w:sz w:val="20"/>
              </w:rPr>
              <w:t>cy do przedstawienia wyjaśnień w celu potwierdzenia spełnienia kryterium</w:t>
            </w:r>
          </w:p>
          <w:p w14:paraId="1FE3B143" w14:textId="77777777" w:rsidR="00175AD5" w:rsidRPr="00790893" w:rsidRDefault="00175AD5" w:rsidP="00BE252F">
            <w:pPr>
              <w:spacing w:before="0" w:line="240" w:lineRule="auto"/>
              <w:jc w:val="center"/>
              <w:rPr>
                <w:rFonts w:ascii="Times New Roman" w:hAnsi="Times New Roman"/>
                <w:sz w:val="20"/>
              </w:rPr>
            </w:pPr>
            <w:r w:rsidRPr="00790893">
              <w:rPr>
                <w:rFonts w:ascii="Times New Roman" w:hAnsi="Times New Roman"/>
                <w:sz w:val="20"/>
              </w:rPr>
              <w:t>Niespełnienie kryterium skutkuje odrzuceniem wniosku</w:t>
            </w:r>
          </w:p>
        </w:tc>
      </w:tr>
    </w:tbl>
    <w:p w14:paraId="049C695A" w14:textId="77777777"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14:paraId="46A583AC" w14:textId="77777777" w:rsidR="00350707" w:rsidRPr="00790893"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8215C4" w:rsidRPr="00790893" w14:paraId="1BA03069" w14:textId="77777777" w:rsidTr="009B1A19">
        <w:trPr>
          <w:trHeight w:val="284"/>
        </w:trPr>
        <w:tc>
          <w:tcPr>
            <w:tcW w:w="10490" w:type="dxa"/>
            <w:gridSpan w:val="4"/>
            <w:shd w:val="clear" w:color="auto" w:fill="D9D9D9"/>
            <w:vAlign w:val="center"/>
          </w:tcPr>
          <w:p w14:paraId="56B93E84" w14:textId="10C6C6CD" w:rsidR="008215C4" w:rsidRPr="0053417A" w:rsidRDefault="00F3018E" w:rsidP="00D60653">
            <w:pPr>
              <w:widowControl/>
              <w:adjustRightInd/>
              <w:spacing w:before="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Pr>
                <w:rFonts w:ascii="Times New Roman" w:hAnsi="Times New Roman"/>
                <w:b/>
                <w:sz w:val="20"/>
              </w:rPr>
              <w:t xml:space="preserve">DLA </w:t>
            </w:r>
            <w:r w:rsidR="00D60653">
              <w:rPr>
                <w:rFonts w:ascii="Times New Roman" w:hAnsi="Times New Roman"/>
                <w:b/>
                <w:sz w:val="20"/>
              </w:rPr>
              <w:t>KONKURSU</w:t>
            </w:r>
            <w:r w:rsidR="00C13FC3">
              <w:rPr>
                <w:rFonts w:ascii="Times New Roman" w:hAnsi="Times New Roman"/>
                <w:b/>
                <w:sz w:val="20"/>
              </w:rPr>
              <w:t xml:space="preserve"> </w:t>
            </w:r>
            <w:r w:rsidR="00C13FC3" w:rsidRPr="00C13FC3">
              <w:rPr>
                <w:rFonts w:ascii="Times New Roman" w:hAnsi="Times New Roman"/>
                <w:b/>
                <w:sz w:val="20"/>
              </w:rPr>
              <w:t>nr RPPK.08.01.00-IP.01-18-020/17</w:t>
            </w:r>
          </w:p>
        </w:tc>
      </w:tr>
      <w:tr w:rsidR="00F94C11" w:rsidRPr="00790893" w14:paraId="2AC6CE0D" w14:textId="77777777" w:rsidTr="009B1A19">
        <w:trPr>
          <w:trHeight w:val="474"/>
        </w:trPr>
        <w:tc>
          <w:tcPr>
            <w:tcW w:w="936" w:type="dxa"/>
            <w:shd w:val="clear" w:color="auto" w:fill="auto"/>
            <w:vAlign w:val="center"/>
          </w:tcPr>
          <w:p w14:paraId="6B6DF98B"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14:paraId="750B3BAF"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14:paraId="4AFDA1E2" w14:textId="77777777"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14:paraId="7F3837EF" w14:textId="77777777"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14:paraId="1908B8B3" w14:textId="77777777" w:rsidTr="009B1A19">
        <w:trPr>
          <w:trHeight w:val="273"/>
        </w:trPr>
        <w:tc>
          <w:tcPr>
            <w:tcW w:w="936" w:type="dxa"/>
            <w:shd w:val="clear" w:color="auto" w:fill="auto"/>
            <w:vAlign w:val="center"/>
          </w:tcPr>
          <w:p w14:paraId="27DB96E0" w14:textId="7A978272" w:rsidR="008215C4" w:rsidRPr="00790893" w:rsidRDefault="004C6C85"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1.</w:t>
            </w:r>
          </w:p>
        </w:tc>
        <w:tc>
          <w:tcPr>
            <w:tcW w:w="2498" w:type="dxa"/>
            <w:shd w:val="clear" w:color="auto" w:fill="auto"/>
            <w:vAlign w:val="center"/>
          </w:tcPr>
          <w:p w14:paraId="6FA3F75B" w14:textId="77777777" w:rsidR="00F1712D" w:rsidRPr="00D91AD2" w:rsidRDefault="00F1712D" w:rsidP="00F1712D">
            <w:pPr>
              <w:widowControl/>
              <w:adjustRightInd/>
              <w:spacing w:before="0" w:line="240" w:lineRule="auto"/>
              <w:textAlignment w:val="auto"/>
              <w:rPr>
                <w:rFonts w:ascii="Times New Roman" w:hAnsi="Times New Roman"/>
                <w:i/>
                <w:sz w:val="20"/>
              </w:rPr>
            </w:pPr>
            <w:r w:rsidRPr="00F1712D">
              <w:rPr>
                <w:rFonts w:ascii="Times New Roman" w:hAnsi="Times New Roman"/>
                <w:sz w:val="20"/>
              </w:rPr>
              <w:t xml:space="preserve">Projekt zakłada realizację wskaźnika </w:t>
            </w:r>
            <w:r w:rsidRPr="00D91AD2">
              <w:rPr>
                <w:rFonts w:ascii="Times New Roman" w:hAnsi="Times New Roman"/>
                <w:i/>
                <w:sz w:val="20"/>
              </w:rPr>
              <w:t xml:space="preserve">efektywności społecznej: </w:t>
            </w:r>
          </w:p>
          <w:p w14:paraId="1D27723F" w14:textId="77777777" w:rsidR="00D91AD2" w:rsidRDefault="00F1712D" w:rsidP="00F1712D">
            <w:pPr>
              <w:widowControl/>
              <w:adjustRightInd/>
              <w:spacing w:before="0" w:line="240" w:lineRule="auto"/>
              <w:textAlignment w:val="auto"/>
              <w:rPr>
                <w:rFonts w:ascii="Times New Roman" w:hAnsi="Times New Roman"/>
                <w:sz w:val="20"/>
              </w:rPr>
            </w:pPr>
            <w:r w:rsidRPr="00F1712D">
              <w:rPr>
                <w:rFonts w:ascii="Times New Roman" w:hAnsi="Times New Roman"/>
                <w:sz w:val="20"/>
              </w:rPr>
              <w:t xml:space="preserve">a) w odniesieniu do osób lub środowisk zagrożonych ubóstwem lub wykluczeniem społecznym – na minimalnym poziomie </w:t>
            </w:r>
            <w:r w:rsidRPr="00D91AD2">
              <w:rPr>
                <w:rFonts w:ascii="Times New Roman" w:hAnsi="Times New Roman"/>
                <w:b/>
                <w:sz w:val="20"/>
              </w:rPr>
              <w:t>34%;</w:t>
            </w:r>
            <w:r w:rsidRPr="00F1712D">
              <w:rPr>
                <w:rFonts w:ascii="Times New Roman" w:hAnsi="Times New Roman"/>
                <w:sz w:val="20"/>
              </w:rPr>
              <w:t xml:space="preserve"> </w:t>
            </w:r>
          </w:p>
          <w:p w14:paraId="2E37D429" w14:textId="0D569D5A" w:rsidR="008215C4" w:rsidRPr="00F1712D" w:rsidRDefault="00F1712D" w:rsidP="00F1712D">
            <w:pPr>
              <w:widowControl/>
              <w:adjustRightInd/>
              <w:spacing w:before="0" w:line="240" w:lineRule="auto"/>
              <w:textAlignment w:val="auto"/>
              <w:rPr>
                <w:rFonts w:ascii="Times New Roman" w:hAnsi="Times New Roman"/>
                <w:sz w:val="20"/>
              </w:rPr>
            </w:pPr>
            <w:r w:rsidRPr="00F1712D">
              <w:rPr>
                <w:rFonts w:ascii="Times New Roman" w:hAnsi="Times New Roman"/>
                <w:sz w:val="20"/>
              </w:rPr>
              <w:t xml:space="preserve">b) w odniesieniu do osób o znacznym stopniu niepełnosprawności, osób z niepełnosprawnością intelektualną oraz osób z niepełnosprawnościami sprzężonym – na minimalnym poziomie </w:t>
            </w:r>
            <w:r w:rsidRPr="00D91AD2">
              <w:rPr>
                <w:rFonts w:ascii="Times New Roman" w:hAnsi="Times New Roman"/>
                <w:b/>
                <w:sz w:val="20"/>
              </w:rPr>
              <w:t>34%.</w:t>
            </w:r>
          </w:p>
        </w:tc>
        <w:tc>
          <w:tcPr>
            <w:tcW w:w="5231" w:type="dxa"/>
            <w:shd w:val="clear" w:color="auto" w:fill="auto"/>
            <w:vAlign w:val="center"/>
          </w:tcPr>
          <w:p w14:paraId="2ED2F8FF" w14:textId="750DF0EC" w:rsidR="008215C4" w:rsidRPr="00F1712D" w:rsidRDefault="00F1712D" w:rsidP="00F1712D">
            <w:pPr>
              <w:widowControl/>
              <w:adjustRightInd/>
              <w:spacing w:before="0" w:line="240" w:lineRule="auto"/>
              <w:textAlignment w:val="auto"/>
              <w:rPr>
                <w:rFonts w:ascii="Times New Roman" w:hAnsi="Times New Roman"/>
                <w:sz w:val="20"/>
              </w:rPr>
            </w:pPr>
            <w:r w:rsidRPr="00F1712D">
              <w:rPr>
                <w:rFonts w:ascii="Times New Roman" w:hAnsi="Times New Roman"/>
                <w:sz w:val="20"/>
              </w:rPr>
              <w:t xml:space="preserve">Kryterium efektywności społecznej odnosi się do odsetka uczestników projektu, którzy po zakończeniu udziału w projekcie dokonali postępu w procesie aktywizacji społeczno – zatrudnieniowej, zmniejszyli dystans do zatrudnienia lub podjęli dalszą aktywizację zgodnie z Wytycznymi w zakresie realizacji przedsięwzięć w obszarze włączenia społe00cznego i zwalczania ubóstwa z wykorzystaniem środków Europejskiego Funduszu Społecznego i Europejskiego Funduszu Rozwoju Regionalnego na lata 2014-2020. Efektywność społeczna jest mierzona wśród osób zagrożonych ubóstwem lub wykluczeniem społecznym, które skorzystały z usług aktywnej integracji o charakterze społecznym lub edukacyjnym lub zdrowotnym. Minimalny wymagany poziom efektywności społecznej został określony przez Ministerstwo Rozwoju. Wskaźnik wymieniony w ppkt. b powinien być obligatoryjnie określany we wniosku o dofinansowanie w przypadku, jeżeli Beneficjent potencjalnie zakłada w projekcie udział osób niepełnosprawnych ze znacznym stopniem niepełnosprawności, z niepełnosprawnością intelektualną oraz z </w:t>
            </w:r>
            <w:r w:rsidRPr="00F1712D">
              <w:rPr>
                <w:rFonts w:ascii="Times New Roman" w:hAnsi="Times New Roman"/>
                <w:sz w:val="20"/>
              </w:rPr>
              <w:lastRenderedPageBreak/>
              <w:t xml:space="preserve">niepełnosprawnościami sprzężonymi. Wówczas Beneficjent wykazuje we wniosku dwa wskaźniki efektywności -zatrudnieniowej, tj. wskaźniki wymienione w ppkt a i b. W sytuacji jeżeli grupę docelową w 100% stanowią osoby niepełnosprawne ze znacznym stopniem niepełnosprawności, z niepełnosprawnością intelektualną oraz z niepełnosprawnościami sprzężonymi Beneficjent planuje we wniosku o dofinansowanie jedynie wskaźnik wymieniony w ppkt. b. Kwestia pomiarów wskaźników efektywnościowych zostanie doprecyzowana na poziomie Regulaminu konkursu. Weryfikacja spełnienia kryterium będzie odbywać się na podstawie zapisów w podpunkcie 3.1.1 wniosku o dofinansowanie projektu, tj. Beneficjent zobowiązany jest do wskazania we wniosku o dofinansowanie wskaźników wynikających z przedmiotowego kryterium. </w:t>
            </w:r>
          </w:p>
        </w:tc>
        <w:tc>
          <w:tcPr>
            <w:tcW w:w="1825" w:type="dxa"/>
            <w:shd w:val="clear" w:color="auto" w:fill="auto"/>
            <w:vAlign w:val="center"/>
          </w:tcPr>
          <w:p w14:paraId="5A2067E6" w14:textId="77777777" w:rsidR="00D43A10" w:rsidRPr="00D43A10" w:rsidRDefault="00F1712D" w:rsidP="00D43A10">
            <w:pPr>
              <w:widowControl/>
              <w:adjustRightInd/>
              <w:spacing w:before="0" w:line="240" w:lineRule="auto"/>
              <w:jc w:val="center"/>
              <w:textAlignment w:val="auto"/>
              <w:rPr>
                <w:rFonts w:ascii="Times New Roman" w:hAnsi="Times New Roman"/>
                <w:b/>
                <w:sz w:val="20"/>
              </w:rPr>
            </w:pPr>
            <w:r w:rsidRPr="00F1712D">
              <w:rPr>
                <w:rFonts w:ascii="Times New Roman" w:hAnsi="Times New Roman"/>
                <w:b/>
                <w:sz w:val="20"/>
              </w:rPr>
              <w:lastRenderedPageBreak/>
              <w:t xml:space="preserve">TAK/NIE/NIE DOTYCZY. </w:t>
            </w:r>
            <w:r w:rsidR="00D43A10" w:rsidRPr="00D43A10">
              <w:rPr>
                <w:rFonts w:ascii="Times New Roman" w:hAnsi="Times New Roman"/>
                <w:b/>
                <w:sz w:val="20"/>
              </w:rPr>
              <w:t>Dopuszczalne jest wezwanie Wnioskodawcy do przedstawienia wyjaśnień w celu potwierdzenia spełnienia kryterium</w:t>
            </w:r>
          </w:p>
          <w:p w14:paraId="6EA708C7" w14:textId="283ECCE1" w:rsidR="008215C4" w:rsidRPr="00790893" w:rsidRDefault="00D43A10" w:rsidP="00D43A10">
            <w:pPr>
              <w:widowControl/>
              <w:adjustRightInd/>
              <w:spacing w:before="0" w:line="240" w:lineRule="auto"/>
              <w:jc w:val="center"/>
              <w:textAlignment w:val="auto"/>
              <w:rPr>
                <w:rFonts w:ascii="Times New Roman" w:hAnsi="Times New Roman"/>
                <w:b/>
                <w:sz w:val="24"/>
                <w:szCs w:val="24"/>
              </w:rPr>
            </w:pPr>
            <w:r w:rsidRPr="00D43A10">
              <w:rPr>
                <w:rFonts w:ascii="Times New Roman" w:hAnsi="Times New Roman"/>
                <w:b/>
                <w:sz w:val="20"/>
              </w:rPr>
              <w:t>Niespełnienie kryterium skutkuje odrzuceniem wniosku</w:t>
            </w:r>
            <w:r w:rsidR="00F1712D" w:rsidRPr="00F1712D">
              <w:rPr>
                <w:rFonts w:ascii="Times New Roman" w:hAnsi="Times New Roman"/>
                <w:b/>
                <w:sz w:val="20"/>
              </w:rPr>
              <w:t xml:space="preserve">. </w:t>
            </w:r>
          </w:p>
        </w:tc>
      </w:tr>
      <w:tr w:rsidR="00F94C11" w:rsidRPr="00790893" w14:paraId="0E4F4621" w14:textId="77777777" w:rsidTr="009B1A19">
        <w:trPr>
          <w:trHeight w:val="284"/>
        </w:trPr>
        <w:tc>
          <w:tcPr>
            <w:tcW w:w="936" w:type="dxa"/>
            <w:shd w:val="clear" w:color="auto" w:fill="auto"/>
            <w:vAlign w:val="center"/>
          </w:tcPr>
          <w:p w14:paraId="7EA26EFC" w14:textId="124C7717" w:rsidR="00F94C11" w:rsidRPr="009279CE" w:rsidRDefault="00D91AD2"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2.</w:t>
            </w:r>
          </w:p>
        </w:tc>
        <w:tc>
          <w:tcPr>
            <w:tcW w:w="2498" w:type="dxa"/>
            <w:shd w:val="clear" w:color="auto" w:fill="auto"/>
            <w:vAlign w:val="center"/>
          </w:tcPr>
          <w:p w14:paraId="6F112EE9" w14:textId="77777777" w:rsidR="00D91AD2" w:rsidRDefault="00D91AD2" w:rsidP="00D91AD2">
            <w:pPr>
              <w:widowControl/>
              <w:adjustRightInd/>
              <w:spacing w:before="0" w:line="240" w:lineRule="auto"/>
              <w:textAlignment w:val="auto"/>
              <w:rPr>
                <w:rFonts w:ascii="Times New Roman" w:hAnsi="Times New Roman"/>
                <w:sz w:val="20"/>
              </w:rPr>
            </w:pPr>
            <w:r w:rsidRPr="00D91AD2">
              <w:rPr>
                <w:rFonts w:ascii="Times New Roman" w:hAnsi="Times New Roman"/>
                <w:sz w:val="20"/>
              </w:rPr>
              <w:t xml:space="preserve">Projekt zakłada realizację wskaźnika </w:t>
            </w:r>
            <w:r w:rsidRPr="00D91AD2">
              <w:rPr>
                <w:rFonts w:ascii="Times New Roman" w:hAnsi="Times New Roman"/>
                <w:i/>
                <w:sz w:val="20"/>
              </w:rPr>
              <w:t>efektywności zatrudnieniowej:</w:t>
            </w:r>
            <w:r w:rsidRPr="00D91AD2">
              <w:rPr>
                <w:rFonts w:ascii="Times New Roman" w:hAnsi="Times New Roman"/>
                <w:sz w:val="20"/>
              </w:rPr>
              <w:t xml:space="preserve"> </w:t>
            </w:r>
          </w:p>
          <w:p w14:paraId="4D293D90" w14:textId="77777777" w:rsidR="00D91AD2" w:rsidRDefault="00D91AD2" w:rsidP="00D91AD2">
            <w:pPr>
              <w:widowControl/>
              <w:adjustRightInd/>
              <w:spacing w:before="0" w:line="240" w:lineRule="auto"/>
              <w:textAlignment w:val="auto"/>
              <w:rPr>
                <w:rFonts w:ascii="Times New Roman" w:hAnsi="Times New Roman"/>
                <w:sz w:val="20"/>
              </w:rPr>
            </w:pPr>
            <w:r w:rsidRPr="00D91AD2">
              <w:rPr>
                <w:rFonts w:ascii="Times New Roman" w:hAnsi="Times New Roman"/>
                <w:sz w:val="20"/>
              </w:rPr>
              <w:t xml:space="preserve">a. w odniesieniu do osób lub rodzin zagrożonych ubóstwem lub wykluczeniem społecznym na minimalnym poziomie – </w:t>
            </w:r>
            <w:r w:rsidRPr="00D91AD2">
              <w:rPr>
                <w:rFonts w:ascii="Times New Roman" w:hAnsi="Times New Roman"/>
                <w:b/>
                <w:sz w:val="20"/>
              </w:rPr>
              <w:t>22%,</w:t>
            </w:r>
            <w:r w:rsidRPr="00D91AD2">
              <w:rPr>
                <w:rFonts w:ascii="Times New Roman" w:hAnsi="Times New Roman"/>
                <w:sz w:val="20"/>
              </w:rPr>
              <w:t xml:space="preserve"> </w:t>
            </w:r>
          </w:p>
          <w:p w14:paraId="3888B016" w14:textId="422B9607" w:rsidR="00F94C11" w:rsidRPr="00D91AD2" w:rsidRDefault="00D91AD2" w:rsidP="00D91AD2">
            <w:pPr>
              <w:widowControl/>
              <w:adjustRightInd/>
              <w:spacing w:before="0" w:line="240" w:lineRule="auto"/>
              <w:textAlignment w:val="auto"/>
              <w:rPr>
                <w:rFonts w:ascii="Times New Roman" w:hAnsi="Times New Roman"/>
                <w:sz w:val="20"/>
              </w:rPr>
            </w:pPr>
            <w:r w:rsidRPr="00D91AD2">
              <w:rPr>
                <w:rFonts w:ascii="Times New Roman" w:hAnsi="Times New Roman"/>
                <w:sz w:val="20"/>
              </w:rPr>
              <w:t xml:space="preserve">b. w odniesieniu do osób o znacznym stopniu niepełnosprawności, osób z niepełnosprawnością intelektualną oraz osób z niepełnosprawnościami sprzężonymi na minimalnym poziomie – </w:t>
            </w:r>
            <w:r w:rsidRPr="00D91AD2">
              <w:rPr>
                <w:rFonts w:ascii="Times New Roman" w:hAnsi="Times New Roman"/>
                <w:b/>
                <w:sz w:val="20"/>
              </w:rPr>
              <w:t>12%.</w:t>
            </w:r>
          </w:p>
        </w:tc>
        <w:tc>
          <w:tcPr>
            <w:tcW w:w="5231" w:type="dxa"/>
            <w:shd w:val="clear" w:color="auto" w:fill="auto"/>
            <w:vAlign w:val="center"/>
          </w:tcPr>
          <w:p w14:paraId="6ED7FD41" w14:textId="76B57F5E" w:rsidR="00F94C11" w:rsidRPr="00CC6287" w:rsidRDefault="00F7610F" w:rsidP="00F7610F">
            <w:pPr>
              <w:widowControl/>
              <w:adjustRightInd/>
              <w:spacing w:before="0" w:line="240" w:lineRule="auto"/>
              <w:textAlignment w:val="auto"/>
              <w:rPr>
                <w:rFonts w:ascii="Times New Roman" w:hAnsi="Times New Roman"/>
                <w:b/>
                <w:sz w:val="24"/>
                <w:szCs w:val="24"/>
              </w:rPr>
            </w:pPr>
            <w:r w:rsidRPr="00F7610F">
              <w:rPr>
                <w:rFonts w:ascii="Times New Roman" w:hAnsi="Times New Roman"/>
                <w:sz w:val="20"/>
              </w:rPr>
              <w:t xml:space="preserve">Kryterium efektywności zatrudnieniowej oznacza odsetek uczestników projektu, którzy po zakończeniu udziału w projekcie podjęli zatrudnienie. Efektywność zatrudnieniowa mierzona jest wśród osób zagrożonych ubóstwem lub wykluczeniem społecznym, które skorzystały z usług aktywnej integracji o charakterze zawodowym. Efektywność zatrudnieniowa jest mierzona, zgodnie ze sposobem określonym w Wytycznych w zakresie realizacji przedsięwzięć z udziałem środków Europejskiego Funduszu Społecznego w obszarze rynku pracy na lata 2014-2020, z zastrzeżeniem, że pomiar efektywności zatrudnieniowej nie dotyczy osób biernych zawodowo lub bezrobotnych, które w ramach projektu realizowanego w ramach PI 9i lub po jego zakończeniu podjęły dalszą aktywizację w ramach PI 9v lub w ramach CT 8 Wskazane w kryterium minimalne poziomy efektywności zatrudnieniowej zostały określone przez Ministerstwo Rozwoju Wskaźnik wymieniony w ppkt. b powinien być obligatoryjnie określany we wniosku 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-zatrudnieniowej, tj. wskaźniki wymienione w ppkt a i b. W sytuacji, gdy grupę docelową w 100% stanowią osoby niepełnosprawne ze znacznym stopniem niepełnosprawności, z niepełnosprawnością intelektualną oraz z niepełnosprawnościami sprzężonymi Beneficjent planuje we wniosku o dofinansowanie jedynie wskaźnik wymieniony w ppkt. b. Kwestia pomiarów wskaźników efektywnościowych zostanie doprecyzowana na poziomie Regulaminu konkursu. Weryfikacja spełnienia kryterium będzie odbywać się na podstawie zapisów w podpunkcie 3.1.1 wniosku o dofinansowanie projektu, tj. Beneficjent zobowiązany jest do wskazania we wniosku o dofinansowanie wskaźników wynikających z przedmiotowego kryterium. </w:t>
            </w:r>
          </w:p>
        </w:tc>
        <w:tc>
          <w:tcPr>
            <w:tcW w:w="1825" w:type="dxa"/>
            <w:shd w:val="clear" w:color="auto" w:fill="auto"/>
            <w:vAlign w:val="center"/>
          </w:tcPr>
          <w:p w14:paraId="1278DEE8" w14:textId="77777777" w:rsidR="00D43A10" w:rsidRPr="00D43A10" w:rsidRDefault="00F7610F" w:rsidP="00D43A10">
            <w:pPr>
              <w:widowControl/>
              <w:adjustRightInd/>
              <w:spacing w:before="0" w:line="240" w:lineRule="auto"/>
              <w:jc w:val="center"/>
              <w:textAlignment w:val="auto"/>
              <w:rPr>
                <w:rFonts w:ascii="Times New Roman" w:hAnsi="Times New Roman"/>
                <w:b/>
                <w:sz w:val="20"/>
              </w:rPr>
            </w:pPr>
            <w:r w:rsidRPr="00F7610F">
              <w:rPr>
                <w:rFonts w:ascii="Times New Roman" w:hAnsi="Times New Roman"/>
                <w:b/>
                <w:sz w:val="20"/>
              </w:rPr>
              <w:t xml:space="preserve">TAK/NIE/NIE DOTYCZY. </w:t>
            </w:r>
            <w:r w:rsidR="00D43A10" w:rsidRPr="00D43A10">
              <w:rPr>
                <w:rFonts w:ascii="Times New Roman" w:hAnsi="Times New Roman"/>
                <w:b/>
                <w:sz w:val="20"/>
              </w:rPr>
              <w:t>Dopuszczalne jest wezwanie Wnioskodawcy do przedstawienia wyjaśnień w celu potwierdzenia spełnienia kryterium</w:t>
            </w:r>
          </w:p>
          <w:p w14:paraId="6F1B8878" w14:textId="6520B5AF" w:rsidR="00F94C11" w:rsidRPr="00F7610F" w:rsidRDefault="00D43A10"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t>Niespełnienie kryterium skutkuje odrzuceniem wniosku</w:t>
            </w:r>
            <w:r>
              <w:rPr>
                <w:rFonts w:ascii="Times New Roman" w:hAnsi="Times New Roman"/>
                <w:b/>
                <w:sz w:val="20"/>
              </w:rPr>
              <w:t>.</w:t>
            </w:r>
          </w:p>
        </w:tc>
      </w:tr>
      <w:tr w:rsidR="00F94C11" w:rsidRPr="00790893" w14:paraId="133E8149" w14:textId="77777777" w:rsidTr="009B1A19">
        <w:trPr>
          <w:trHeight w:val="296"/>
        </w:trPr>
        <w:tc>
          <w:tcPr>
            <w:tcW w:w="936" w:type="dxa"/>
            <w:shd w:val="clear" w:color="auto" w:fill="auto"/>
            <w:vAlign w:val="center"/>
          </w:tcPr>
          <w:p w14:paraId="12420E13" w14:textId="36366816" w:rsidR="00F94C11" w:rsidRPr="006C6F50" w:rsidRDefault="006D7278"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3.</w:t>
            </w:r>
          </w:p>
        </w:tc>
        <w:tc>
          <w:tcPr>
            <w:tcW w:w="2498" w:type="dxa"/>
            <w:shd w:val="clear" w:color="auto" w:fill="auto"/>
            <w:vAlign w:val="center"/>
          </w:tcPr>
          <w:p w14:paraId="0B229738" w14:textId="54E0659F" w:rsidR="00F94C11" w:rsidRPr="00D03C91" w:rsidRDefault="00D03C91" w:rsidP="00D03C91">
            <w:pPr>
              <w:widowControl/>
              <w:adjustRightInd/>
              <w:spacing w:before="0" w:line="240" w:lineRule="auto"/>
              <w:textAlignment w:val="auto"/>
              <w:rPr>
                <w:rFonts w:ascii="Times New Roman" w:hAnsi="Times New Roman"/>
                <w:sz w:val="20"/>
              </w:rPr>
            </w:pPr>
            <w:r w:rsidRPr="00D03C91">
              <w:rPr>
                <w:rFonts w:ascii="Times New Roman" w:hAnsi="Times New Roman"/>
                <w:sz w:val="20"/>
              </w:rPr>
              <w:t xml:space="preserve">W przypadku projektów, w ramach których tworzone będą podmioty reintegracji społecznej i zawodowej projektodawca zobowiązuje się, do zachowania trwałości utworzonych w ramach projektu podmiotów po zakończeniu realizacji projektu co najmniej przez okres odpowiadający jego </w:t>
            </w:r>
            <w:r w:rsidRPr="00D03C91">
              <w:rPr>
                <w:rFonts w:ascii="Times New Roman" w:hAnsi="Times New Roman"/>
                <w:sz w:val="20"/>
              </w:rPr>
              <w:lastRenderedPageBreak/>
              <w:t>realizacji, przy czym jeśli projekt trwa krócej niż 24 miesiące, czas trwałości nie może być krótszy niż dwa lata.</w:t>
            </w:r>
          </w:p>
        </w:tc>
        <w:tc>
          <w:tcPr>
            <w:tcW w:w="5231" w:type="dxa"/>
            <w:shd w:val="clear" w:color="auto" w:fill="auto"/>
            <w:vAlign w:val="center"/>
          </w:tcPr>
          <w:p w14:paraId="490FE82E" w14:textId="6424A177" w:rsidR="00F94C11" w:rsidRPr="00D03C91" w:rsidRDefault="00D03C91" w:rsidP="00D03C91">
            <w:pPr>
              <w:widowControl/>
              <w:adjustRightInd/>
              <w:spacing w:before="0" w:line="240" w:lineRule="auto"/>
              <w:textAlignment w:val="auto"/>
              <w:rPr>
                <w:rFonts w:ascii="Times New Roman" w:hAnsi="Times New Roman"/>
                <w:sz w:val="20"/>
              </w:rPr>
            </w:pPr>
            <w:r w:rsidRPr="00D03C91">
              <w:rPr>
                <w:rFonts w:ascii="Times New Roman" w:hAnsi="Times New Roman"/>
                <w:sz w:val="20"/>
              </w:rPr>
              <w:lastRenderedPageBreak/>
              <w:t>Wprowadzenie kryterium ma na celu zachowanie trwałości podmiotów utworzonych ze środków EFS. Trwałość powinna być rozumiana, jako instytucjonalna gotowość podmiotów do świadczenia usług. Weryfikacja spełnienia kryterium będzie odbywać się na podstawie zapisów wniosku o dofinansowanie projektu. Zaleca się, aby zapisy świadczące o spełnieniu niniejszego kryterium zostały zawarte w punkcie 4.1 wniosku „Trwałość i wpływ rezultatów projektu”.</w:t>
            </w:r>
          </w:p>
        </w:tc>
        <w:tc>
          <w:tcPr>
            <w:tcW w:w="1825" w:type="dxa"/>
            <w:shd w:val="clear" w:color="auto" w:fill="auto"/>
            <w:vAlign w:val="center"/>
          </w:tcPr>
          <w:p w14:paraId="5DE6F08F" w14:textId="77777777" w:rsidR="00D43A10" w:rsidRPr="00D43A10" w:rsidRDefault="00D03C91" w:rsidP="00D43A10">
            <w:pPr>
              <w:widowControl/>
              <w:adjustRightInd/>
              <w:spacing w:before="0" w:line="240" w:lineRule="auto"/>
              <w:jc w:val="center"/>
              <w:textAlignment w:val="auto"/>
              <w:rPr>
                <w:rFonts w:ascii="Times New Roman" w:hAnsi="Times New Roman"/>
                <w:b/>
                <w:sz w:val="20"/>
              </w:rPr>
            </w:pPr>
            <w:r w:rsidRPr="00D03C91">
              <w:rPr>
                <w:rFonts w:ascii="Times New Roman" w:hAnsi="Times New Roman"/>
                <w:b/>
                <w:sz w:val="20"/>
              </w:rPr>
              <w:t xml:space="preserve">TAK/NIE/NIE DOTYCZY. </w:t>
            </w:r>
            <w:r w:rsidR="00D43A10" w:rsidRPr="00D43A10">
              <w:rPr>
                <w:rFonts w:ascii="Times New Roman" w:hAnsi="Times New Roman"/>
                <w:b/>
                <w:sz w:val="20"/>
              </w:rPr>
              <w:t>Dopuszczalne jest wezwanie Wnioskodawcy do przedstawienia wyjaśnień w celu potwierdzenia spełnienia kryterium</w:t>
            </w:r>
          </w:p>
          <w:p w14:paraId="024B0654" w14:textId="7FA7795C" w:rsidR="00F94C11" w:rsidRPr="00D03C91" w:rsidRDefault="00D43A10"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t xml:space="preserve">Niespełnienie </w:t>
            </w:r>
            <w:r w:rsidRPr="00D43A10">
              <w:rPr>
                <w:rFonts w:ascii="Times New Roman" w:hAnsi="Times New Roman"/>
                <w:b/>
                <w:sz w:val="20"/>
              </w:rPr>
              <w:lastRenderedPageBreak/>
              <w:t>kryterium skutkuje odrzuceniem wniosku</w:t>
            </w:r>
          </w:p>
        </w:tc>
      </w:tr>
      <w:tr w:rsidR="00D91AD2" w:rsidRPr="00790893" w14:paraId="4C2C675A" w14:textId="77777777" w:rsidTr="009B1A19">
        <w:trPr>
          <w:trHeight w:val="296"/>
        </w:trPr>
        <w:tc>
          <w:tcPr>
            <w:tcW w:w="936" w:type="dxa"/>
            <w:shd w:val="clear" w:color="auto" w:fill="auto"/>
            <w:vAlign w:val="center"/>
          </w:tcPr>
          <w:p w14:paraId="33CED026" w14:textId="31089F0B" w:rsidR="00D91AD2" w:rsidRPr="006C6F50" w:rsidRDefault="00D03C91"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4.</w:t>
            </w:r>
          </w:p>
        </w:tc>
        <w:tc>
          <w:tcPr>
            <w:tcW w:w="2498" w:type="dxa"/>
            <w:shd w:val="clear" w:color="auto" w:fill="auto"/>
            <w:vAlign w:val="center"/>
          </w:tcPr>
          <w:p w14:paraId="20141F2B" w14:textId="63B8F384" w:rsidR="00D91AD2" w:rsidRPr="00D03C91" w:rsidRDefault="00D03C91" w:rsidP="00D03C91">
            <w:pPr>
              <w:widowControl/>
              <w:adjustRightInd/>
              <w:spacing w:before="0" w:line="240" w:lineRule="auto"/>
              <w:textAlignment w:val="auto"/>
              <w:rPr>
                <w:rFonts w:ascii="Times New Roman" w:hAnsi="Times New Roman"/>
                <w:sz w:val="20"/>
              </w:rPr>
            </w:pPr>
            <w:r w:rsidRPr="00D03C91">
              <w:rPr>
                <w:rFonts w:ascii="Times New Roman" w:hAnsi="Times New Roman"/>
                <w:sz w:val="20"/>
              </w:rPr>
              <w:t>W przypadku, gdy projekt w zakresie aktywizacji zawodowej przewiduje realizację kursów i szkoleń, dla każdego uczestnika objętego tą formą wsparcia obligatoryjnie należy założyć uzyskanie przez uczestnika w wyniku realizacji tej formy wsparcia kwalifikacji lub kompetencji.</w:t>
            </w:r>
          </w:p>
        </w:tc>
        <w:tc>
          <w:tcPr>
            <w:tcW w:w="5231" w:type="dxa"/>
            <w:shd w:val="clear" w:color="auto" w:fill="auto"/>
            <w:vAlign w:val="center"/>
          </w:tcPr>
          <w:p w14:paraId="3EFC7489" w14:textId="1BAFDAE6" w:rsidR="00D91AD2" w:rsidRPr="00125A18" w:rsidRDefault="00125A18" w:rsidP="00125A18">
            <w:pPr>
              <w:widowControl/>
              <w:adjustRightInd/>
              <w:spacing w:before="0" w:line="240" w:lineRule="auto"/>
              <w:textAlignment w:val="auto"/>
              <w:rPr>
                <w:rFonts w:ascii="Times New Roman" w:hAnsi="Times New Roman"/>
                <w:sz w:val="20"/>
              </w:rPr>
            </w:pPr>
            <w:r w:rsidRPr="00125A18">
              <w:rPr>
                <w:rFonts w:ascii="Times New Roman" w:hAnsi="Times New Roman"/>
                <w:sz w:val="20"/>
              </w:rPr>
              <w:t>Wprowadzenie kryterium wynika z konieczności zapewnienia minimalnych wymagań jakościowych oferowanego wsparcia szkoleniowego. Mechanizmem gwarantującym efektywność wsparcia w postaci szkoleń jest zapewnienie, iż rezultatem szkolenia będzie nabycie kwalifikacji zawodowych lub nabycie kompetencji potwierdzonych odpowiednim dokumentem (np. certyfikatem), w rozumieniu Wytycznych w zakresie monitorowania postępu rzeczowego realizacji programów operacyjnych na lata 2014-2020. Nabycie kwalifikacji lub kompetencji zawodowych jest weryfikowane poprzez przeprowadzenie odpowiedniego ich sprawdzenia (np. w formie egzaminu). Zgodnie z ww. Wytycznymi 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 Weryfikacja spełnienia kryterium będzie odbywać się na podstawie zapisów wniosku o dofinansowanie projektu. Zaleca się, aby zapisy świadczące o spełnieniu niniejszego kryterium zostały zawarte w punkcie 4.1 wniosku.</w:t>
            </w:r>
          </w:p>
        </w:tc>
        <w:tc>
          <w:tcPr>
            <w:tcW w:w="1825" w:type="dxa"/>
            <w:shd w:val="clear" w:color="auto" w:fill="auto"/>
            <w:vAlign w:val="center"/>
          </w:tcPr>
          <w:p w14:paraId="6B045CDC" w14:textId="77777777" w:rsidR="00D43A10" w:rsidRPr="00D43A10" w:rsidRDefault="00125A18" w:rsidP="00D43A10">
            <w:pPr>
              <w:widowControl/>
              <w:adjustRightInd/>
              <w:spacing w:before="0" w:line="240" w:lineRule="auto"/>
              <w:jc w:val="center"/>
              <w:textAlignment w:val="auto"/>
              <w:rPr>
                <w:rFonts w:ascii="Times New Roman" w:hAnsi="Times New Roman"/>
                <w:b/>
                <w:sz w:val="20"/>
              </w:rPr>
            </w:pPr>
            <w:r w:rsidRPr="00125A18">
              <w:rPr>
                <w:rFonts w:ascii="Times New Roman" w:hAnsi="Times New Roman"/>
                <w:b/>
                <w:sz w:val="20"/>
              </w:rPr>
              <w:t xml:space="preserve">TAK/NIE. </w:t>
            </w:r>
            <w:r w:rsidR="00D43A10" w:rsidRPr="00D43A10">
              <w:rPr>
                <w:rFonts w:ascii="Times New Roman" w:hAnsi="Times New Roman"/>
                <w:b/>
                <w:sz w:val="20"/>
              </w:rPr>
              <w:t>Dopuszczalne jest wezwanie Wnioskodawcy do przedstawienia wyjaśnień w celu potwierdzenia spełnienia kryterium</w:t>
            </w:r>
          </w:p>
          <w:p w14:paraId="760F8348" w14:textId="216B5AD6" w:rsidR="00D91AD2" w:rsidRPr="00125A18" w:rsidRDefault="00D43A10"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t>Niespełnienie kryterium skutkuje odrzuceniem wniosku</w:t>
            </w:r>
          </w:p>
        </w:tc>
      </w:tr>
      <w:tr w:rsidR="00D91AD2" w:rsidRPr="00790893" w14:paraId="36994A6E" w14:textId="77777777" w:rsidTr="009B1A19">
        <w:trPr>
          <w:trHeight w:val="296"/>
        </w:trPr>
        <w:tc>
          <w:tcPr>
            <w:tcW w:w="936" w:type="dxa"/>
            <w:shd w:val="clear" w:color="auto" w:fill="auto"/>
            <w:vAlign w:val="center"/>
          </w:tcPr>
          <w:p w14:paraId="290F6710" w14:textId="4738F5AA" w:rsidR="00D91AD2" w:rsidRPr="006C6F50" w:rsidRDefault="00125A18"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5.</w:t>
            </w:r>
          </w:p>
        </w:tc>
        <w:tc>
          <w:tcPr>
            <w:tcW w:w="2498" w:type="dxa"/>
            <w:shd w:val="clear" w:color="auto" w:fill="auto"/>
            <w:vAlign w:val="center"/>
          </w:tcPr>
          <w:p w14:paraId="4EF1997E" w14:textId="7A0BD2AA" w:rsidR="00D91AD2" w:rsidRPr="000E023E" w:rsidRDefault="000E023E" w:rsidP="000E023E">
            <w:pPr>
              <w:widowControl/>
              <w:adjustRightInd/>
              <w:spacing w:before="0" w:line="240" w:lineRule="auto"/>
              <w:textAlignment w:val="auto"/>
              <w:rPr>
                <w:rFonts w:ascii="Times New Roman" w:hAnsi="Times New Roman"/>
                <w:sz w:val="20"/>
              </w:rPr>
            </w:pPr>
            <w:r w:rsidRPr="000E023E">
              <w:rPr>
                <w:rFonts w:ascii="Times New Roman" w:hAnsi="Times New Roman"/>
                <w:sz w:val="20"/>
              </w:rPr>
              <w:t>W ramach projektu po opuszczeniu programu, co najmniej 56% osób zagrożonych ubóstwem lub wykluczeniem społecznym będzie poszukiwać pracy.</w:t>
            </w:r>
          </w:p>
        </w:tc>
        <w:tc>
          <w:tcPr>
            <w:tcW w:w="5231" w:type="dxa"/>
            <w:shd w:val="clear" w:color="auto" w:fill="auto"/>
            <w:vAlign w:val="center"/>
          </w:tcPr>
          <w:p w14:paraId="259A57F5" w14:textId="04C00270" w:rsidR="00D91AD2" w:rsidRPr="000E023E" w:rsidRDefault="000E023E" w:rsidP="000E023E">
            <w:pPr>
              <w:widowControl/>
              <w:adjustRightInd/>
              <w:spacing w:before="0" w:line="240" w:lineRule="auto"/>
              <w:textAlignment w:val="auto"/>
              <w:rPr>
                <w:rFonts w:ascii="Times New Roman" w:hAnsi="Times New Roman"/>
                <w:sz w:val="20"/>
              </w:rPr>
            </w:pPr>
            <w:r w:rsidRPr="000E023E">
              <w:rPr>
                <w:rFonts w:ascii="Times New Roman" w:hAnsi="Times New Roman"/>
                <w:sz w:val="20"/>
              </w:rPr>
              <w:t>Zastosowanie kryterium przyczyni się do wzrostu aktywności zawodowej, a tym samym zmniejszenia poziomu bezrobocia. Wartość wskaźnika wynika z wartości określonej w RPO WP 2014 - 2020 dla Priorytetu Inwestycyjnego 9i. Beneficjent będzie zobowiązany do wskazania we wniosku o dofinansowanie wskaźnika wynikającego z przedmiotowego kryterium oraz jego pomiar poprzez monitoring osób zagrożonych ubóstwem lub wykluczeniem społecznym, (wskaźnik mierzony w okresie do czterech tygodni po opuszczeniu programu). Weryfikacja spełnienia kryterium będzie odbywać się na podstawie zapisów w podpunkcie 3.1.1 wniosku o dofinansowanie projektu, tj. Beneficjent zobowiązany jest do wskazania we wniosku o dofinansowanie wskaźnika wynikającego z przedmiotowego kryterium.</w:t>
            </w:r>
          </w:p>
        </w:tc>
        <w:tc>
          <w:tcPr>
            <w:tcW w:w="1825" w:type="dxa"/>
            <w:shd w:val="clear" w:color="auto" w:fill="auto"/>
            <w:vAlign w:val="center"/>
          </w:tcPr>
          <w:p w14:paraId="4B6350A9" w14:textId="77777777" w:rsidR="00D43A10" w:rsidRPr="00D43A10" w:rsidRDefault="00757B14" w:rsidP="00D43A10">
            <w:pPr>
              <w:widowControl/>
              <w:adjustRightInd/>
              <w:spacing w:before="0" w:line="240" w:lineRule="auto"/>
              <w:jc w:val="center"/>
              <w:textAlignment w:val="auto"/>
              <w:rPr>
                <w:rFonts w:ascii="Times New Roman" w:hAnsi="Times New Roman"/>
                <w:b/>
                <w:sz w:val="20"/>
              </w:rPr>
            </w:pPr>
            <w:r>
              <w:rPr>
                <w:rFonts w:ascii="Times New Roman" w:hAnsi="Times New Roman"/>
                <w:b/>
                <w:sz w:val="20"/>
              </w:rPr>
              <w:t>TAK/NIE</w:t>
            </w:r>
            <w:r w:rsidR="000E023E" w:rsidRPr="000E023E">
              <w:rPr>
                <w:rFonts w:ascii="Times New Roman" w:hAnsi="Times New Roman"/>
                <w:b/>
                <w:sz w:val="20"/>
              </w:rPr>
              <w:t xml:space="preserve">. </w:t>
            </w:r>
            <w:r w:rsidR="00D43A10" w:rsidRPr="00D43A10">
              <w:rPr>
                <w:rFonts w:ascii="Times New Roman" w:hAnsi="Times New Roman"/>
                <w:b/>
                <w:sz w:val="20"/>
              </w:rPr>
              <w:t>Dopuszczalne jest wezwanie Wnioskodawcy do przedstawienia wyjaśnień w celu potwierdzenia spełnienia kryterium</w:t>
            </w:r>
          </w:p>
          <w:p w14:paraId="2D2D1C09" w14:textId="3C1A4075" w:rsidR="00D91AD2" w:rsidRPr="000E023E" w:rsidRDefault="00D43A10"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t>Niespełnienie kryterium skutkuje odrzuceniem wniosku</w:t>
            </w:r>
          </w:p>
        </w:tc>
      </w:tr>
      <w:tr w:rsidR="00D91AD2" w:rsidRPr="00790893" w14:paraId="65B5F222" w14:textId="77777777" w:rsidTr="009B1A19">
        <w:trPr>
          <w:trHeight w:val="296"/>
        </w:trPr>
        <w:tc>
          <w:tcPr>
            <w:tcW w:w="936" w:type="dxa"/>
            <w:shd w:val="clear" w:color="auto" w:fill="auto"/>
            <w:vAlign w:val="center"/>
          </w:tcPr>
          <w:p w14:paraId="3DF96FC0" w14:textId="6E63511C" w:rsidR="00D91AD2" w:rsidRPr="006C6F50" w:rsidRDefault="000E023E"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6.</w:t>
            </w:r>
          </w:p>
        </w:tc>
        <w:tc>
          <w:tcPr>
            <w:tcW w:w="2498" w:type="dxa"/>
            <w:shd w:val="clear" w:color="auto" w:fill="auto"/>
            <w:vAlign w:val="center"/>
          </w:tcPr>
          <w:p w14:paraId="13F45DDA" w14:textId="77777777" w:rsidR="003A30FB" w:rsidRPr="003A30FB" w:rsidRDefault="003A30FB" w:rsidP="003A30FB">
            <w:pPr>
              <w:widowControl/>
              <w:adjustRightInd/>
              <w:spacing w:before="0" w:line="240" w:lineRule="auto"/>
              <w:textAlignment w:val="auto"/>
              <w:rPr>
                <w:rFonts w:ascii="Times New Roman" w:hAnsi="Times New Roman"/>
                <w:sz w:val="20"/>
              </w:rPr>
            </w:pPr>
            <w:r w:rsidRPr="003A30FB">
              <w:rPr>
                <w:rFonts w:ascii="Times New Roman" w:hAnsi="Times New Roman"/>
                <w:sz w:val="20"/>
              </w:rPr>
              <w:t>Projekt będzie realizowany wyłącznie na terenie jednego MOF i obejmie wsparciem co najmniej 3 gminy z danego MOF:</w:t>
            </w:r>
          </w:p>
          <w:p w14:paraId="20C13B3B" w14:textId="77777777" w:rsidR="003A30FB" w:rsidRPr="003A30FB" w:rsidRDefault="003A30FB" w:rsidP="003A30FB">
            <w:pPr>
              <w:widowControl/>
              <w:adjustRightInd/>
              <w:spacing w:before="0" w:line="240" w:lineRule="auto"/>
              <w:textAlignment w:val="auto"/>
              <w:rPr>
                <w:rFonts w:ascii="Times New Roman" w:hAnsi="Times New Roman"/>
                <w:sz w:val="20"/>
              </w:rPr>
            </w:pPr>
            <w:r w:rsidRPr="003A30FB">
              <w:rPr>
                <w:rFonts w:ascii="Times New Roman" w:hAnsi="Times New Roman"/>
                <w:sz w:val="20"/>
              </w:rPr>
              <w:t>- MOF Krosno,</w:t>
            </w:r>
          </w:p>
          <w:p w14:paraId="300A0167" w14:textId="77777777" w:rsidR="003A30FB" w:rsidRPr="003A30FB" w:rsidRDefault="003A30FB" w:rsidP="003A30FB">
            <w:pPr>
              <w:widowControl/>
              <w:adjustRightInd/>
              <w:spacing w:before="0" w:line="240" w:lineRule="auto"/>
              <w:textAlignment w:val="auto"/>
              <w:rPr>
                <w:rFonts w:ascii="Times New Roman" w:hAnsi="Times New Roman"/>
                <w:sz w:val="20"/>
              </w:rPr>
            </w:pPr>
            <w:r w:rsidRPr="003A30FB">
              <w:rPr>
                <w:rFonts w:ascii="Times New Roman" w:hAnsi="Times New Roman"/>
                <w:sz w:val="20"/>
              </w:rPr>
              <w:t>- MOF Dębica-Ropczyce,</w:t>
            </w:r>
          </w:p>
          <w:p w14:paraId="0AE4A463" w14:textId="77777777" w:rsidR="003A30FB" w:rsidRPr="003A30FB" w:rsidRDefault="003A30FB" w:rsidP="003A30FB">
            <w:pPr>
              <w:widowControl/>
              <w:adjustRightInd/>
              <w:spacing w:before="0" w:line="240" w:lineRule="auto"/>
              <w:textAlignment w:val="auto"/>
              <w:rPr>
                <w:rFonts w:ascii="Times New Roman" w:hAnsi="Times New Roman"/>
                <w:sz w:val="20"/>
              </w:rPr>
            </w:pPr>
            <w:r w:rsidRPr="003A30FB">
              <w:rPr>
                <w:rFonts w:ascii="Times New Roman" w:hAnsi="Times New Roman"/>
                <w:sz w:val="20"/>
              </w:rPr>
              <w:t>- MOF Przemyśl,</w:t>
            </w:r>
          </w:p>
          <w:p w14:paraId="008326E3" w14:textId="77777777" w:rsidR="003A30FB" w:rsidRPr="003A30FB" w:rsidRDefault="003A30FB" w:rsidP="003A30FB">
            <w:pPr>
              <w:widowControl/>
              <w:adjustRightInd/>
              <w:spacing w:before="0" w:line="240" w:lineRule="auto"/>
              <w:textAlignment w:val="auto"/>
              <w:rPr>
                <w:rFonts w:ascii="Times New Roman" w:hAnsi="Times New Roman"/>
                <w:sz w:val="20"/>
              </w:rPr>
            </w:pPr>
            <w:r w:rsidRPr="003A30FB">
              <w:rPr>
                <w:rFonts w:ascii="Times New Roman" w:hAnsi="Times New Roman"/>
                <w:sz w:val="20"/>
              </w:rPr>
              <w:t>- MOF Mielec,</w:t>
            </w:r>
          </w:p>
          <w:p w14:paraId="4277796E" w14:textId="77777777" w:rsidR="003A30FB" w:rsidRPr="003A30FB" w:rsidRDefault="003A30FB" w:rsidP="003A30FB">
            <w:pPr>
              <w:widowControl/>
              <w:adjustRightInd/>
              <w:spacing w:before="0" w:line="240" w:lineRule="auto"/>
              <w:textAlignment w:val="auto"/>
              <w:rPr>
                <w:rFonts w:ascii="Times New Roman" w:hAnsi="Times New Roman"/>
                <w:sz w:val="20"/>
              </w:rPr>
            </w:pPr>
            <w:r w:rsidRPr="003A30FB">
              <w:rPr>
                <w:rFonts w:ascii="Times New Roman" w:hAnsi="Times New Roman"/>
                <w:sz w:val="20"/>
              </w:rPr>
              <w:t>- MOF Tarnobrzeg,</w:t>
            </w:r>
          </w:p>
          <w:p w14:paraId="7C7A35D1" w14:textId="77777777" w:rsidR="003A30FB" w:rsidRPr="003A30FB" w:rsidRDefault="003A30FB" w:rsidP="003A30FB">
            <w:pPr>
              <w:widowControl/>
              <w:adjustRightInd/>
              <w:spacing w:before="0" w:line="240" w:lineRule="auto"/>
              <w:textAlignment w:val="auto"/>
              <w:rPr>
                <w:rFonts w:ascii="Times New Roman" w:hAnsi="Times New Roman"/>
                <w:sz w:val="20"/>
              </w:rPr>
            </w:pPr>
            <w:r w:rsidRPr="003A30FB">
              <w:rPr>
                <w:rFonts w:ascii="Times New Roman" w:hAnsi="Times New Roman"/>
                <w:sz w:val="20"/>
              </w:rPr>
              <w:t>- MOF Jarosław-Przeworsk,</w:t>
            </w:r>
          </w:p>
          <w:p w14:paraId="776F9BD1" w14:textId="77777777" w:rsidR="003A30FB" w:rsidRPr="003A30FB" w:rsidRDefault="003A30FB" w:rsidP="003A30FB">
            <w:pPr>
              <w:widowControl/>
              <w:adjustRightInd/>
              <w:spacing w:before="0" w:line="240" w:lineRule="auto"/>
              <w:textAlignment w:val="auto"/>
              <w:rPr>
                <w:rFonts w:ascii="Times New Roman" w:hAnsi="Times New Roman"/>
                <w:sz w:val="20"/>
              </w:rPr>
            </w:pPr>
            <w:r w:rsidRPr="003A30FB">
              <w:rPr>
                <w:rFonts w:ascii="Times New Roman" w:hAnsi="Times New Roman"/>
                <w:sz w:val="20"/>
              </w:rPr>
              <w:t>- MOF Sanok-Lesko,</w:t>
            </w:r>
          </w:p>
          <w:p w14:paraId="2540E75A" w14:textId="05B2048A" w:rsidR="00D91AD2" w:rsidRPr="008D37B6" w:rsidRDefault="003A30FB" w:rsidP="003A30FB">
            <w:pPr>
              <w:widowControl/>
              <w:adjustRightInd/>
              <w:spacing w:before="0" w:line="240" w:lineRule="auto"/>
              <w:textAlignment w:val="auto"/>
              <w:rPr>
                <w:rFonts w:ascii="Times New Roman" w:hAnsi="Times New Roman"/>
                <w:b/>
                <w:sz w:val="24"/>
                <w:szCs w:val="24"/>
              </w:rPr>
            </w:pPr>
            <w:r w:rsidRPr="003A30FB">
              <w:rPr>
                <w:rFonts w:ascii="Times New Roman" w:hAnsi="Times New Roman"/>
                <w:sz w:val="20"/>
              </w:rPr>
              <w:t xml:space="preserve">- MOF Stalowa Wola. </w:t>
            </w:r>
          </w:p>
        </w:tc>
        <w:tc>
          <w:tcPr>
            <w:tcW w:w="5231" w:type="dxa"/>
            <w:shd w:val="clear" w:color="auto" w:fill="auto"/>
            <w:vAlign w:val="center"/>
          </w:tcPr>
          <w:p w14:paraId="3DF62512" w14:textId="5C45CC7F" w:rsidR="003A30FB" w:rsidRPr="003A30FB" w:rsidRDefault="003A30FB" w:rsidP="003A30FB">
            <w:pPr>
              <w:widowControl/>
              <w:adjustRightInd/>
              <w:spacing w:before="0" w:line="240" w:lineRule="auto"/>
              <w:textAlignment w:val="auto"/>
              <w:rPr>
                <w:rFonts w:ascii="Times New Roman" w:hAnsi="Times New Roman"/>
                <w:sz w:val="20"/>
              </w:rPr>
            </w:pPr>
            <w:r w:rsidRPr="003A30FB">
              <w:rPr>
                <w:rFonts w:ascii="Times New Roman" w:hAnsi="Times New Roman"/>
                <w:sz w:val="20"/>
              </w:rPr>
              <w:t>W ramach RPO WP 2014-2020 zaplanowano przeprowadzenie dedykowanych konkursów dla obszarów funkcjonalnych 8 regionalnych biegunów wzrostu (wskazanych w Strategii rozwoju województwa – Podkarpackie 2020), tj. MOF Krosno, Dębica-Ropczyce, Przemyśl, Mielec, Tarnobrzeg, Jarosław-Przeworsk, Sanok-Lesko, Stalowa Wola. Dla wszystkich ośrodków istotne jest wspieranie działań, mających na celu stymulowanie potrzeb rozwojowych obszarów funkcjonalnych, szczególnie w zakresie aktywności gospodarczej oraz kapitału ludzkiego. Zaplanowana preferencja dla MOF w obszarach interwencji RPO WP 2014-2020, ma na celu wykorzystanie ich wewnętrznych atutów, co w efekcie doprowadzi do umocnienia pozycji biegunów wzrostu jako centrów rozwoju lokalnego.  Projekt musi obejmować wsparciem co najmniej 3 gminy z terenu danego MOF rozwiązując problem istotny dla MOF w jak najbardziej całościowy sposób. Weryfikacja spełnienia kryterium będzie odbywać się na podstawie treści wniosku o dofinansowanie projektu. Zaleca się, aby zapisy świadczące o spełnieniu niniejszego kryterium zostały zawarte w punkcie 1.8 i 3.2 wniosku.</w:t>
            </w:r>
          </w:p>
          <w:p w14:paraId="2A11604F" w14:textId="7FC93EF5" w:rsidR="003A30FB" w:rsidRPr="003A30FB" w:rsidRDefault="003A30FB" w:rsidP="003A30FB">
            <w:pPr>
              <w:pStyle w:val="Default"/>
            </w:pPr>
          </w:p>
          <w:p w14:paraId="45F82FED" w14:textId="5C5B847A" w:rsidR="00D91AD2" w:rsidRPr="008D37B6" w:rsidRDefault="00D91AD2" w:rsidP="000C1815">
            <w:pPr>
              <w:widowControl/>
              <w:adjustRightInd/>
              <w:spacing w:before="0" w:line="240" w:lineRule="auto"/>
              <w:jc w:val="center"/>
              <w:textAlignment w:val="auto"/>
              <w:rPr>
                <w:rFonts w:ascii="Times New Roman" w:hAnsi="Times New Roman"/>
                <w:b/>
                <w:sz w:val="24"/>
                <w:szCs w:val="24"/>
              </w:rPr>
            </w:pPr>
          </w:p>
        </w:tc>
        <w:tc>
          <w:tcPr>
            <w:tcW w:w="1825" w:type="dxa"/>
            <w:shd w:val="clear" w:color="auto" w:fill="auto"/>
            <w:vAlign w:val="center"/>
          </w:tcPr>
          <w:p w14:paraId="12ECC9AB" w14:textId="77777777" w:rsidR="00D43A10" w:rsidRPr="00D43A10" w:rsidRDefault="002F326E" w:rsidP="00D43A10">
            <w:pPr>
              <w:widowControl/>
              <w:adjustRightInd/>
              <w:spacing w:before="0" w:line="240" w:lineRule="auto"/>
              <w:jc w:val="center"/>
              <w:textAlignment w:val="auto"/>
              <w:rPr>
                <w:rFonts w:ascii="Times New Roman" w:hAnsi="Times New Roman"/>
                <w:b/>
                <w:sz w:val="20"/>
              </w:rPr>
            </w:pPr>
            <w:r>
              <w:rPr>
                <w:rFonts w:ascii="Times New Roman" w:hAnsi="Times New Roman"/>
                <w:b/>
                <w:sz w:val="20"/>
              </w:rPr>
              <w:lastRenderedPageBreak/>
              <w:t>TAK/NIE</w:t>
            </w:r>
            <w:r w:rsidR="003A30FB" w:rsidRPr="003A30FB">
              <w:rPr>
                <w:rFonts w:ascii="Times New Roman" w:hAnsi="Times New Roman"/>
                <w:b/>
                <w:sz w:val="20"/>
              </w:rPr>
              <w:t xml:space="preserve">. </w:t>
            </w:r>
            <w:r w:rsidR="00D43A10" w:rsidRPr="00D43A10">
              <w:rPr>
                <w:rFonts w:ascii="Times New Roman" w:hAnsi="Times New Roman"/>
                <w:b/>
                <w:sz w:val="20"/>
              </w:rPr>
              <w:t>Dopuszczalne jest wezwanie Wnioskodawcy do przedstawienia wyjaśnień w celu potwierdzenia spełnienia kryterium</w:t>
            </w:r>
          </w:p>
          <w:p w14:paraId="5D5374D5" w14:textId="210162B7" w:rsidR="00D91AD2" w:rsidRPr="008D37B6" w:rsidRDefault="00D43A10" w:rsidP="00D43A10">
            <w:pPr>
              <w:widowControl/>
              <w:adjustRightInd/>
              <w:spacing w:before="0" w:line="240" w:lineRule="auto"/>
              <w:jc w:val="center"/>
              <w:textAlignment w:val="auto"/>
              <w:rPr>
                <w:rFonts w:ascii="Times New Roman" w:hAnsi="Times New Roman"/>
                <w:b/>
                <w:sz w:val="24"/>
                <w:szCs w:val="24"/>
              </w:rPr>
            </w:pPr>
            <w:r w:rsidRPr="00D43A10">
              <w:rPr>
                <w:rFonts w:ascii="Times New Roman" w:hAnsi="Times New Roman"/>
                <w:b/>
                <w:sz w:val="20"/>
              </w:rPr>
              <w:t>Niespełnienie kryterium skutkuje odrzuceniem wniosku</w:t>
            </w:r>
          </w:p>
        </w:tc>
      </w:tr>
      <w:tr w:rsidR="00D91AD2" w:rsidRPr="00790893" w14:paraId="72029E02" w14:textId="77777777" w:rsidTr="009B1A19">
        <w:trPr>
          <w:trHeight w:val="296"/>
        </w:trPr>
        <w:tc>
          <w:tcPr>
            <w:tcW w:w="936" w:type="dxa"/>
            <w:shd w:val="clear" w:color="auto" w:fill="auto"/>
            <w:vAlign w:val="center"/>
          </w:tcPr>
          <w:p w14:paraId="01A317B8" w14:textId="58132B5F" w:rsidR="00D91AD2" w:rsidRPr="006C6F50" w:rsidRDefault="003A30FB"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7.</w:t>
            </w:r>
          </w:p>
        </w:tc>
        <w:tc>
          <w:tcPr>
            <w:tcW w:w="2498" w:type="dxa"/>
            <w:shd w:val="clear" w:color="auto" w:fill="auto"/>
            <w:vAlign w:val="center"/>
          </w:tcPr>
          <w:p w14:paraId="150B8A4C" w14:textId="77777777" w:rsidR="006A149D" w:rsidRPr="006A149D" w:rsidRDefault="006A149D" w:rsidP="006A149D">
            <w:pPr>
              <w:widowControl/>
              <w:adjustRightInd/>
              <w:spacing w:before="0" w:line="240" w:lineRule="auto"/>
              <w:textAlignment w:val="auto"/>
              <w:rPr>
                <w:rFonts w:ascii="Times New Roman" w:hAnsi="Times New Roman"/>
                <w:sz w:val="20"/>
              </w:rPr>
            </w:pPr>
            <w:r w:rsidRPr="006A149D">
              <w:rPr>
                <w:rFonts w:ascii="Times New Roman" w:hAnsi="Times New Roman"/>
                <w:sz w:val="20"/>
              </w:rPr>
              <w:t>Beneficjent lub partner w projekcie (o ile dotyczy) posiada co najmniej 2 letnie doświadczenie:</w:t>
            </w:r>
          </w:p>
          <w:p w14:paraId="76C5473E" w14:textId="77777777" w:rsidR="006A149D" w:rsidRPr="006A149D" w:rsidRDefault="006A149D" w:rsidP="006A149D">
            <w:pPr>
              <w:widowControl/>
              <w:adjustRightInd/>
              <w:spacing w:before="0" w:line="240" w:lineRule="auto"/>
              <w:textAlignment w:val="auto"/>
              <w:rPr>
                <w:rFonts w:ascii="Times New Roman" w:hAnsi="Times New Roman"/>
                <w:sz w:val="20"/>
              </w:rPr>
            </w:pPr>
            <w:r w:rsidRPr="006A149D">
              <w:rPr>
                <w:rFonts w:ascii="Times New Roman" w:hAnsi="Times New Roman"/>
                <w:sz w:val="20"/>
              </w:rPr>
              <w:t>- w pracy z grupą docelową, którą zamierza objąć wsparciem oraz</w:t>
            </w:r>
          </w:p>
          <w:p w14:paraId="68D1A12B" w14:textId="21B8114E" w:rsidR="00D91AD2" w:rsidRPr="008D37B6" w:rsidRDefault="00996F74" w:rsidP="006A149D">
            <w:pPr>
              <w:widowControl/>
              <w:adjustRightInd/>
              <w:spacing w:before="0" w:line="240" w:lineRule="auto"/>
              <w:textAlignment w:val="auto"/>
              <w:rPr>
                <w:rFonts w:ascii="Times New Roman" w:hAnsi="Times New Roman"/>
                <w:b/>
                <w:sz w:val="24"/>
                <w:szCs w:val="24"/>
              </w:rPr>
            </w:pPr>
            <w:r>
              <w:rPr>
                <w:rFonts w:ascii="Times New Roman" w:hAnsi="Times New Roman"/>
                <w:sz w:val="20"/>
              </w:rPr>
              <w:t xml:space="preserve">-w zakresie </w:t>
            </w:r>
            <w:r w:rsidR="006A149D" w:rsidRPr="006A149D">
              <w:rPr>
                <w:rFonts w:ascii="Times New Roman" w:hAnsi="Times New Roman"/>
                <w:sz w:val="20"/>
              </w:rPr>
              <w:t>merytorycznym, którego dotyczy projekt.</w:t>
            </w:r>
          </w:p>
        </w:tc>
        <w:tc>
          <w:tcPr>
            <w:tcW w:w="5231" w:type="dxa"/>
            <w:shd w:val="clear" w:color="auto" w:fill="auto"/>
            <w:vAlign w:val="center"/>
          </w:tcPr>
          <w:p w14:paraId="4D20D8B8" w14:textId="1890A847" w:rsidR="00D91AD2" w:rsidRPr="006A149D" w:rsidRDefault="006A149D" w:rsidP="006A149D">
            <w:pPr>
              <w:widowControl/>
              <w:adjustRightInd/>
              <w:spacing w:before="0" w:line="240" w:lineRule="auto"/>
              <w:textAlignment w:val="auto"/>
              <w:rPr>
                <w:rFonts w:ascii="Times New Roman" w:hAnsi="Times New Roman"/>
                <w:sz w:val="20"/>
              </w:rPr>
            </w:pPr>
            <w:r w:rsidRPr="006A149D">
              <w:rPr>
                <w:rFonts w:ascii="Times New Roman" w:hAnsi="Times New Roman"/>
                <w:sz w:val="20"/>
              </w:rPr>
              <w:t>Kryterium ma na celu zapewnienie prawidłowej realizacji projektu poprzez podmioty posiadające niezbędne doświadczenie. Specyfika projektów skierowanych do osób lub rodzin zagrożonych ubóstwem lub wykluczeniem społecznym, stanowiących grupę docelową projektów jak i konieczność zapewnienia kompleksowego wsparcia powoduje, że ich realizacja w dużym stopniu zależy od doświadczenia Beneficjenta w pracy z grupą docelową, którą zamierza objąć wsparciem oraz w zakresie merytorycznym (tj. działalność w zakresie aktywizacji społeczno-zawodowej osób zagrożonych wykluczeniem społecznym lub ubóstwem), którego dotyczy projekt. Beneficjent ma obowiązek we wniosku o dofinansowanie przedstawić informację na temat projektów lub działań realizowanych na rzecz grupy docelowej i w zakresie merytorycznym, którego dotyczy projekt. Weryfikacja spełnienia kryterium będzie odbywać się na podstawie zapisów wniosku o dofinansowanie projektu. Zaleca się, aby zapisy świadczące o spełnieniu niniejszego kryterium zostały zawarte w punkcie 4.4 wniosku. W przypadku projektów partnerskich powyższe warunki muszą zostać spełnione, przez co najmniej jednego z partnerów w projekcie.</w:t>
            </w:r>
          </w:p>
        </w:tc>
        <w:tc>
          <w:tcPr>
            <w:tcW w:w="1825" w:type="dxa"/>
            <w:shd w:val="clear" w:color="auto" w:fill="auto"/>
            <w:vAlign w:val="center"/>
          </w:tcPr>
          <w:p w14:paraId="2E944B6D" w14:textId="77777777" w:rsidR="006A149D" w:rsidRDefault="006A149D" w:rsidP="000C1815">
            <w:pPr>
              <w:widowControl/>
              <w:adjustRightInd/>
              <w:spacing w:before="0" w:line="240" w:lineRule="auto"/>
              <w:jc w:val="center"/>
              <w:textAlignment w:val="auto"/>
              <w:rPr>
                <w:rFonts w:ascii="Times New Roman" w:hAnsi="Times New Roman"/>
                <w:b/>
                <w:sz w:val="24"/>
                <w:szCs w:val="24"/>
              </w:rPr>
            </w:pPr>
          </w:p>
          <w:p w14:paraId="0A1E6BD1" w14:textId="77777777" w:rsidR="006A149D" w:rsidRDefault="006A149D" w:rsidP="000C1815">
            <w:pPr>
              <w:widowControl/>
              <w:adjustRightInd/>
              <w:spacing w:before="0" w:line="240" w:lineRule="auto"/>
              <w:jc w:val="center"/>
              <w:textAlignment w:val="auto"/>
              <w:rPr>
                <w:rFonts w:ascii="Times New Roman" w:hAnsi="Times New Roman"/>
                <w:b/>
                <w:sz w:val="24"/>
                <w:szCs w:val="24"/>
              </w:rPr>
            </w:pPr>
          </w:p>
          <w:p w14:paraId="45541D15" w14:textId="77777777" w:rsidR="00D43A10" w:rsidRPr="00D43A10" w:rsidRDefault="006A149D" w:rsidP="00D43A10">
            <w:pPr>
              <w:widowControl/>
              <w:adjustRightInd/>
              <w:spacing w:before="0" w:line="240" w:lineRule="auto"/>
              <w:jc w:val="center"/>
              <w:textAlignment w:val="auto"/>
              <w:rPr>
                <w:rFonts w:ascii="Times New Roman" w:hAnsi="Times New Roman"/>
                <w:b/>
                <w:sz w:val="20"/>
              </w:rPr>
            </w:pPr>
            <w:r w:rsidRPr="006A149D">
              <w:rPr>
                <w:rFonts w:ascii="Times New Roman" w:hAnsi="Times New Roman"/>
                <w:b/>
                <w:sz w:val="20"/>
              </w:rPr>
              <w:t xml:space="preserve">TAK/NIE. </w:t>
            </w:r>
            <w:r w:rsidR="00D43A10" w:rsidRPr="00D43A10">
              <w:rPr>
                <w:rFonts w:ascii="Times New Roman" w:hAnsi="Times New Roman"/>
                <w:b/>
                <w:sz w:val="20"/>
              </w:rPr>
              <w:t>Dopuszczalne jest wezwanie Wnioskodawcy do przedstawienia wyjaśnień w celu potwierdzenia spełnienia kryterium</w:t>
            </w:r>
          </w:p>
          <w:p w14:paraId="0026F7F2" w14:textId="46EC9535" w:rsidR="00D91AD2" w:rsidRPr="006A149D" w:rsidRDefault="00D43A10"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t>Niespełnienie kryterium skutkuje odrzuceniem wniosku</w:t>
            </w:r>
          </w:p>
        </w:tc>
      </w:tr>
      <w:tr w:rsidR="00D91AD2" w:rsidRPr="00790893" w14:paraId="5EDF3F6D" w14:textId="77777777" w:rsidTr="009B1A19">
        <w:trPr>
          <w:trHeight w:val="296"/>
        </w:trPr>
        <w:tc>
          <w:tcPr>
            <w:tcW w:w="936" w:type="dxa"/>
            <w:shd w:val="clear" w:color="auto" w:fill="auto"/>
            <w:vAlign w:val="center"/>
          </w:tcPr>
          <w:p w14:paraId="15699BF7" w14:textId="4C1AF4E3" w:rsidR="00D91AD2" w:rsidRPr="006C6F50" w:rsidRDefault="006A149D"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8.</w:t>
            </w:r>
          </w:p>
        </w:tc>
        <w:tc>
          <w:tcPr>
            <w:tcW w:w="2498" w:type="dxa"/>
            <w:shd w:val="clear" w:color="auto" w:fill="auto"/>
            <w:vAlign w:val="center"/>
          </w:tcPr>
          <w:p w14:paraId="0F9110D9" w14:textId="50B1DCC1" w:rsidR="00D91AD2" w:rsidRPr="00337FDF" w:rsidRDefault="00337FDF" w:rsidP="00337FDF">
            <w:pPr>
              <w:widowControl/>
              <w:adjustRightInd/>
              <w:spacing w:before="0" w:line="240" w:lineRule="auto"/>
              <w:textAlignment w:val="auto"/>
              <w:rPr>
                <w:rFonts w:ascii="Times New Roman" w:hAnsi="Times New Roman"/>
                <w:sz w:val="20"/>
              </w:rPr>
            </w:pPr>
            <w:r w:rsidRPr="00337FDF">
              <w:rPr>
                <w:rFonts w:ascii="Times New Roman" w:hAnsi="Times New Roman"/>
                <w:sz w:val="20"/>
              </w:rPr>
              <w:t>Każdy uczestnik projektu podpisuje kontrakt socjalny lub dokument równoważny.</w:t>
            </w:r>
          </w:p>
        </w:tc>
        <w:tc>
          <w:tcPr>
            <w:tcW w:w="5231" w:type="dxa"/>
            <w:shd w:val="clear" w:color="auto" w:fill="auto"/>
            <w:vAlign w:val="center"/>
          </w:tcPr>
          <w:p w14:paraId="4B401E90" w14:textId="6B56067A" w:rsidR="00D91AD2" w:rsidRPr="00337FDF" w:rsidRDefault="00337FDF" w:rsidP="00337FDF">
            <w:pPr>
              <w:widowControl/>
              <w:adjustRightInd/>
              <w:spacing w:before="0" w:line="240" w:lineRule="auto"/>
              <w:textAlignment w:val="auto"/>
              <w:rPr>
                <w:rFonts w:ascii="Times New Roman" w:hAnsi="Times New Roman"/>
                <w:sz w:val="20"/>
              </w:rPr>
            </w:pPr>
            <w:r w:rsidRPr="00337FDF">
              <w:rPr>
                <w:rFonts w:ascii="Times New Roman" w:hAnsi="Times New Roman"/>
                <w:sz w:val="20"/>
              </w:rPr>
              <w:t>Kontrakt socjalny zawierają wyłącznie podmioty zobowiązane do tego przepisami prawa krajowego. W pozostałych przypadkach zawierany jest dokument równoważny określający uprawnienia i zobowiązania stron umowy w ramach wspólnie podejmowanych działań zmierzających do przezwyciężenia trudnej sytuacji życiowej osoby lub rodziny. Beneficjent musi we wniosku wskazać, że kontrakt lub dokument równoważny zostanie podpisany przez uczestników projektu. Weryfikacja spełnienia kryterium będzie odbywać się na podstawie zapisów wniosku o dofinansowanie. Zaleca się, aby zapisy świadczące o spełnieniu niniejszego kryterium zostały zawarte w punkcie 3.2 lub 4.1 wniosku.</w:t>
            </w:r>
          </w:p>
        </w:tc>
        <w:tc>
          <w:tcPr>
            <w:tcW w:w="1825" w:type="dxa"/>
            <w:shd w:val="clear" w:color="auto" w:fill="auto"/>
            <w:vAlign w:val="center"/>
          </w:tcPr>
          <w:p w14:paraId="5186A692" w14:textId="77777777" w:rsidR="00D43A10" w:rsidRPr="00D43A10" w:rsidRDefault="00642A02" w:rsidP="00D43A10">
            <w:pPr>
              <w:widowControl/>
              <w:adjustRightInd/>
              <w:spacing w:before="0" w:line="240" w:lineRule="auto"/>
              <w:jc w:val="center"/>
              <w:textAlignment w:val="auto"/>
              <w:rPr>
                <w:rFonts w:ascii="Times New Roman" w:hAnsi="Times New Roman"/>
                <w:b/>
                <w:sz w:val="20"/>
              </w:rPr>
            </w:pPr>
            <w:r>
              <w:rPr>
                <w:rFonts w:ascii="Times New Roman" w:hAnsi="Times New Roman"/>
                <w:b/>
                <w:sz w:val="20"/>
              </w:rPr>
              <w:t>TAK/NIE.</w:t>
            </w:r>
            <w:r w:rsidR="00337FDF" w:rsidRPr="00337FDF">
              <w:rPr>
                <w:rFonts w:ascii="Times New Roman" w:hAnsi="Times New Roman"/>
                <w:b/>
                <w:sz w:val="20"/>
              </w:rPr>
              <w:t xml:space="preserve"> </w:t>
            </w:r>
            <w:r w:rsidR="00D43A10" w:rsidRPr="00D43A10">
              <w:rPr>
                <w:rFonts w:ascii="Times New Roman" w:hAnsi="Times New Roman"/>
                <w:b/>
                <w:sz w:val="20"/>
              </w:rPr>
              <w:t>Dopuszczalne jest wezwanie Wnioskodawcy do przedstawienia wyjaśnień w celu potwierdzenia spełnienia kryterium</w:t>
            </w:r>
          </w:p>
          <w:p w14:paraId="75E149F5" w14:textId="35B1031C" w:rsidR="00D91AD2" w:rsidRPr="00337FDF" w:rsidRDefault="00D43A10"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t>Niespełnienie kryterium skutkuje odrzuceniem wniosku</w:t>
            </w:r>
          </w:p>
        </w:tc>
      </w:tr>
      <w:tr w:rsidR="00D91AD2" w:rsidRPr="00790893" w14:paraId="4E8A5698" w14:textId="77777777" w:rsidTr="009B1A19">
        <w:trPr>
          <w:trHeight w:val="296"/>
        </w:trPr>
        <w:tc>
          <w:tcPr>
            <w:tcW w:w="936" w:type="dxa"/>
            <w:shd w:val="clear" w:color="auto" w:fill="auto"/>
            <w:vAlign w:val="center"/>
          </w:tcPr>
          <w:p w14:paraId="39B289C9" w14:textId="053165DE" w:rsidR="00D91AD2" w:rsidRPr="006C6F50" w:rsidRDefault="00337FDF"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9.</w:t>
            </w:r>
          </w:p>
        </w:tc>
        <w:tc>
          <w:tcPr>
            <w:tcW w:w="2498" w:type="dxa"/>
            <w:shd w:val="clear" w:color="auto" w:fill="auto"/>
            <w:vAlign w:val="center"/>
          </w:tcPr>
          <w:p w14:paraId="115CC5E1" w14:textId="1CD311B9" w:rsidR="00D91AD2" w:rsidRPr="00833B1C" w:rsidRDefault="00833B1C" w:rsidP="00833B1C">
            <w:pPr>
              <w:widowControl/>
              <w:adjustRightInd/>
              <w:spacing w:before="0" w:line="240" w:lineRule="auto"/>
              <w:textAlignment w:val="auto"/>
              <w:rPr>
                <w:rFonts w:ascii="Times New Roman" w:hAnsi="Times New Roman"/>
                <w:sz w:val="20"/>
              </w:rPr>
            </w:pPr>
            <w:r w:rsidRPr="00833B1C">
              <w:rPr>
                <w:rFonts w:ascii="Times New Roman" w:hAnsi="Times New Roman"/>
                <w:sz w:val="20"/>
              </w:rPr>
              <w:t>Beneficjent na etapie rekrutacji preferował będzie osoby, które korzystają z Programu Operacyjnego Pomoc Żywnościowa, a zakres wsparcia dla tych osób lub rodzin nie będzie powielał działań, które dana osoba lub rodzina otrzymała lub otrzymuje z PO PŻ w ramach działań towarzyszących, o których mowa w PO PŻ.</w:t>
            </w:r>
          </w:p>
        </w:tc>
        <w:tc>
          <w:tcPr>
            <w:tcW w:w="5231" w:type="dxa"/>
            <w:shd w:val="clear" w:color="auto" w:fill="auto"/>
            <w:vAlign w:val="center"/>
          </w:tcPr>
          <w:p w14:paraId="2F2004C2" w14:textId="0A27B067" w:rsidR="00D91AD2" w:rsidRPr="008D37B6" w:rsidRDefault="00833B1C" w:rsidP="00833B1C">
            <w:pPr>
              <w:widowControl/>
              <w:adjustRightInd/>
              <w:spacing w:before="0" w:line="240" w:lineRule="auto"/>
              <w:textAlignment w:val="auto"/>
              <w:rPr>
                <w:rFonts w:ascii="Times New Roman" w:hAnsi="Times New Roman"/>
                <w:b/>
                <w:sz w:val="24"/>
                <w:szCs w:val="24"/>
              </w:rPr>
            </w:pPr>
            <w:r w:rsidRPr="00833B1C">
              <w:rPr>
                <w:rFonts w:ascii="Times New Roman" w:hAnsi="Times New Roman"/>
                <w:sz w:val="20"/>
              </w:rPr>
              <w:t>Kryterium ma na celu zapewnienie komplementarności wsparcia w ramach RPO WP 2014-2020 z Programem Operacyjnym Pomoc Żywnościowa 2014-2020 (PO PŻ). W celu poprawy skuteczności działań na rzecz walki z ubóstwem najbardziej potrzebującym w ramach Programu Operacyjnego Pomoc Żywnościowa (PO PŻ), w szczególności poprzez zapewnienie możliwości korzystania przez grupy docelowe PO PŻ z usług aktywnej integracji oraz innych usług społecznych (w zależności od indywidualnych potrzeb i potencjału poszczególnych osób), a także współpracę beneficjentów EFS, w tym ośrodków pomocy społecznej z organizacjami partnerskimi i ich regionalnymi i lokalnymi jednostkami zajmującymi się dystrybucją żywności. Weryfikacja spełnienia kryterium będzie odbywać się na podstawie zapisów wniosku o dofinansowanie projektu. Zaleca się, aby zapisy świadczące o spełnieniu niniejszego kryterium zostały zawarte w punkcie 3.2 wniosku</w:t>
            </w:r>
            <w:r w:rsidRPr="00833B1C">
              <w:rPr>
                <w:rFonts w:ascii="Times New Roman" w:hAnsi="Times New Roman"/>
                <w:sz w:val="24"/>
                <w:szCs w:val="24"/>
              </w:rPr>
              <w:t>.</w:t>
            </w:r>
          </w:p>
        </w:tc>
        <w:tc>
          <w:tcPr>
            <w:tcW w:w="1825" w:type="dxa"/>
            <w:shd w:val="clear" w:color="auto" w:fill="auto"/>
            <w:vAlign w:val="center"/>
          </w:tcPr>
          <w:p w14:paraId="38F90971" w14:textId="77777777" w:rsidR="00D43A10" w:rsidRPr="00D43A10" w:rsidRDefault="00642A02" w:rsidP="00D43A10">
            <w:pPr>
              <w:widowControl/>
              <w:adjustRightInd/>
              <w:spacing w:before="0" w:line="240" w:lineRule="auto"/>
              <w:jc w:val="center"/>
              <w:textAlignment w:val="auto"/>
              <w:rPr>
                <w:rFonts w:ascii="Times New Roman" w:hAnsi="Times New Roman"/>
                <w:b/>
                <w:sz w:val="20"/>
              </w:rPr>
            </w:pPr>
            <w:r>
              <w:rPr>
                <w:rFonts w:ascii="Times New Roman" w:hAnsi="Times New Roman"/>
                <w:b/>
                <w:sz w:val="20"/>
              </w:rPr>
              <w:t>TAK/NIE</w:t>
            </w:r>
            <w:r w:rsidR="00833B1C" w:rsidRPr="00833B1C">
              <w:rPr>
                <w:rFonts w:ascii="Times New Roman" w:hAnsi="Times New Roman"/>
                <w:b/>
                <w:sz w:val="20"/>
              </w:rPr>
              <w:t xml:space="preserve">. </w:t>
            </w:r>
            <w:r w:rsidR="00D43A10" w:rsidRPr="00D43A10">
              <w:rPr>
                <w:rFonts w:ascii="Times New Roman" w:hAnsi="Times New Roman"/>
                <w:b/>
                <w:sz w:val="20"/>
              </w:rPr>
              <w:t>Dopuszczalne jest wezwanie Wnioskodawcy do przedstawienia wyjaśnień w celu potwierdzenia spełnienia kryterium</w:t>
            </w:r>
          </w:p>
          <w:p w14:paraId="7A634CE8" w14:textId="44EC056C" w:rsidR="00D91AD2" w:rsidRPr="00833B1C" w:rsidRDefault="00D43A10"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t>Niespełnienie kryterium skutkuje odrzuceniem wniosku</w:t>
            </w:r>
          </w:p>
        </w:tc>
      </w:tr>
      <w:tr w:rsidR="00D91AD2" w:rsidRPr="00790893" w14:paraId="5BE7425C" w14:textId="77777777" w:rsidTr="009B1A19">
        <w:trPr>
          <w:trHeight w:val="296"/>
        </w:trPr>
        <w:tc>
          <w:tcPr>
            <w:tcW w:w="936" w:type="dxa"/>
            <w:shd w:val="clear" w:color="auto" w:fill="auto"/>
            <w:vAlign w:val="center"/>
          </w:tcPr>
          <w:p w14:paraId="7480AF84" w14:textId="5C6AE388" w:rsidR="00D91AD2" w:rsidRPr="006C6F50" w:rsidRDefault="00833B1C"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10.</w:t>
            </w:r>
          </w:p>
        </w:tc>
        <w:tc>
          <w:tcPr>
            <w:tcW w:w="2498" w:type="dxa"/>
            <w:shd w:val="clear" w:color="auto" w:fill="auto"/>
            <w:vAlign w:val="center"/>
          </w:tcPr>
          <w:p w14:paraId="07DA62F4" w14:textId="35692D54" w:rsidR="00D91AD2" w:rsidRPr="003938EA" w:rsidRDefault="003938EA" w:rsidP="003938EA">
            <w:pPr>
              <w:widowControl/>
              <w:adjustRightInd/>
              <w:spacing w:before="0" w:line="240" w:lineRule="auto"/>
              <w:textAlignment w:val="auto"/>
              <w:rPr>
                <w:rFonts w:ascii="Times New Roman" w:hAnsi="Times New Roman"/>
                <w:sz w:val="20"/>
              </w:rPr>
            </w:pPr>
            <w:r w:rsidRPr="003938EA">
              <w:rPr>
                <w:rFonts w:ascii="Times New Roman" w:hAnsi="Times New Roman"/>
                <w:sz w:val="20"/>
              </w:rPr>
              <w:t>Projekt jest zgodny z Lokalnymi/Gminnymi Programami Rewitalizacji gmin, na terenie których będzie realizowany.</w:t>
            </w:r>
          </w:p>
        </w:tc>
        <w:tc>
          <w:tcPr>
            <w:tcW w:w="5231" w:type="dxa"/>
            <w:shd w:val="clear" w:color="auto" w:fill="auto"/>
            <w:vAlign w:val="center"/>
          </w:tcPr>
          <w:p w14:paraId="6012D1D4" w14:textId="217699FD" w:rsidR="00D91AD2" w:rsidRPr="003938EA" w:rsidRDefault="003938EA" w:rsidP="003938EA">
            <w:pPr>
              <w:widowControl/>
              <w:adjustRightInd/>
              <w:spacing w:before="0" w:line="240" w:lineRule="auto"/>
              <w:textAlignment w:val="auto"/>
              <w:rPr>
                <w:rFonts w:ascii="Times New Roman" w:hAnsi="Times New Roman"/>
                <w:sz w:val="20"/>
              </w:rPr>
            </w:pPr>
            <w:r w:rsidRPr="003938EA">
              <w:rPr>
                <w:rFonts w:ascii="Times New Roman" w:hAnsi="Times New Roman"/>
                <w:sz w:val="20"/>
              </w:rPr>
              <w:t xml:space="preserve">Weryfikacja spełnienia kryterium będzie odbywać się na podstawie treści wniosku o dofinansowanie projektu. Wnioskodawca jest zobowiązany do wykazania w treści wniosku zakresu zgodności planowanych działań z LPR/GPR zatwierdzonym przez organ stanowiący właściwej jednostki na dzień składania wniosku. W momencie podpisania umowy o dofinansowanie projektu, wnioskodawca będzie zobowiązany złożyć oświadczenie, że projekt wynika z obowiązującego programu rewitalizacji, znajdującego się w </w:t>
            </w:r>
            <w:r w:rsidRPr="003938EA">
              <w:rPr>
                <w:rFonts w:ascii="Times New Roman" w:hAnsi="Times New Roman"/>
                <w:sz w:val="20"/>
              </w:rPr>
              <w:lastRenderedPageBreak/>
              <w:t>wykazie programów rewitalizacji prowadzonym przez Instytucję Zarządzającą RPO. Oświadczenie o zgodności zaplanowanych w ramach projektu działań z założeniami LPR poszczególnych gmin, wraz ze wskazaniem zakresu tej zgodności, będzie załącznikiem do umowy o dofinansowanie. Zaleca się, aby zapisy świadczące o spełnieniu niniejszego kryterium zostały zawarte w punkcie 3.2 wniosku.</w:t>
            </w:r>
          </w:p>
        </w:tc>
        <w:tc>
          <w:tcPr>
            <w:tcW w:w="1825" w:type="dxa"/>
            <w:shd w:val="clear" w:color="auto" w:fill="auto"/>
            <w:vAlign w:val="center"/>
          </w:tcPr>
          <w:p w14:paraId="351EE34D" w14:textId="77777777" w:rsidR="00D43A10" w:rsidRPr="00D43A10" w:rsidRDefault="00D95672"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lastRenderedPageBreak/>
              <w:t xml:space="preserve">TAK/NIE. </w:t>
            </w:r>
            <w:r w:rsidR="00D43A10" w:rsidRPr="00D43A10">
              <w:rPr>
                <w:rFonts w:ascii="Times New Roman" w:hAnsi="Times New Roman"/>
                <w:b/>
                <w:sz w:val="20"/>
              </w:rPr>
              <w:t>Dopuszczalne jest wezwanie Wnioskodawcy do przedstawienia wyjaśnień w celu potwierdzenia spełnienia kryterium</w:t>
            </w:r>
          </w:p>
          <w:p w14:paraId="4D088BC7" w14:textId="7D02CFA5" w:rsidR="00D91AD2" w:rsidRPr="00D95672" w:rsidRDefault="00D43A10"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lastRenderedPageBreak/>
              <w:t>Niespełnienie kryterium skutkuje odrzuceniem wniosku</w:t>
            </w:r>
          </w:p>
        </w:tc>
      </w:tr>
      <w:tr w:rsidR="00D91AD2" w:rsidRPr="00790893" w14:paraId="01BA2FA9" w14:textId="77777777" w:rsidTr="009B1A19">
        <w:trPr>
          <w:trHeight w:val="296"/>
        </w:trPr>
        <w:tc>
          <w:tcPr>
            <w:tcW w:w="936" w:type="dxa"/>
            <w:shd w:val="clear" w:color="auto" w:fill="auto"/>
            <w:vAlign w:val="center"/>
          </w:tcPr>
          <w:p w14:paraId="54FCE07A" w14:textId="58D039F7" w:rsidR="00D91AD2" w:rsidRPr="006C6F50" w:rsidRDefault="00D95672"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11.</w:t>
            </w:r>
          </w:p>
        </w:tc>
        <w:tc>
          <w:tcPr>
            <w:tcW w:w="2498" w:type="dxa"/>
            <w:shd w:val="clear" w:color="auto" w:fill="auto"/>
            <w:vAlign w:val="center"/>
          </w:tcPr>
          <w:p w14:paraId="043C8E74" w14:textId="2E08BC56" w:rsidR="00D91AD2" w:rsidRPr="00D95672" w:rsidRDefault="00D95672" w:rsidP="00D95672">
            <w:pPr>
              <w:widowControl/>
              <w:adjustRightInd/>
              <w:spacing w:before="0" w:line="240" w:lineRule="auto"/>
              <w:textAlignment w:val="auto"/>
              <w:rPr>
                <w:rFonts w:ascii="Times New Roman" w:hAnsi="Times New Roman"/>
                <w:sz w:val="20"/>
              </w:rPr>
            </w:pPr>
            <w:r w:rsidRPr="00D95672">
              <w:rPr>
                <w:rFonts w:ascii="Times New Roman" w:hAnsi="Times New Roman"/>
                <w:sz w:val="20"/>
              </w:rPr>
              <w:t>Grupę docelową projektu stanowią wyłącznie osoby zamieszkałe w rozumieniu Kodeksu Cywilnego na obszarze zgodnym z obszarem realizacji projektu, które nie korzystały z rodzajowo tożsamego wsparcia w ramach innych projektów współfinansowanych ze środków EFS w ramach RPO WP 2014-2020</w:t>
            </w:r>
            <w:r>
              <w:rPr>
                <w:rFonts w:ascii="Times New Roman" w:hAnsi="Times New Roman"/>
                <w:sz w:val="20"/>
              </w:rPr>
              <w:t>.</w:t>
            </w:r>
          </w:p>
        </w:tc>
        <w:tc>
          <w:tcPr>
            <w:tcW w:w="5231" w:type="dxa"/>
            <w:shd w:val="clear" w:color="auto" w:fill="auto"/>
            <w:vAlign w:val="center"/>
          </w:tcPr>
          <w:p w14:paraId="22319B5C" w14:textId="17FA50F5" w:rsidR="00D91AD2" w:rsidRPr="001A0C30" w:rsidRDefault="001A0C30" w:rsidP="001A0C30">
            <w:pPr>
              <w:widowControl/>
              <w:adjustRightInd/>
              <w:spacing w:before="0" w:line="240" w:lineRule="auto"/>
              <w:textAlignment w:val="auto"/>
              <w:rPr>
                <w:rFonts w:ascii="Times New Roman" w:hAnsi="Times New Roman"/>
                <w:sz w:val="20"/>
              </w:rPr>
            </w:pPr>
            <w:r w:rsidRPr="001A0C30">
              <w:rPr>
                <w:rFonts w:ascii="Times New Roman" w:hAnsi="Times New Roman"/>
                <w:sz w:val="20"/>
              </w:rPr>
              <w:t xml:space="preserve">Kryterium ma na celu wspieranie osób zamieszkujących na terenie obszarów funkcjonalnych 8 regionalnych biegunów wzrostu (wskazanych w Strategii rozwoju województwa – Podkarpackie 2020), tj. MOF Krosno, Dębica-Ropczyce, Przemyśl, Mielec, Tarnobrzeg, Jarosław-Przeworsk, Sanok-Lesko, Stalowa Wola. Celem wprowadzenia kryterium wykluczającego z możliwości udziału w projekcie osób, które korzystały wcześniej ze wsparcia finansowanego ze środków EFS w takim samym zakresie jest dbałość o wysoką jakość realizowanych przez Wnioskodawców działań. Formy wsparcia realizowane w ramach projektu powinny być dostosowane do potrzeb osób zagrożonych ubóstwem lub wykluczeniem społecznym i jednocześnie w taki sposób, aby umożliwiły korzystanie ze wsparcia jak największej liczbie osób. Rodzajowo tożsame wsparcie należy rozumieć jako usługi/ działania, których zakres, charakter i cel są takie same jak usługi/ działania realizowane w innych projektach współfinansowanych ze środków EFS w ramach RPO WP 2014-2020. Weryfikacja spełnienia kryterium będzie odbywać się na podstawie treści wniosku o dofinansowanie projektu. Ocenie podlegać będzie przede wszystkim zgodność zapisów zawartych w punkcie 1.8 i 3.2 wniosku o dofinansowanie, a także zapisy dotyczące kryteriów rekrutacji. </w:t>
            </w:r>
          </w:p>
        </w:tc>
        <w:tc>
          <w:tcPr>
            <w:tcW w:w="1825" w:type="dxa"/>
            <w:shd w:val="clear" w:color="auto" w:fill="auto"/>
            <w:vAlign w:val="center"/>
          </w:tcPr>
          <w:p w14:paraId="6421DA22" w14:textId="4036473A" w:rsidR="00D91AD2" w:rsidRPr="00D43A10" w:rsidRDefault="00D43A10" w:rsidP="00D43A10">
            <w:pPr>
              <w:widowControl/>
              <w:adjustRightInd/>
              <w:spacing w:before="0" w:line="240" w:lineRule="auto"/>
              <w:jc w:val="center"/>
              <w:textAlignment w:val="auto"/>
              <w:rPr>
                <w:rFonts w:ascii="Times New Roman" w:hAnsi="Times New Roman"/>
                <w:b/>
                <w:sz w:val="20"/>
              </w:rPr>
            </w:pPr>
            <w:r w:rsidRPr="00D43A10">
              <w:rPr>
                <w:rFonts w:ascii="Times New Roman" w:hAnsi="Times New Roman"/>
                <w:b/>
                <w:sz w:val="20"/>
              </w:rPr>
              <w:t>TAK/NIE. Niespełnienie kryterium skutkuje odrzuceniem wniosku. Dopuszczalne jest wezwanie Wnioskodawcy do przedstawienia wyjaśnień w celu potwierdzenia spełnienia kryterium.</w:t>
            </w:r>
          </w:p>
        </w:tc>
      </w:tr>
    </w:tbl>
    <w:p w14:paraId="5FF28CE9" w14:textId="77777777" w:rsidR="009125D4" w:rsidRDefault="009125D4" w:rsidP="009125D4">
      <w:pPr>
        <w:pStyle w:val="Nagwek3"/>
        <w:numPr>
          <w:ilvl w:val="0"/>
          <w:numId w:val="0"/>
        </w:numPr>
        <w:spacing w:line="276" w:lineRule="auto"/>
        <w:ind w:left="284"/>
      </w:pPr>
      <w:bookmarkStart w:id="326" w:name="_Toc314137192"/>
      <w:bookmarkStart w:id="327" w:name="_Toc314137231"/>
      <w:bookmarkStart w:id="328" w:name="_Toc316645008"/>
      <w:bookmarkStart w:id="329" w:name="_Toc226300215"/>
      <w:bookmarkStart w:id="330" w:name="_Toc226301280"/>
      <w:bookmarkStart w:id="331" w:name="_Toc226301418"/>
      <w:bookmarkStart w:id="332" w:name="_Toc226302012"/>
      <w:bookmarkStart w:id="333" w:name="_Toc226302149"/>
      <w:bookmarkStart w:id="334" w:name="_Toc226302286"/>
      <w:bookmarkStart w:id="335" w:name="_Toc226360209"/>
      <w:bookmarkStart w:id="336" w:name="_Toc226360361"/>
      <w:bookmarkStart w:id="337" w:name="_Toc226361354"/>
      <w:bookmarkStart w:id="338" w:name="_Toc226361956"/>
      <w:bookmarkStart w:id="339" w:name="_Toc226533301"/>
      <w:bookmarkStart w:id="340" w:name="_Toc226778186"/>
      <w:bookmarkStart w:id="341" w:name="_Toc226778456"/>
      <w:bookmarkStart w:id="342" w:name="_Toc226300218"/>
      <w:bookmarkStart w:id="343" w:name="_Toc226301283"/>
      <w:bookmarkStart w:id="344" w:name="_Toc226301421"/>
      <w:bookmarkStart w:id="345" w:name="_Toc226302015"/>
      <w:bookmarkStart w:id="346" w:name="_Toc226302152"/>
      <w:bookmarkStart w:id="347" w:name="_Toc226302289"/>
      <w:bookmarkStart w:id="348" w:name="_Toc226360212"/>
      <w:bookmarkStart w:id="349" w:name="_Toc226360364"/>
      <w:bookmarkStart w:id="350" w:name="_Toc226361357"/>
      <w:bookmarkStart w:id="351" w:name="_Toc226361959"/>
      <w:bookmarkStart w:id="352" w:name="_Toc226533304"/>
      <w:bookmarkStart w:id="353" w:name="_Toc226778189"/>
      <w:bookmarkStart w:id="354" w:name="_Toc226778459"/>
      <w:bookmarkStart w:id="355" w:name="_Toc226300227"/>
      <w:bookmarkStart w:id="356" w:name="_Toc226301292"/>
      <w:bookmarkStart w:id="357" w:name="_Toc226301430"/>
      <w:bookmarkStart w:id="358" w:name="_Toc226302024"/>
      <w:bookmarkStart w:id="359" w:name="_Toc226302161"/>
      <w:bookmarkStart w:id="360" w:name="_Toc226302298"/>
      <w:bookmarkStart w:id="361" w:name="_Toc226360221"/>
      <w:bookmarkStart w:id="362" w:name="_Toc226360373"/>
      <w:bookmarkStart w:id="363" w:name="_Toc226361366"/>
      <w:bookmarkStart w:id="364" w:name="_Toc226361968"/>
      <w:bookmarkStart w:id="365" w:name="_Toc226533313"/>
      <w:bookmarkStart w:id="366" w:name="_Toc226778198"/>
      <w:bookmarkStart w:id="367" w:name="_Toc226778468"/>
      <w:bookmarkStart w:id="368" w:name="_Toc226300230"/>
      <w:bookmarkStart w:id="369" w:name="_Toc226301295"/>
      <w:bookmarkStart w:id="370" w:name="_Toc226301433"/>
      <w:bookmarkStart w:id="371" w:name="_Toc226302027"/>
      <w:bookmarkStart w:id="372" w:name="_Toc226302164"/>
      <w:bookmarkStart w:id="373" w:name="_Toc226302301"/>
      <w:bookmarkStart w:id="374" w:name="_Toc226360224"/>
      <w:bookmarkStart w:id="375" w:name="_Toc226360376"/>
      <w:bookmarkStart w:id="376" w:name="_Toc226361369"/>
      <w:bookmarkStart w:id="377" w:name="_Toc226361971"/>
      <w:bookmarkStart w:id="378" w:name="_Toc226533316"/>
      <w:bookmarkStart w:id="379" w:name="_Toc226778201"/>
      <w:bookmarkStart w:id="380" w:name="_Toc226778471"/>
      <w:bookmarkStart w:id="381" w:name="_Toc226300231"/>
      <w:bookmarkStart w:id="382" w:name="_Toc226301296"/>
      <w:bookmarkStart w:id="383" w:name="_Toc226301434"/>
      <w:bookmarkStart w:id="384" w:name="_Toc226302028"/>
      <w:bookmarkStart w:id="385" w:name="_Toc226302165"/>
      <w:bookmarkStart w:id="386" w:name="_Toc226302302"/>
      <w:bookmarkStart w:id="387" w:name="_Toc226360225"/>
      <w:bookmarkStart w:id="388" w:name="_Toc226360377"/>
      <w:bookmarkStart w:id="389" w:name="_Toc226361370"/>
      <w:bookmarkStart w:id="390" w:name="_Toc226361972"/>
      <w:bookmarkStart w:id="391" w:name="_Toc226533317"/>
      <w:bookmarkStart w:id="392" w:name="_Toc226778202"/>
      <w:bookmarkStart w:id="393" w:name="_Toc226778472"/>
      <w:bookmarkStart w:id="394" w:name="_Toc226300232"/>
      <w:bookmarkStart w:id="395" w:name="_Toc226301297"/>
      <w:bookmarkStart w:id="396" w:name="_Toc226301435"/>
      <w:bookmarkStart w:id="397" w:name="_Toc226302029"/>
      <w:bookmarkStart w:id="398" w:name="_Toc226302166"/>
      <w:bookmarkStart w:id="399" w:name="_Toc226302303"/>
      <w:bookmarkStart w:id="400" w:name="_Toc226360226"/>
      <w:bookmarkStart w:id="401" w:name="_Toc226360378"/>
      <w:bookmarkStart w:id="402" w:name="_Toc226361371"/>
      <w:bookmarkStart w:id="403" w:name="_Toc226361973"/>
      <w:bookmarkStart w:id="404" w:name="_Toc226533318"/>
      <w:bookmarkStart w:id="405" w:name="_Toc226778203"/>
      <w:bookmarkStart w:id="406" w:name="_Toc226778473"/>
      <w:bookmarkStart w:id="407" w:name="_Toc226300233"/>
      <w:bookmarkStart w:id="408" w:name="_Toc226301298"/>
      <w:bookmarkStart w:id="409" w:name="_Toc226301436"/>
      <w:bookmarkStart w:id="410" w:name="_Toc226302030"/>
      <w:bookmarkStart w:id="411" w:name="_Toc226302167"/>
      <w:bookmarkStart w:id="412" w:name="_Toc226302304"/>
      <w:bookmarkStart w:id="413" w:name="_Toc226360227"/>
      <w:bookmarkStart w:id="414" w:name="_Toc226360379"/>
      <w:bookmarkStart w:id="415" w:name="_Toc226361372"/>
      <w:bookmarkStart w:id="416" w:name="_Toc226361974"/>
      <w:bookmarkStart w:id="417" w:name="_Toc226533319"/>
      <w:bookmarkStart w:id="418" w:name="_Toc226778204"/>
      <w:bookmarkStart w:id="419" w:name="_Toc226778474"/>
      <w:bookmarkStart w:id="420" w:name="_Toc226300234"/>
      <w:bookmarkStart w:id="421" w:name="_Toc226301299"/>
      <w:bookmarkStart w:id="422" w:name="_Toc226301437"/>
      <w:bookmarkStart w:id="423" w:name="_Toc226302031"/>
      <w:bookmarkStart w:id="424" w:name="_Toc226302168"/>
      <w:bookmarkStart w:id="425" w:name="_Toc226302305"/>
      <w:bookmarkStart w:id="426" w:name="_Toc226360228"/>
      <w:bookmarkStart w:id="427" w:name="_Toc226360380"/>
      <w:bookmarkStart w:id="428" w:name="_Toc226361373"/>
      <w:bookmarkStart w:id="429" w:name="_Toc226361975"/>
      <w:bookmarkStart w:id="430" w:name="_Toc226533320"/>
      <w:bookmarkStart w:id="431" w:name="_Toc226778205"/>
      <w:bookmarkStart w:id="432" w:name="_Toc226778475"/>
      <w:bookmarkStart w:id="433" w:name="_Toc226300235"/>
      <w:bookmarkStart w:id="434" w:name="_Toc226301300"/>
      <w:bookmarkStart w:id="435" w:name="_Toc226301438"/>
      <w:bookmarkStart w:id="436" w:name="_Toc226302032"/>
      <w:bookmarkStart w:id="437" w:name="_Toc226302169"/>
      <w:bookmarkStart w:id="438" w:name="_Toc226302306"/>
      <w:bookmarkStart w:id="439" w:name="_Toc226360229"/>
      <w:bookmarkStart w:id="440" w:name="_Toc226360381"/>
      <w:bookmarkStart w:id="441" w:name="_Toc226361374"/>
      <w:bookmarkStart w:id="442" w:name="_Toc226361976"/>
      <w:bookmarkStart w:id="443" w:name="_Toc226533321"/>
      <w:bookmarkStart w:id="444" w:name="_Toc226778206"/>
      <w:bookmarkStart w:id="445" w:name="_Toc226778476"/>
      <w:bookmarkStart w:id="446" w:name="_Toc226300236"/>
      <w:bookmarkStart w:id="447" w:name="_Toc226301301"/>
      <w:bookmarkStart w:id="448" w:name="_Toc226301439"/>
      <w:bookmarkStart w:id="449" w:name="_Toc226302033"/>
      <w:bookmarkStart w:id="450" w:name="_Toc226302170"/>
      <w:bookmarkStart w:id="451" w:name="_Toc226302307"/>
      <w:bookmarkStart w:id="452" w:name="_Toc226360230"/>
      <w:bookmarkStart w:id="453" w:name="_Toc226360382"/>
      <w:bookmarkStart w:id="454" w:name="_Toc226361375"/>
      <w:bookmarkStart w:id="455" w:name="_Toc226361977"/>
      <w:bookmarkStart w:id="456" w:name="_Toc226533322"/>
      <w:bookmarkStart w:id="457" w:name="_Toc226778207"/>
      <w:bookmarkStart w:id="458" w:name="_Toc226778477"/>
      <w:bookmarkStart w:id="459" w:name="_Toc226300237"/>
      <w:bookmarkStart w:id="460" w:name="_Toc226301302"/>
      <w:bookmarkStart w:id="461" w:name="_Toc226301440"/>
      <w:bookmarkStart w:id="462" w:name="_Toc226302034"/>
      <w:bookmarkStart w:id="463" w:name="_Toc226302171"/>
      <w:bookmarkStart w:id="464" w:name="_Toc226302308"/>
      <w:bookmarkStart w:id="465" w:name="_Toc226360231"/>
      <w:bookmarkStart w:id="466" w:name="_Toc226360383"/>
      <w:bookmarkStart w:id="467" w:name="_Toc226361376"/>
      <w:bookmarkStart w:id="468" w:name="_Toc226361978"/>
      <w:bookmarkStart w:id="469" w:name="_Toc226533323"/>
      <w:bookmarkStart w:id="470" w:name="_Toc226778208"/>
      <w:bookmarkStart w:id="471" w:name="_Toc226778478"/>
      <w:bookmarkStart w:id="472" w:name="_Toc452382096"/>
      <w:bookmarkStart w:id="473" w:name="_Toc452384048"/>
      <w:bookmarkStart w:id="474" w:name="_Toc452457826"/>
      <w:bookmarkStart w:id="475" w:name="_Toc45245782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7714AABF" w14:textId="77777777"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14:paraId="6EE75500" w14:textId="77777777" w:rsidR="00541147" w:rsidRPr="00D571D6" w:rsidRDefault="00541147" w:rsidP="00D571D6">
      <w:pPr>
        <w:pStyle w:val="Nagwek3"/>
        <w:numPr>
          <w:ilvl w:val="0"/>
          <w:numId w:val="0"/>
        </w:numPr>
        <w:spacing w:line="276" w:lineRule="auto"/>
        <w:ind w:left="-284"/>
        <w:rPr>
          <w:b/>
        </w:rPr>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92"/>
        <w:gridCol w:w="5103"/>
        <w:gridCol w:w="2243"/>
      </w:tblGrid>
      <w:tr w:rsidR="000B6858" w:rsidRPr="00EE0FCE" w14:paraId="210309C0" w14:textId="77777777" w:rsidTr="009B1A19">
        <w:trPr>
          <w:trHeight w:val="545"/>
          <w:jc w:val="center"/>
        </w:trPr>
        <w:tc>
          <w:tcPr>
            <w:tcW w:w="10998" w:type="dxa"/>
            <w:gridSpan w:val="4"/>
            <w:shd w:val="clear" w:color="auto" w:fill="D9D9D9"/>
            <w:vAlign w:val="center"/>
          </w:tcPr>
          <w:p w14:paraId="3BB4C554" w14:textId="77777777" w:rsidR="000B6858" w:rsidRPr="00EE0FCE" w:rsidRDefault="000B6858" w:rsidP="00BE252F">
            <w:pPr>
              <w:widowControl/>
              <w:adjustRightInd/>
              <w:spacing w:before="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sidR="00F3018E">
              <w:rPr>
                <w:rFonts w:ascii="Times New Roman" w:hAnsi="Times New Roman"/>
                <w:b/>
                <w:sz w:val="20"/>
              </w:rPr>
              <w:t xml:space="preserve">merytoryczne </w:t>
            </w:r>
            <w:r w:rsidRPr="00EE0FCE">
              <w:rPr>
                <w:rFonts w:ascii="Times New Roman" w:hAnsi="Times New Roman"/>
                <w:b/>
                <w:sz w:val="20"/>
              </w:rPr>
              <w:t>horyzontalne</w:t>
            </w:r>
          </w:p>
        </w:tc>
      </w:tr>
      <w:tr w:rsidR="00D30FAE" w:rsidRPr="00EE0FCE" w14:paraId="6B05A3BA" w14:textId="77777777" w:rsidTr="009B1A19">
        <w:trPr>
          <w:trHeight w:val="545"/>
          <w:jc w:val="center"/>
        </w:trPr>
        <w:tc>
          <w:tcPr>
            <w:tcW w:w="560" w:type="dxa"/>
            <w:shd w:val="clear" w:color="auto" w:fill="FFFFFF"/>
            <w:vAlign w:val="center"/>
          </w:tcPr>
          <w:p w14:paraId="0C99C340" w14:textId="77777777" w:rsidR="00D30FAE" w:rsidRPr="00EE0FCE" w:rsidRDefault="00D30FAE" w:rsidP="00BE252F">
            <w:pPr>
              <w:widowControl/>
              <w:adjustRightInd/>
              <w:spacing w:before="0" w:line="240" w:lineRule="auto"/>
              <w:ind w:hanging="13"/>
              <w:jc w:val="center"/>
              <w:textAlignment w:val="auto"/>
              <w:rPr>
                <w:rFonts w:ascii="Times New Roman" w:hAnsi="Times New Roman"/>
                <w:sz w:val="20"/>
              </w:rPr>
            </w:pPr>
            <w:r w:rsidRPr="00EE0FCE">
              <w:rPr>
                <w:rFonts w:ascii="Times New Roman" w:hAnsi="Times New Roman"/>
                <w:sz w:val="20"/>
              </w:rPr>
              <w:t>Lp.</w:t>
            </w:r>
          </w:p>
        </w:tc>
        <w:tc>
          <w:tcPr>
            <w:tcW w:w="3092" w:type="dxa"/>
            <w:shd w:val="clear" w:color="auto" w:fill="FFFFFF"/>
            <w:vAlign w:val="center"/>
          </w:tcPr>
          <w:p w14:paraId="01E42015"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Nazwa kryterium</w:t>
            </w:r>
          </w:p>
        </w:tc>
        <w:tc>
          <w:tcPr>
            <w:tcW w:w="5103" w:type="dxa"/>
            <w:shd w:val="clear" w:color="auto" w:fill="FFFFFF"/>
            <w:vAlign w:val="center"/>
          </w:tcPr>
          <w:p w14:paraId="27AF7117"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Definicja / wyjaśnienie</w:t>
            </w:r>
          </w:p>
        </w:tc>
        <w:tc>
          <w:tcPr>
            <w:tcW w:w="2243" w:type="dxa"/>
            <w:shd w:val="clear" w:color="auto" w:fill="FFFFFF"/>
            <w:vAlign w:val="center"/>
          </w:tcPr>
          <w:p w14:paraId="10924053"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TAK/NIE</w:t>
            </w:r>
          </w:p>
          <w:p w14:paraId="55BA66C6"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p>
        </w:tc>
      </w:tr>
      <w:tr w:rsidR="00D30FAE" w:rsidRPr="00EE0FCE" w14:paraId="746E705D" w14:textId="77777777" w:rsidTr="009B1A19">
        <w:trPr>
          <w:jc w:val="center"/>
        </w:trPr>
        <w:tc>
          <w:tcPr>
            <w:tcW w:w="560" w:type="dxa"/>
            <w:vAlign w:val="center"/>
          </w:tcPr>
          <w:p w14:paraId="526702B1" w14:textId="77777777" w:rsidR="00D30FAE" w:rsidRPr="00EE0FCE" w:rsidRDefault="00D30FAE" w:rsidP="00BE252F">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092" w:type="dxa"/>
            <w:vAlign w:val="center"/>
          </w:tcPr>
          <w:p w14:paraId="54DF1E56" w14:textId="77777777" w:rsidR="00D30FAE" w:rsidRPr="00EE0FCE" w:rsidRDefault="00D30FAE" w:rsidP="00BE252F">
            <w:pPr>
              <w:spacing w:before="0" w:line="240" w:lineRule="auto"/>
              <w:jc w:val="left"/>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 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14:paraId="0E9BA183" w14:textId="77777777" w:rsidR="00D30FAE" w:rsidRPr="00EE0FCE" w:rsidRDefault="00D30FAE" w:rsidP="00BE252F">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14:paraId="038FD105" w14:textId="77777777" w:rsidR="00D30FAE" w:rsidRPr="00EE0FCE" w:rsidRDefault="00D30FAE" w:rsidP="006509D8">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14:paraId="3F5269A9" w14:textId="77777777" w:rsidR="00D30FAE" w:rsidRPr="00EE0FCE" w:rsidRDefault="00D30FAE" w:rsidP="006509D8">
            <w:pPr>
              <w:widowControl/>
              <w:numPr>
                <w:ilvl w:val="0"/>
                <w:numId w:val="16"/>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14:paraId="57AC3EC0" w14:textId="77777777" w:rsidR="00D30FAE" w:rsidRPr="00EE0FCE" w:rsidRDefault="00D30FAE" w:rsidP="006509D8">
            <w:pPr>
              <w:widowControl/>
              <w:numPr>
                <w:ilvl w:val="0"/>
                <w:numId w:val="16"/>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14:paraId="05F03B19"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14:paraId="6C17DE69"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14:paraId="6ABC420D" w14:textId="77777777" w:rsidR="00D30FAE" w:rsidRPr="00EE0FCE" w:rsidRDefault="00D30FAE" w:rsidP="00BE252F">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w:t>
            </w:r>
            <w:r w:rsidRPr="00EE0FCE">
              <w:rPr>
                <w:rFonts w:ascii="Times New Roman" w:eastAsia="Calibri" w:hAnsi="Times New Roman"/>
                <w:color w:val="000000"/>
                <w:sz w:val="20"/>
              </w:rPr>
              <w:lastRenderedPageBreak/>
              <w:t>dla osób z niepełnosprawnościami.</w:t>
            </w:r>
          </w:p>
          <w:p w14:paraId="533ED9BE" w14:textId="77777777" w:rsidR="00D30FAE" w:rsidRPr="00EE0FCE" w:rsidRDefault="00D30FAE" w:rsidP="00BE252F">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14:paraId="2D3432E1" w14:textId="77777777" w:rsidR="00D30FAE" w:rsidRPr="00EE0FCE" w:rsidRDefault="00D77972"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3" w:type="dxa"/>
            <w:vAlign w:val="center"/>
          </w:tcPr>
          <w:p w14:paraId="4690A7F2" w14:textId="77777777" w:rsidR="00D30FAE" w:rsidRPr="00EE0FCE" w:rsidRDefault="00D30FAE" w:rsidP="00083DBF">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lastRenderedPageBreak/>
              <w:t>TAK/NIE</w:t>
            </w:r>
          </w:p>
          <w:p w14:paraId="3687D052" w14:textId="77777777"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134FB8BA"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14:paraId="05C6E1D7" w14:textId="77777777" w:rsidTr="009B1A19">
        <w:trPr>
          <w:trHeight w:val="1051"/>
          <w:jc w:val="center"/>
        </w:trPr>
        <w:tc>
          <w:tcPr>
            <w:tcW w:w="560" w:type="dxa"/>
            <w:vAlign w:val="center"/>
          </w:tcPr>
          <w:p w14:paraId="4BD993D9"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2.</w:t>
            </w:r>
          </w:p>
        </w:tc>
        <w:tc>
          <w:tcPr>
            <w:tcW w:w="3092" w:type="dxa"/>
            <w:vAlign w:val="center"/>
          </w:tcPr>
          <w:p w14:paraId="7509D39B" w14:textId="77777777" w:rsidR="00D30FAE" w:rsidRPr="00EE0FCE" w:rsidRDefault="00226D04"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 tym przepisami dotyczącymi pomocy publicznej.</w:t>
            </w:r>
          </w:p>
        </w:tc>
        <w:tc>
          <w:tcPr>
            <w:tcW w:w="5103" w:type="dxa"/>
            <w:vAlign w:val="center"/>
          </w:tcPr>
          <w:p w14:paraId="1507D11B" w14:textId="77777777" w:rsidR="00D30FAE" w:rsidRPr="00EE0FCE" w:rsidRDefault="00D30FAE" w:rsidP="00BE252F">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3" w:type="dxa"/>
            <w:vAlign w:val="center"/>
          </w:tcPr>
          <w:p w14:paraId="67EDAC95" w14:textId="77777777" w:rsidR="004C0E88" w:rsidRPr="00EE0FCE" w:rsidRDefault="00D30FAE" w:rsidP="00D77972">
            <w:pPr>
              <w:spacing w:before="0" w:line="240" w:lineRule="auto"/>
              <w:jc w:val="center"/>
              <w:rPr>
                <w:rFonts w:ascii="Times New Roman" w:hAnsi="Times New Roman"/>
                <w:sz w:val="20"/>
              </w:rPr>
            </w:pPr>
            <w:r w:rsidRPr="00EE0FCE">
              <w:rPr>
                <w:rFonts w:ascii="Times New Roman" w:hAnsi="Times New Roman"/>
                <w:sz w:val="20"/>
              </w:rPr>
              <w:t>TAK/NIE</w:t>
            </w:r>
            <w:r w:rsidR="00D77972" w:rsidRPr="00EE0FCE">
              <w:rPr>
                <w:rFonts w:ascii="Times New Roman" w:hAnsi="Times New Roman"/>
                <w:sz w:val="20"/>
              </w:rPr>
              <w:t xml:space="preserve"> </w:t>
            </w:r>
          </w:p>
          <w:p w14:paraId="2402BDAD" w14:textId="77777777" w:rsidR="00D77972" w:rsidRPr="00EE0FCE" w:rsidRDefault="00D77972" w:rsidP="00D77972">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18335EC1" w14:textId="77777777" w:rsidR="00D30FAE" w:rsidRPr="00EE0FCE" w:rsidRDefault="00D30FAE" w:rsidP="00BE252F">
            <w:pPr>
              <w:widowControl/>
              <w:adjustRightInd/>
              <w:spacing w:before="0" w:line="240" w:lineRule="auto"/>
              <w:jc w:val="center"/>
              <w:textAlignment w:val="auto"/>
              <w:rPr>
                <w:rFonts w:ascii="Times New Roman" w:hAnsi="Times New Roman"/>
                <w:sz w:val="20"/>
              </w:rPr>
            </w:pPr>
            <w:r w:rsidRPr="00EE0FCE">
              <w:rPr>
                <w:rFonts w:ascii="Times New Roman" w:hAnsi="Times New Roman"/>
                <w:sz w:val="20"/>
              </w:rPr>
              <w:t>Niespełnienie kryterium skutkuje odrzuceniem wniosku</w:t>
            </w:r>
          </w:p>
        </w:tc>
      </w:tr>
      <w:tr w:rsidR="00D30FAE" w:rsidRPr="00EE0FCE" w14:paraId="221799FD" w14:textId="77777777" w:rsidTr="009B1A19">
        <w:trPr>
          <w:jc w:val="center"/>
        </w:trPr>
        <w:tc>
          <w:tcPr>
            <w:tcW w:w="560" w:type="dxa"/>
            <w:vAlign w:val="center"/>
          </w:tcPr>
          <w:p w14:paraId="39D2B2C6"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3.</w:t>
            </w:r>
          </w:p>
        </w:tc>
        <w:tc>
          <w:tcPr>
            <w:tcW w:w="3092" w:type="dxa"/>
            <w:vAlign w:val="center"/>
          </w:tcPr>
          <w:p w14:paraId="63211C36" w14:textId="77777777" w:rsidR="00D30FAE" w:rsidRPr="00EE0FCE" w:rsidRDefault="00D30FAE" w:rsidP="0053417A">
            <w:pPr>
              <w:widowControl/>
              <w:autoSpaceDE w:val="0"/>
              <w:autoSpaceDN w:val="0"/>
              <w:spacing w:before="0" w:line="240" w:lineRule="auto"/>
              <w:jc w:val="left"/>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jest zgodny z RPO WP 2014</w:t>
            </w:r>
            <w:r w:rsidR="00226D04" w:rsidRPr="00EE0FCE">
              <w:rPr>
                <w:rFonts w:ascii="Times New Roman" w:eastAsia="Calibri" w:hAnsi="Times New Roman"/>
                <w:b/>
                <w:bCs/>
                <w:color w:val="000000"/>
                <w:sz w:val="20"/>
              </w:rPr>
              <w:t>-2020, SZOOP RPO WP 2014-2020 i </w:t>
            </w:r>
            <w:r w:rsidRPr="00EE0FCE">
              <w:rPr>
                <w:rFonts w:ascii="Times New Roman" w:eastAsia="Calibri" w:hAnsi="Times New Roman"/>
                <w:b/>
                <w:bCs/>
                <w:color w:val="000000"/>
                <w:sz w:val="20"/>
              </w:rPr>
              <w:t>właściwymi wytycznymi RPO WP 2014-2020.</w:t>
            </w:r>
          </w:p>
        </w:tc>
        <w:tc>
          <w:tcPr>
            <w:tcW w:w="5103" w:type="dxa"/>
          </w:tcPr>
          <w:p w14:paraId="08442BFF" w14:textId="71898D5B" w:rsidR="00D30FAE" w:rsidRPr="00EE0FCE" w:rsidRDefault="00D30FAE" w:rsidP="009C216F">
            <w:pPr>
              <w:widowControl/>
              <w:adjustRightInd/>
              <w:spacing w:before="0" w:line="240" w:lineRule="auto"/>
              <w:textAlignment w:val="auto"/>
              <w:rPr>
                <w:rFonts w:ascii="Times New Roman" w:hAnsi="Times New Roman"/>
                <w:bCs/>
                <w:sz w:val="20"/>
              </w:rPr>
            </w:pPr>
            <w:r w:rsidRPr="00EE0FCE">
              <w:rPr>
                <w:rFonts w:ascii="Times New Roman" w:hAnsi="Times New Roman"/>
                <w:sz w:val="20"/>
              </w:rPr>
              <w:t>Ocenie podlega zgodność projektu z Regionalnym Programem Operacyjnym Województwa Podkarpackiego na lata 2014-2020, Szczegółowym Opisem Osi Priorytetowych RPO WP 2014-2020 oraz właściwymi wytycznymi horyzontalnymi lub programowymi w tym czy p</w:t>
            </w:r>
            <w:r w:rsidRPr="00EE0FCE">
              <w:rPr>
                <w:rFonts w:ascii="Times New Roman" w:hAnsi="Times New Roman"/>
                <w:bCs/>
                <w:sz w:val="20"/>
              </w:rPr>
              <w:t>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grupy docelowej</w:t>
            </w:r>
            <w:r w:rsidRPr="00EE0FCE">
              <w:rPr>
                <w:rFonts w:ascii="Times New Roman" w:hAnsi="Times New Roman"/>
                <w:bCs/>
                <w:sz w:val="20"/>
              </w:rPr>
              <w:t xml:space="preserve"> oraz czy projekt jest zgodny z RPO WP 2014-2020, SZOOP RPO WP 2014-2020 i właściwymi wytycznymi horyzontalnymi w zakresie wskazanej w</w:t>
            </w:r>
            <w:r w:rsidR="009C216F" w:rsidRPr="00EE0FCE">
              <w:rPr>
                <w:rFonts w:ascii="Times New Roman" w:hAnsi="Times New Roman"/>
                <w:bCs/>
                <w:sz w:val="20"/>
              </w:rPr>
              <w:t xml:space="preserve"> R</w:t>
            </w:r>
            <w:r w:rsidRPr="00EE0FCE">
              <w:rPr>
                <w:rFonts w:ascii="Times New Roman" w:hAnsi="Times New Roman"/>
                <w:bCs/>
                <w:sz w:val="20"/>
              </w:rPr>
              <w:t xml:space="preserve">egulaminie konkursu </w:t>
            </w:r>
            <w:r w:rsidRPr="00EE0FCE">
              <w:rPr>
                <w:rFonts w:ascii="Times New Roman" w:hAnsi="Times New Roman"/>
                <w:bCs/>
                <w:sz w:val="20"/>
                <w:u w:val="single"/>
              </w:rPr>
              <w:t>formy wsparcia</w:t>
            </w:r>
            <w:r w:rsidRPr="00EE0FCE">
              <w:rPr>
                <w:rFonts w:ascii="Times New Roman" w:hAnsi="Times New Roman"/>
                <w:bCs/>
                <w:sz w:val="20"/>
              </w:rPr>
              <w:t>.</w:t>
            </w:r>
          </w:p>
          <w:p w14:paraId="3A588A16" w14:textId="77777777" w:rsidR="00D77972" w:rsidRPr="00EE0FCE" w:rsidRDefault="00D77972" w:rsidP="009C216F">
            <w:pPr>
              <w:widowControl/>
              <w:adjustRightInd/>
              <w:spacing w:before="0" w:line="240" w:lineRule="auto"/>
              <w:textAlignment w:val="auto"/>
              <w:rPr>
                <w:rFonts w:ascii="Times New Roman" w:hAnsi="Times New Roman"/>
                <w:sz w:val="20"/>
              </w:rPr>
            </w:pPr>
            <w:r w:rsidRPr="00EE0FCE">
              <w:rPr>
                <w:rFonts w:ascii="Times New Roman" w:hAnsi="Times New Roman"/>
                <w:bCs/>
                <w:sz w:val="20"/>
              </w:rPr>
              <w:t xml:space="preserve">W sytuacji niezgodności z wyżej wymienionymi dokumentami wszystkich grup docelowych i wszystkich form wsparcia ujętych w </w:t>
            </w:r>
            <w:r w:rsidR="00765A15" w:rsidRPr="00EE0FCE">
              <w:rPr>
                <w:rFonts w:ascii="Times New Roman" w:hAnsi="Times New Roman"/>
                <w:bCs/>
                <w:sz w:val="20"/>
              </w:rPr>
              <w:t>projekcie</w:t>
            </w:r>
            <w:r w:rsidRPr="00EE0FCE">
              <w:rPr>
                <w:rFonts w:ascii="Times New Roman" w:hAnsi="Times New Roman"/>
                <w:bCs/>
                <w:sz w:val="20"/>
              </w:rPr>
              <w:t xml:space="preserve">, wniosek zostaje odrzucony – bez możliwości </w:t>
            </w:r>
            <w:r w:rsidR="00765A15" w:rsidRPr="00EE0FCE">
              <w:rPr>
                <w:rFonts w:ascii="Times New Roman" w:hAnsi="Times New Roman"/>
                <w:bCs/>
                <w:sz w:val="20"/>
              </w:rPr>
              <w:t>wyjaśnień</w:t>
            </w:r>
            <w:r w:rsidRPr="00EE0FCE">
              <w:rPr>
                <w:rFonts w:ascii="Times New Roman" w:hAnsi="Times New Roman"/>
                <w:bCs/>
                <w:sz w:val="20"/>
              </w:rPr>
              <w:t xml:space="preserve"> w celu potwierdzenia spełniania kryterium.</w:t>
            </w:r>
          </w:p>
        </w:tc>
        <w:tc>
          <w:tcPr>
            <w:tcW w:w="2243" w:type="dxa"/>
            <w:vAlign w:val="center"/>
          </w:tcPr>
          <w:p w14:paraId="71B64D86" w14:textId="77777777" w:rsidR="00D30FAE" w:rsidRPr="00EE0FCE" w:rsidRDefault="00D30FAE" w:rsidP="002077B4">
            <w:pPr>
              <w:widowControl/>
              <w:adjustRightInd/>
              <w:spacing w:before="0" w:line="240" w:lineRule="auto"/>
              <w:jc w:val="center"/>
              <w:textAlignment w:val="auto"/>
              <w:rPr>
                <w:rFonts w:ascii="Times New Roman" w:hAnsi="Times New Roman"/>
                <w:smallCaps/>
                <w:kern w:val="24"/>
                <w:sz w:val="20"/>
              </w:rPr>
            </w:pPr>
            <w:r w:rsidRPr="00EE0FCE">
              <w:rPr>
                <w:rFonts w:ascii="Times New Roman" w:hAnsi="Times New Roman"/>
                <w:smallCaps/>
                <w:kern w:val="24"/>
                <w:sz w:val="20"/>
              </w:rPr>
              <w:t>TAK/NIE</w:t>
            </w:r>
          </w:p>
          <w:p w14:paraId="79C8FE38" w14:textId="77777777" w:rsidR="00D77972" w:rsidRPr="00EE0FCE" w:rsidRDefault="00D77972" w:rsidP="00D77972">
            <w:pPr>
              <w:spacing w:before="0" w:line="240" w:lineRule="auto"/>
              <w:jc w:val="center"/>
              <w:rPr>
                <w:rFonts w:ascii="Times New Roman" w:hAnsi="Times New Roman"/>
                <w:b/>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2ECDA3F4"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 wniosku</w:t>
            </w:r>
          </w:p>
        </w:tc>
      </w:tr>
      <w:tr w:rsidR="00D30FAE" w:rsidRPr="00EE0FCE" w14:paraId="15B6AC8F" w14:textId="77777777" w:rsidTr="009B1A19">
        <w:trPr>
          <w:jc w:val="center"/>
        </w:trPr>
        <w:tc>
          <w:tcPr>
            <w:tcW w:w="560" w:type="dxa"/>
            <w:vAlign w:val="center"/>
          </w:tcPr>
          <w:p w14:paraId="7E7B4A49" w14:textId="77777777" w:rsidR="00D30FAE" w:rsidRPr="00EE0FCE" w:rsidRDefault="00D30FAE" w:rsidP="00BE252F">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4.</w:t>
            </w:r>
          </w:p>
        </w:tc>
        <w:tc>
          <w:tcPr>
            <w:tcW w:w="3092" w:type="dxa"/>
            <w:vAlign w:val="center"/>
          </w:tcPr>
          <w:p w14:paraId="5ADDC861" w14:textId="77777777" w:rsidR="00D30FAE" w:rsidRPr="00EE0FCE" w:rsidRDefault="00D30FAE" w:rsidP="00BE252F">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bCs/>
                <w:color w:val="000000"/>
                <w:sz w:val="20"/>
              </w:rPr>
              <w:t>Projekt skierowany jest do grup docelowych pochodzących z obszaru województwa podkarpackiego.</w:t>
            </w:r>
          </w:p>
        </w:tc>
        <w:tc>
          <w:tcPr>
            <w:tcW w:w="5103" w:type="dxa"/>
          </w:tcPr>
          <w:p w14:paraId="095D26CE" w14:textId="77777777" w:rsidR="00D30FAE" w:rsidRPr="00EE0FCE" w:rsidRDefault="00D77972" w:rsidP="00D77972">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W ramach kryterium weryfikowane jest czy</w:t>
            </w:r>
            <w:r w:rsidR="00F7476D" w:rsidRPr="00EE0FCE">
              <w:rPr>
                <w:rFonts w:ascii="Times New Roman" w:eastAsia="Calibri" w:hAnsi="Times New Roman"/>
                <w:color w:val="000000"/>
                <w:sz w:val="20"/>
              </w:rPr>
              <w:t xml:space="preserve"> </w:t>
            </w:r>
            <w:r w:rsidR="00D30FAE" w:rsidRPr="00EE0FCE">
              <w:rPr>
                <w:rFonts w:ascii="Times New Roman" w:eastAsia="Calibri" w:hAnsi="Times New Roman"/>
                <w:color w:val="000000"/>
                <w:sz w:val="20"/>
              </w:rPr>
              <w:t>wsparci</w:t>
            </w:r>
            <w:r w:rsidRPr="00EE0FCE">
              <w:rPr>
                <w:rFonts w:ascii="Times New Roman" w:eastAsia="Calibri" w:hAnsi="Times New Roman"/>
                <w:color w:val="000000"/>
                <w:sz w:val="20"/>
              </w:rPr>
              <w:t>e zostanie skierowane</w:t>
            </w:r>
            <w:r w:rsidR="00D30FAE" w:rsidRPr="00EE0FCE">
              <w:rPr>
                <w:rFonts w:ascii="Times New Roman" w:eastAsia="Calibri" w:hAnsi="Times New Roman"/>
                <w:color w:val="000000"/>
                <w:sz w:val="20"/>
              </w:rPr>
              <w:t xml:space="preserv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3" w:type="dxa"/>
            <w:vAlign w:val="center"/>
          </w:tcPr>
          <w:p w14:paraId="55A66016" w14:textId="77777777" w:rsidR="004C0E88" w:rsidRPr="00EE0FCE" w:rsidRDefault="00D30FAE" w:rsidP="00F7476D">
            <w:pPr>
              <w:spacing w:before="0" w:line="240" w:lineRule="auto"/>
              <w:jc w:val="center"/>
              <w:rPr>
                <w:rFonts w:ascii="Times New Roman" w:hAnsi="Times New Roman"/>
                <w:sz w:val="20"/>
              </w:rPr>
            </w:pPr>
            <w:r w:rsidRPr="00EE0FCE">
              <w:rPr>
                <w:rFonts w:ascii="Times New Roman" w:hAnsi="Times New Roman"/>
                <w:sz w:val="20"/>
              </w:rPr>
              <w:t>TAK/NIE</w:t>
            </w:r>
            <w:r w:rsidR="00F7476D" w:rsidRPr="00EE0FCE">
              <w:rPr>
                <w:rFonts w:ascii="Times New Roman" w:hAnsi="Times New Roman"/>
                <w:sz w:val="20"/>
              </w:rPr>
              <w:t xml:space="preserve"> </w:t>
            </w:r>
          </w:p>
          <w:p w14:paraId="6AC10F1F" w14:textId="77777777" w:rsidR="00F7476D" w:rsidRPr="00EE0FCE" w:rsidRDefault="00F7476D" w:rsidP="00F7476D">
            <w:pPr>
              <w:spacing w:before="0" w:line="240" w:lineRule="auto"/>
              <w:jc w:val="center"/>
              <w:rPr>
                <w:rFonts w:ascii="Times New Roman" w:hAnsi="Times New Roman"/>
                <w:sz w:val="20"/>
              </w:rPr>
            </w:pPr>
            <w:r w:rsidRPr="00EE0FCE">
              <w:rPr>
                <w:rFonts w:ascii="Times New Roman" w:hAnsi="Times New Roman"/>
                <w:b/>
                <w:sz w:val="20"/>
              </w:rPr>
              <w:t xml:space="preserve">Dopuszczalne jest wezwanie </w:t>
            </w:r>
            <w:r w:rsidR="0092133B" w:rsidRPr="00EE0FCE">
              <w:rPr>
                <w:rFonts w:ascii="Times New Roman" w:hAnsi="Times New Roman"/>
                <w:b/>
                <w:sz w:val="20"/>
              </w:rPr>
              <w:t>Wnioskodaw</w:t>
            </w:r>
            <w:r w:rsidRPr="00EE0FCE">
              <w:rPr>
                <w:rFonts w:ascii="Times New Roman" w:hAnsi="Times New Roman"/>
                <w:b/>
                <w:sz w:val="20"/>
              </w:rPr>
              <w:t>cy do przedstawienia wyjaśnień w celu potwierdzenia spełnienia kryterium</w:t>
            </w:r>
          </w:p>
          <w:p w14:paraId="0B6DFE05" w14:textId="77777777" w:rsidR="00D30FAE" w:rsidRPr="00EE0FCE" w:rsidRDefault="00D30FAE" w:rsidP="00083DBF">
            <w:pPr>
              <w:widowControl/>
              <w:adjustRightInd/>
              <w:spacing w:before="0" w:line="240" w:lineRule="auto"/>
              <w:jc w:val="center"/>
              <w:textAlignment w:val="auto"/>
              <w:rPr>
                <w:rFonts w:ascii="Times New Roman" w:hAnsi="Times New Roman"/>
                <w:b/>
                <w:sz w:val="20"/>
              </w:rPr>
            </w:pPr>
            <w:r w:rsidRPr="00EE0FCE">
              <w:rPr>
                <w:rFonts w:ascii="Times New Roman" w:hAnsi="Times New Roman"/>
                <w:sz w:val="20"/>
              </w:rPr>
              <w:t>Niespełnienie kryterium skutkuje odrzuceniem</w:t>
            </w:r>
            <w:r w:rsidRPr="00EE0FCE">
              <w:rPr>
                <w:rFonts w:ascii="Times New Roman" w:hAnsi="Times New Roman"/>
                <w:b/>
                <w:sz w:val="20"/>
              </w:rPr>
              <w:t xml:space="preserve"> </w:t>
            </w:r>
            <w:r w:rsidRPr="00EE0FCE">
              <w:rPr>
                <w:rFonts w:ascii="Times New Roman" w:hAnsi="Times New Roman"/>
                <w:sz w:val="20"/>
              </w:rPr>
              <w:t>wniosku</w:t>
            </w:r>
          </w:p>
        </w:tc>
      </w:tr>
    </w:tbl>
    <w:p w14:paraId="1C0699E8" w14:textId="77777777" w:rsidR="00D30FAE" w:rsidRPr="00774C2A" w:rsidRDefault="00D30FAE" w:rsidP="0053417A">
      <w:pPr>
        <w:spacing w:before="60" w:after="60" w:line="276" w:lineRule="auto"/>
        <w:rPr>
          <w:rFonts w:ascii="Times New Roman" w:hAnsi="Times New Roman"/>
          <w:sz w:val="24"/>
          <w:szCs w:val="24"/>
        </w:rPr>
      </w:pPr>
    </w:p>
    <w:p w14:paraId="444B1659" w14:textId="397B1F0A"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członków KOP. Ocena trzeciego </w:t>
      </w:r>
      <w:r w:rsidRPr="00030EF1">
        <w:rPr>
          <w:szCs w:val="24"/>
        </w:rPr>
        <w:lastRenderedPageBreak/>
        <w:t xml:space="preserve">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14:paraId="0FA52F99" w14:textId="43629B33"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247439">
        <w:t>,</w:t>
      </w:r>
      <w:r w:rsidR="006D78F2">
        <w:t xml:space="preserve"> wyboru projektów</w:t>
      </w:r>
      <w:r w:rsidR="00247439">
        <w:t>,</w:t>
      </w:r>
      <w:r w:rsidR="00765A15">
        <w:t xml:space="preserve"> IOK </w:t>
      </w:r>
      <w:r>
        <w:t xml:space="preserve">niezwłocznie informuje </w:t>
      </w:r>
      <w:r w:rsidR="0092133B">
        <w:t>Wnioskodaw</w:t>
      </w:r>
      <w:r>
        <w:t>cę o zakończeniu oceny jego projektu oraz negatywnej ocenie projektu wraz z pouczeniem o możliwości wniesienia protestu, o</w:t>
      </w:r>
      <w:r w:rsidR="00765A15">
        <w:t> </w:t>
      </w:r>
      <w:r>
        <w:t>którym mowa w art. 53 ust. 1 ustawy.</w:t>
      </w:r>
    </w:p>
    <w:p w14:paraId="4F1FBD33" w14:textId="5460B4BC"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14:paraId="0FAA2559" w14:textId="03BC6F37"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zastrzeżeniem pkt. 4.2.17.</w:t>
      </w:r>
    </w:p>
    <w:p w14:paraId="5532B0A1" w14:textId="1958BACC" w:rsidR="002D67E8" w:rsidRPr="00C07BBF" w:rsidRDefault="006D78F2" w:rsidP="00C07BBF">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14:paraId="14AEFAF7" w14:textId="77777777" w:rsidR="004528B3" w:rsidRPr="00CC2BD2" w:rsidRDefault="004528B3" w:rsidP="002D67E8">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96"/>
        <w:gridCol w:w="2560"/>
        <w:gridCol w:w="4125"/>
        <w:gridCol w:w="2225"/>
      </w:tblGrid>
      <w:tr w:rsidR="000A47FF" w:rsidRPr="00790893" w14:paraId="59269A00" w14:textId="77777777" w:rsidTr="0015469E">
        <w:trPr>
          <w:jc w:val="center"/>
        </w:trPr>
        <w:tc>
          <w:tcPr>
            <w:tcW w:w="9406" w:type="dxa"/>
            <w:gridSpan w:val="4"/>
            <w:shd w:val="clear" w:color="auto" w:fill="D9D9D9"/>
            <w:vAlign w:val="center"/>
          </w:tcPr>
          <w:p w14:paraId="4FE6608E" w14:textId="4A7A3B60"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KRYTERIA OGÓLNE MERYTORYCZNE Maksymalna liczba punktów możliwa do uzyskania w wyni</w:t>
            </w:r>
            <w:r w:rsidR="00834FE4">
              <w:rPr>
                <w:rFonts w:ascii="Times New Roman" w:hAnsi="Times New Roman"/>
                <w:b/>
                <w:sz w:val="18"/>
                <w:szCs w:val="18"/>
              </w:rPr>
              <w:t>ku oceny merytorycznej wynosi 4</w:t>
            </w:r>
            <w:r w:rsidRPr="0015469E">
              <w:rPr>
                <w:rFonts w:ascii="Times New Roman" w:hAnsi="Times New Roman"/>
                <w:b/>
                <w:sz w:val="18"/>
                <w:szCs w:val="18"/>
              </w:rPr>
              <w:t>0.</w:t>
            </w:r>
          </w:p>
          <w:p w14:paraId="5412FC41" w14:textId="4E449CCE" w:rsidR="000A47FF" w:rsidRPr="0015469E" w:rsidRDefault="000A47FF" w:rsidP="0015469E">
            <w:pPr>
              <w:widowControl/>
              <w:adjustRightInd/>
              <w:spacing w:before="120" w:after="120" w:line="276" w:lineRule="auto"/>
              <w:jc w:val="center"/>
              <w:textAlignment w:val="auto"/>
              <w:rPr>
                <w:rFonts w:ascii="Times New Roman" w:hAnsi="Times New Roman"/>
                <w:b/>
                <w:sz w:val="18"/>
                <w:szCs w:val="18"/>
              </w:rPr>
            </w:pPr>
            <w:r w:rsidRPr="0015469E">
              <w:rPr>
                <w:rFonts w:ascii="Times New Roman" w:hAnsi="Times New Roman"/>
                <w:b/>
                <w:sz w:val="18"/>
                <w:szCs w:val="18"/>
              </w:rPr>
              <w:t xml:space="preserve">Spełnienie przez projekt ogólnych kryteriów merytorycznych punktowych w minimalnym zakresie oznacza uzyskanie co najmniej 60% ogólnej liczby punktów </w:t>
            </w:r>
            <w:r w:rsidR="004915AB">
              <w:rPr>
                <w:rFonts w:ascii="Times New Roman" w:hAnsi="Times New Roman"/>
                <w:b/>
                <w:sz w:val="18"/>
                <w:szCs w:val="18"/>
              </w:rPr>
              <w:t xml:space="preserve">możliwych do otrzymania </w:t>
            </w:r>
            <w:r w:rsidRPr="0015469E">
              <w:rPr>
                <w:rFonts w:ascii="Times New Roman" w:hAnsi="Times New Roman"/>
                <w:b/>
                <w:sz w:val="18"/>
                <w:szCs w:val="18"/>
              </w:rPr>
              <w:t xml:space="preserve">za spełnianie </w:t>
            </w:r>
            <w:r w:rsidR="004915AB">
              <w:rPr>
                <w:rFonts w:ascii="Times New Roman" w:hAnsi="Times New Roman"/>
                <w:b/>
                <w:sz w:val="18"/>
                <w:szCs w:val="18"/>
              </w:rPr>
              <w:t xml:space="preserve">każdego z </w:t>
            </w:r>
            <w:r w:rsidRPr="0015469E">
              <w:rPr>
                <w:rFonts w:ascii="Times New Roman" w:hAnsi="Times New Roman"/>
                <w:b/>
                <w:sz w:val="18"/>
                <w:szCs w:val="18"/>
              </w:rPr>
              <w:t>poszczególnych kryteriów</w:t>
            </w:r>
            <w:r w:rsidR="004915AB">
              <w:rPr>
                <w:rFonts w:ascii="Times New Roman" w:hAnsi="Times New Roman"/>
                <w:b/>
                <w:sz w:val="18"/>
                <w:szCs w:val="18"/>
              </w:rPr>
              <w:t xml:space="preserve"> z poniższej tabeli, numerowanych od 1 do 4.</w:t>
            </w:r>
          </w:p>
          <w:p w14:paraId="77642D31" w14:textId="26F02EEA" w:rsidR="000A47FF" w:rsidRPr="0053417A" w:rsidRDefault="000A47FF" w:rsidP="00C00EA3">
            <w:pPr>
              <w:widowControl/>
              <w:adjustRightInd/>
              <w:spacing w:before="120" w:after="120" w:line="276" w:lineRule="auto"/>
              <w:jc w:val="center"/>
              <w:textAlignment w:val="auto"/>
              <w:rPr>
                <w:rFonts w:ascii="Times New Roman" w:hAnsi="Times New Roman"/>
                <w:sz w:val="18"/>
                <w:szCs w:val="18"/>
              </w:rPr>
            </w:pPr>
            <w:r w:rsidRPr="0015469E">
              <w:rPr>
                <w:rFonts w:ascii="Times New Roman" w:hAnsi="Times New Roman"/>
                <w:b/>
                <w:sz w:val="18"/>
                <w:szCs w:val="18"/>
              </w:rPr>
              <w:t xml:space="preserve">Projekt, który uzyska mniej niż 60% punktów </w:t>
            </w:r>
            <w:r w:rsidR="004915AB">
              <w:rPr>
                <w:rFonts w:ascii="Times New Roman" w:hAnsi="Times New Roman"/>
                <w:b/>
                <w:sz w:val="18"/>
                <w:szCs w:val="18"/>
              </w:rPr>
              <w:t xml:space="preserve">w którymkolwiek z </w:t>
            </w:r>
            <w:r w:rsidR="0092217E">
              <w:rPr>
                <w:rFonts w:ascii="Times New Roman" w:hAnsi="Times New Roman"/>
                <w:b/>
                <w:sz w:val="18"/>
                <w:szCs w:val="18"/>
              </w:rPr>
              <w:t xml:space="preserve">kryteriów </w:t>
            </w:r>
            <w:r w:rsidR="004915AB">
              <w:rPr>
                <w:rFonts w:ascii="Times New Roman" w:hAnsi="Times New Roman"/>
                <w:b/>
                <w:sz w:val="18"/>
                <w:szCs w:val="18"/>
              </w:rPr>
              <w:t xml:space="preserve">ogólnych merytorycznych </w:t>
            </w:r>
            <w:r w:rsidRPr="0015469E">
              <w:rPr>
                <w:rFonts w:ascii="Times New Roman" w:hAnsi="Times New Roman"/>
                <w:b/>
                <w:sz w:val="18"/>
                <w:szCs w:val="18"/>
              </w:rPr>
              <w:t>otrzymuje ocenę negatywną i nie kwalifikuje się do dofinansowania.</w:t>
            </w:r>
          </w:p>
        </w:tc>
      </w:tr>
      <w:tr w:rsidR="00600E64" w:rsidRPr="00790893" w14:paraId="780DB1EC" w14:textId="77777777" w:rsidTr="000A47FF">
        <w:trPr>
          <w:jc w:val="center"/>
        </w:trPr>
        <w:tc>
          <w:tcPr>
            <w:tcW w:w="496" w:type="dxa"/>
            <w:shd w:val="clear" w:color="auto" w:fill="auto"/>
            <w:vAlign w:val="center"/>
          </w:tcPr>
          <w:p w14:paraId="38EECCBD" w14:textId="77777777" w:rsidR="00600E64" w:rsidRPr="00790893" w:rsidRDefault="00600E64" w:rsidP="00EB2CE2">
            <w:pPr>
              <w:widowControl/>
              <w:adjustRightInd/>
              <w:spacing w:before="0" w:line="240" w:lineRule="auto"/>
              <w:ind w:right="34"/>
              <w:jc w:val="center"/>
              <w:textAlignment w:val="auto"/>
              <w:rPr>
                <w:rFonts w:ascii="Times New Roman" w:hAnsi="Times New Roman"/>
                <w:sz w:val="18"/>
                <w:szCs w:val="18"/>
              </w:rPr>
            </w:pPr>
            <w:r w:rsidRPr="00790893">
              <w:rPr>
                <w:rFonts w:ascii="Times New Roman" w:hAnsi="Times New Roman"/>
                <w:sz w:val="18"/>
                <w:szCs w:val="18"/>
              </w:rPr>
              <w:t>Lp.</w:t>
            </w:r>
          </w:p>
        </w:tc>
        <w:tc>
          <w:tcPr>
            <w:tcW w:w="2560" w:type="dxa"/>
            <w:shd w:val="clear" w:color="auto" w:fill="auto"/>
            <w:vAlign w:val="center"/>
          </w:tcPr>
          <w:p w14:paraId="3C31473A" w14:textId="77777777" w:rsidR="00600E64" w:rsidRPr="00790893" w:rsidRDefault="00600E64" w:rsidP="00EB2CE2">
            <w:pPr>
              <w:widowControl/>
              <w:autoSpaceDE w:val="0"/>
              <w:autoSpaceDN w:val="0"/>
              <w:spacing w:before="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Nazwa kryterium</w:t>
            </w:r>
          </w:p>
        </w:tc>
        <w:tc>
          <w:tcPr>
            <w:tcW w:w="4125" w:type="dxa"/>
            <w:shd w:val="clear" w:color="auto" w:fill="auto"/>
            <w:vAlign w:val="center"/>
          </w:tcPr>
          <w:p w14:paraId="49864A5F" w14:textId="77777777" w:rsidR="00600E64" w:rsidRPr="00790893" w:rsidRDefault="00600E64" w:rsidP="00EB2CE2">
            <w:pPr>
              <w:widowControl/>
              <w:autoSpaceDE w:val="0"/>
              <w:autoSpaceDN w:val="0"/>
              <w:spacing w:before="60" w:after="60" w:line="240" w:lineRule="auto"/>
              <w:jc w:val="center"/>
              <w:textAlignment w:val="auto"/>
              <w:rPr>
                <w:rFonts w:ascii="Times New Roman" w:eastAsia="Calibri" w:hAnsi="Times New Roman"/>
                <w:color w:val="000000"/>
                <w:sz w:val="18"/>
                <w:szCs w:val="18"/>
              </w:rPr>
            </w:pPr>
            <w:r w:rsidRPr="00790893">
              <w:rPr>
                <w:rFonts w:ascii="Times New Roman" w:eastAsia="Calibri" w:hAnsi="Times New Roman"/>
                <w:color w:val="000000"/>
                <w:sz w:val="18"/>
                <w:szCs w:val="18"/>
              </w:rPr>
              <w:t>Definicja/wyjaśnienie</w:t>
            </w:r>
          </w:p>
        </w:tc>
        <w:tc>
          <w:tcPr>
            <w:tcW w:w="2225" w:type="dxa"/>
            <w:shd w:val="clear" w:color="auto" w:fill="auto"/>
            <w:vAlign w:val="center"/>
          </w:tcPr>
          <w:p w14:paraId="3FDFF13C" w14:textId="77777777" w:rsidR="00800992" w:rsidRPr="0053417A"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Minimalna/Maksymalna. liczba punktów</w:t>
            </w:r>
          </w:p>
          <w:p w14:paraId="0D3652A8" w14:textId="77777777" w:rsidR="00600E64" w:rsidRPr="007E56C7" w:rsidRDefault="00800992" w:rsidP="00800992">
            <w:pPr>
              <w:widowControl/>
              <w:adjustRightInd/>
              <w:spacing w:before="0" w:line="240" w:lineRule="auto"/>
              <w:jc w:val="center"/>
              <w:textAlignment w:val="auto"/>
              <w:rPr>
                <w:rFonts w:ascii="Times New Roman" w:hAnsi="Times New Roman"/>
                <w:sz w:val="18"/>
                <w:szCs w:val="18"/>
              </w:rPr>
            </w:pPr>
            <w:r w:rsidRPr="0053417A">
              <w:rPr>
                <w:rFonts w:ascii="Times New Roman" w:hAnsi="Times New Roman"/>
                <w:sz w:val="18"/>
                <w:szCs w:val="18"/>
              </w:rPr>
              <w:t>(0-</w:t>
            </w:r>
            <w:r w:rsidR="00F7476D">
              <w:rPr>
                <w:rFonts w:ascii="Times New Roman" w:hAnsi="Times New Roman"/>
                <w:sz w:val="18"/>
                <w:szCs w:val="18"/>
              </w:rPr>
              <w:t>4</w:t>
            </w:r>
            <w:r w:rsidRPr="0053417A">
              <w:rPr>
                <w:rFonts w:ascii="Times New Roman" w:hAnsi="Times New Roman"/>
                <w:sz w:val="18"/>
                <w:szCs w:val="18"/>
              </w:rPr>
              <w:t>0 pkt)</w:t>
            </w:r>
          </w:p>
        </w:tc>
      </w:tr>
      <w:tr w:rsidR="00600E64" w:rsidRPr="00790893" w14:paraId="329E1806" w14:textId="77777777" w:rsidTr="000A47FF">
        <w:trPr>
          <w:jc w:val="center"/>
        </w:trPr>
        <w:tc>
          <w:tcPr>
            <w:tcW w:w="496" w:type="dxa"/>
            <w:shd w:val="clear" w:color="auto" w:fill="auto"/>
            <w:vAlign w:val="center"/>
          </w:tcPr>
          <w:p w14:paraId="406FA218" w14:textId="77777777"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1.</w:t>
            </w:r>
          </w:p>
        </w:tc>
        <w:tc>
          <w:tcPr>
            <w:tcW w:w="2560" w:type="dxa"/>
            <w:shd w:val="clear" w:color="auto" w:fill="auto"/>
            <w:vAlign w:val="center"/>
          </w:tcPr>
          <w:p w14:paraId="15AA5A33" w14:textId="77777777" w:rsidR="00800992" w:rsidRPr="0053417A" w:rsidRDefault="00120624" w:rsidP="0053417A">
            <w:pPr>
              <w:widowControl/>
              <w:autoSpaceDE w:val="0"/>
              <w:autoSpaceDN w:val="0"/>
              <w:spacing w:before="60" w:after="60" w:line="240" w:lineRule="auto"/>
              <w:jc w:val="left"/>
              <w:textAlignment w:val="auto"/>
              <w:rPr>
                <w:rFonts w:ascii="Times New Roman" w:hAnsi="Times New Roman"/>
                <w:color w:val="000000"/>
                <w:sz w:val="18"/>
                <w:szCs w:val="18"/>
              </w:rPr>
            </w:pPr>
            <w:r>
              <w:rPr>
                <w:rFonts w:ascii="Times New Roman" w:hAnsi="Times New Roman"/>
                <w:color w:val="000000"/>
                <w:sz w:val="18"/>
                <w:szCs w:val="18"/>
              </w:rPr>
              <w:t>Zgodność projektu z </w:t>
            </w:r>
            <w:r w:rsidR="00800992" w:rsidRPr="0053417A">
              <w:rPr>
                <w:rFonts w:ascii="Times New Roman" w:hAnsi="Times New Roman"/>
                <w:color w:val="000000"/>
                <w:sz w:val="18"/>
                <w:szCs w:val="18"/>
              </w:rPr>
              <w:t>właściwym celem szczegółowym/celami szczegółowymi RPO WP 2014-2020, w tym planowane do osiągnięcia rezultaty (adekwatność doboru, założona wartość docelowa oraz rzetelność sposobu pomiaru).</w:t>
            </w:r>
          </w:p>
          <w:p w14:paraId="43530415" w14:textId="77777777" w:rsidR="00600E64" w:rsidRPr="0053417A" w:rsidRDefault="00600E64" w:rsidP="0043160D">
            <w:pPr>
              <w:widowControl/>
              <w:autoSpaceDE w:val="0"/>
              <w:autoSpaceDN w:val="0"/>
              <w:spacing w:before="60" w:after="60" w:line="240" w:lineRule="auto"/>
              <w:jc w:val="left"/>
              <w:textAlignment w:val="auto"/>
              <w:rPr>
                <w:rFonts w:ascii="Times New Roman" w:eastAsia="Calibri" w:hAnsi="Times New Roman"/>
                <w:color w:val="000000"/>
                <w:sz w:val="20"/>
              </w:rPr>
            </w:pPr>
          </w:p>
        </w:tc>
        <w:tc>
          <w:tcPr>
            <w:tcW w:w="4125" w:type="dxa"/>
            <w:shd w:val="clear" w:color="auto" w:fill="auto"/>
          </w:tcPr>
          <w:p w14:paraId="62D08440" w14:textId="77777777"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zgodności projektu z właściwym celem szczegółowym/celami szczegółowymi RPO WP 2014-2020 oraz adekwatność doboru, wskazanej wartości docelowej oraz rzetelności sposobu pomiaru rezultatów.</w:t>
            </w:r>
          </w:p>
          <w:p w14:paraId="746E774B" w14:textId="77777777" w:rsidR="00800992" w:rsidRPr="0053417A" w:rsidRDefault="00800992"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 ramach kryterium weryfikowana będzie:</w:t>
            </w:r>
          </w:p>
          <w:p w14:paraId="4CE3759A" w14:textId="77777777" w:rsidR="00800992" w:rsidRPr="0053417A" w:rsidRDefault="00800992" w:rsidP="006509D8">
            <w:pPr>
              <w:widowControl/>
              <w:numPr>
                <w:ilvl w:val="0"/>
                <w:numId w:val="77"/>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trafność doboru ce</w:t>
            </w:r>
            <w:r w:rsidR="00F53629" w:rsidRPr="00774C2A">
              <w:rPr>
                <w:rFonts w:ascii="Times New Roman" w:hAnsi="Times New Roman"/>
                <w:color w:val="000000"/>
                <w:sz w:val="18"/>
                <w:szCs w:val="18"/>
              </w:rPr>
              <w:t>lu głównego projektu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ocena jego wpływu na osiągnięcie celu szczegółowego RPO WP 2014-2020, </w:t>
            </w:r>
          </w:p>
          <w:p w14:paraId="4D236A70" w14:textId="77777777" w:rsidR="00800992" w:rsidRPr="0053417A" w:rsidRDefault="00800992" w:rsidP="006509D8">
            <w:pPr>
              <w:widowControl/>
              <w:numPr>
                <w:ilvl w:val="0"/>
                <w:numId w:val="77"/>
              </w:numPr>
              <w:autoSpaceDE w:val="0"/>
              <w:autoSpaceDN w:val="0"/>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color w:val="000000"/>
                <w:sz w:val="18"/>
                <w:szCs w:val="18"/>
              </w:rPr>
              <w:t>adekwatność doboru wskaźników realizacji właściwego celu szczegółowego RPO WP 2014-2020</w:t>
            </w:r>
            <w:r w:rsidR="00F7476D">
              <w:rPr>
                <w:rFonts w:ascii="Times New Roman" w:hAnsi="Times New Roman"/>
                <w:color w:val="000000"/>
                <w:sz w:val="18"/>
                <w:szCs w:val="18"/>
              </w:rPr>
              <w:t>,</w:t>
            </w:r>
            <w:r w:rsidRPr="0053417A">
              <w:rPr>
                <w:rFonts w:ascii="Times New Roman" w:hAnsi="Times New Roman"/>
                <w:color w:val="000000"/>
                <w:sz w:val="18"/>
                <w:szCs w:val="18"/>
              </w:rPr>
              <w:t xml:space="preserve"> </w:t>
            </w:r>
            <w:r w:rsidR="00F7476D" w:rsidRPr="0053417A">
              <w:rPr>
                <w:rFonts w:ascii="Times New Roman" w:hAnsi="Times New Roman"/>
                <w:sz w:val="18"/>
                <w:szCs w:val="18"/>
              </w:rPr>
              <w:t>założona wartość docelowa wskaźników</w:t>
            </w:r>
            <w:r w:rsidR="00F7476D" w:rsidRPr="0053417A">
              <w:rPr>
                <w:rFonts w:ascii="Times New Roman" w:hAnsi="Times New Roman"/>
                <w:color w:val="000000"/>
                <w:sz w:val="18"/>
                <w:szCs w:val="18"/>
              </w:rPr>
              <w:t xml:space="preserve"> </w:t>
            </w:r>
            <w:r w:rsidRPr="0053417A">
              <w:rPr>
                <w:rFonts w:ascii="Times New Roman" w:hAnsi="Times New Roman"/>
                <w:color w:val="000000"/>
                <w:sz w:val="18"/>
                <w:szCs w:val="18"/>
              </w:rPr>
              <w:t>oraz rzetelność sposobu ich pomiaru,</w:t>
            </w:r>
          </w:p>
          <w:p w14:paraId="62B72E31" w14:textId="77777777" w:rsidR="00800992" w:rsidRPr="0053417A" w:rsidRDefault="00800992" w:rsidP="006509D8">
            <w:pPr>
              <w:widowControl/>
              <w:numPr>
                <w:ilvl w:val="0"/>
                <w:numId w:val="77"/>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ryzyko nieosiągnięcia założeń projektu (punkt oceniany w przypadku projektów, których wartość jest większa lub równa 2 mln PLN).</w:t>
            </w:r>
          </w:p>
          <w:p w14:paraId="2873F009" w14:textId="77777777" w:rsidR="00800992" w:rsidRPr="0053417A" w:rsidRDefault="00800992"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02CC41C5" w14:textId="77777777" w:rsidR="00800992" w:rsidRPr="0053417A" w:rsidRDefault="00800992"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lastRenderedPageBreak/>
              <w:t xml:space="preserve">W celu spełnienia kryterium wymagane jest uzyskanie minimum </w:t>
            </w:r>
            <w:r w:rsidR="00F7476D">
              <w:rPr>
                <w:rFonts w:ascii="Times New Roman" w:hAnsi="Times New Roman"/>
                <w:b/>
                <w:sz w:val="18"/>
                <w:szCs w:val="18"/>
              </w:rPr>
              <w:t>6</w:t>
            </w:r>
            <w:r w:rsidR="00F7476D"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7103D464" w14:textId="77777777" w:rsidR="00600E64" w:rsidRDefault="00800992"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3AF7F884" w14:textId="77777777" w:rsidR="00F7476D" w:rsidRPr="009279CE" w:rsidRDefault="00F7476D" w:rsidP="00E047A6">
            <w:pPr>
              <w:widowControl/>
              <w:adjustRightInd/>
              <w:spacing w:before="0" w:line="240" w:lineRule="auto"/>
              <w:contextualSpacing/>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5605B7FE"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14:paraId="34707586"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14:paraId="59595EE2"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14:paraId="5499EFB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14:paraId="308D799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3E7DC42F"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79DC195C"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powyżej 2 mln PLN, </w:t>
            </w:r>
          </w:p>
          <w:p w14:paraId="0BC5D9E8"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tym</w:t>
            </w:r>
          </w:p>
          <w:p w14:paraId="404559F2" w14:textId="77777777" w:rsidR="00D05043" w:rsidRPr="00B069F0" w:rsidRDefault="00D05043" w:rsidP="006509D8">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14:paraId="3F986963" w14:textId="77777777" w:rsidR="00D05043" w:rsidRPr="00B069F0" w:rsidRDefault="00D05043" w:rsidP="006509D8">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14:paraId="550FD7F3" w14:textId="77777777" w:rsidR="00D05043" w:rsidRPr="00B069F0" w:rsidRDefault="00D05043" w:rsidP="006509D8">
            <w:pPr>
              <w:widowControl/>
              <w:numPr>
                <w:ilvl w:val="0"/>
                <w:numId w:val="70"/>
              </w:numPr>
              <w:adjustRightInd/>
              <w:spacing w:before="0" w:line="240" w:lineRule="auto"/>
              <w:ind w:left="714"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14:paraId="5BDC6F13" w14:textId="77777777"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14:paraId="24C10A92" w14:textId="77777777" w:rsidTr="000A47FF">
        <w:trPr>
          <w:jc w:val="center"/>
        </w:trPr>
        <w:tc>
          <w:tcPr>
            <w:tcW w:w="496" w:type="dxa"/>
            <w:shd w:val="clear" w:color="auto" w:fill="auto"/>
            <w:vAlign w:val="center"/>
          </w:tcPr>
          <w:p w14:paraId="760C7C23" w14:textId="77777777" w:rsidR="00600E64" w:rsidRPr="00790893" w:rsidRDefault="00600E64"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2.</w:t>
            </w:r>
          </w:p>
        </w:tc>
        <w:tc>
          <w:tcPr>
            <w:tcW w:w="2560" w:type="dxa"/>
            <w:shd w:val="clear" w:color="auto" w:fill="auto"/>
            <w:vAlign w:val="center"/>
          </w:tcPr>
          <w:p w14:paraId="58034260" w14:textId="77777777" w:rsidR="00600E64" w:rsidRPr="00921E0B" w:rsidRDefault="00800992"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Zasadność realizacji projektu w kontekście problemów grupy docelowej, które ma rozwiązać lub złagodzić jego realizacja.</w:t>
            </w:r>
          </w:p>
        </w:tc>
        <w:tc>
          <w:tcPr>
            <w:tcW w:w="4125" w:type="dxa"/>
            <w:shd w:val="clear" w:color="auto" w:fill="auto"/>
          </w:tcPr>
          <w:p w14:paraId="101639DD" w14:textId="77777777"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Wskazanie za</w:t>
            </w:r>
            <w:r w:rsidRPr="00774C2A">
              <w:rPr>
                <w:rFonts w:ascii="Times New Roman" w:hAnsi="Times New Roman"/>
                <w:color w:val="000000"/>
                <w:sz w:val="18"/>
                <w:szCs w:val="18"/>
              </w:rPr>
              <w:t>sadności realizacji projektu, w </w:t>
            </w:r>
            <w:r w:rsidRPr="0053417A">
              <w:rPr>
                <w:rFonts w:ascii="Times New Roman" w:hAnsi="Times New Roman"/>
                <w:color w:val="000000"/>
                <w:sz w:val="18"/>
                <w:szCs w:val="18"/>
              </w:rPr>
              <w:t>kontekście problemów grupy docelowej, które ma rozwiązać lub złagodzić realizacja projektu, w tym:</w:t>
            </w:r>
          </w:p>
          <w:p w14:paraId="3FB696B9" w14:textId="77777777" w:rsidR="008365FD" w:rsidRPr="00F7476D" w:rsidRDefault="008365FD" w:rsidP="006509D8">
            <w:pPr>
              <w:widowControl/>
              <w:numPr>
                <w:ilvl w:val="0"/>
                <w:numId w:val="81"/>
              </w:numPr>
              <w:adjustRightInd/>
              <w:spacing w:before="0" w:line="240" w:lineRule="auto"/>
              <w:contextualSpacing/>
              <w:jc w:val="left"/>
              <w:textAlignment w:val="auto"/>
              <w:rPr>
                <w:rFonts w:ascii="Times New Roman" w:hAnsi="Times New Roman"/>
                <w:sz w:val="18"/>
                <w:szCs w:val="18"/>
              </w:rPr>
            </w:pPr>
            <w:r w:rsidRPr="00F7476D">
              <w:rPr>
                <w:rFonts w:ascii="Times New Roman" w:hAnsi="Times New Roman"/>
                <w:sz w:val="18"/>
                <w:szCs w:val="18"/>
              </w:rPr>
              <w:t>zasadność obejmowania grupy docelowej wsparciem, ocena faktycznych problemów i barier, na które napotyka grupa docelowa projektu,</w:t>
            </w:r>
          </w:p>
          <w:p w14:paraId="5AC0FCF7" w14:textId="77777777" w:rsidR="008365FD" w:rsidRPr="0053417A" w:rsidRDefault="008365FD" w:rsidP="006509D8">
            <w:pPr>
              <w:widowControl/>
              <w:numPr>
                <w:ilvl w:val="0"/>
                <w:numId w:val="81"/>
              </w:numPr>
              <w:adjustRightInd/>
              <w:spacing w:before="0" w:line="240" w:lineRule="auto"/>
              <w:contextualSpacing/>
              <w:jc w:val="left"/>
              <w:textAlignment w:val="auto"/>
              <w:rPr>
                <w:rFonts w:ascii="Times New Roman" w:hAnsi="Times New Roman"/>
                <w:sz w:val="18"/>
                <w:szCs w:val="18"/>
              </w:rPr>
            </w:pPr>
            <w:r w:rsidRPr="0053417A">
              <w:rPr>
                <w:rFonts w:ascii="Times New Roman" w:hAnsi="Times New Roman"/>
                <w:sz w:val="18"/>
                <w:szCs w:val="18"/>
              </w:rPr>
              <w:t>adekwatność zaplanowanej akcji rekrutacyjnej do problemów grupy docelowej i celu projektu,</w:t>
            </w:r>
          </w:p>
          <w:p w14:paraId="38B56DB1" w14:textId="77777777" w:rsidR="008365FD" w:rsidRPr="0053417A" w:rsidRDefault="008365FD" w:rsidP="006509D8">
            <w:pPr>
              <w:widowControl/>
              <w:numPr>
                <w:ilvl w:val="0"/>
                <w:numId w:val="81"/>
              </w:numPr>
              <w:adjustRightInd/>
              <w:spacing w:before="0" w:line="240" w:lineRule="auto"/>
              <w:contextualSpacing/>
              <w:jc w:val="left"/>
              <w:textAlignment w:val="auto"/>
              <w:rPr>
                <w:rFonts w:ascii="Times New Roman" w:hAnsi="Times New Roman"/>
                <w:color w:val="000000"/>
                <w:sz w:val="18"/>
                <w:szCs w:val="18"/>
              </w:rPr>
            </w:pPr>
            <w:r w:rsidRPr="0053417A">
              <w:rPr>
                <w:rFonts w:ascii="Times New Roman" w:hAnsi="Times New Roman"/>
                <w:sz w:val="18"/>
                <w:szCs w:val="18"/>
              </w:rPr>
              <w:t>trwałość i w</w:t>
            </w:r>
            <w:r w:rsidRPr="0053417A">
              <w:rPr>
                <w:rFonts w:ascii="Times New Roman" w:hAnsi="Times New Roman"/>
                <w:bCs/>
                <w:color w:val="000000"/>
                <w:sz w:val="18"/>
                <w:szCs w:val="18"/>
              </w:rPr>
              <w:t>pływ rezultatów projektu.</w:t>
            </w:r>
          </w:p>
          <w:p w14:paraId="233DF09A" w14:textId="77777777" w:rsidR="008365FD" w:rsidRPr="0053417A" w:rsidRDefault="008365FD" w:rsidP="0053417A">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1A43FA7F" w14:textId="77777777" w:rsidR="008365FD" w:rsidRPr="0053417A" w:rsidRDefault="008365FD" w:rsidP="0053417A">
            <w:pPr>
              <w:widowControl/>
              <w:adjustRightInd/>
              <w:spacing w:before="0" w:line="240" w:lineRule="auto"/>
              <w:jc w:val="left"/>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3CED969B" w14:textId="77777777" w:rsidR="00600E64" w:rsidRDefault="008365FD" w:rsidP="00156575">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r w:rsidR="00156575">
              <w:rPr>
                <w:rFonts w:ascii="Times New Roman" w:hAnsi="Times New Roman"/>
                <w:sz w:val="18"/>
                <w:szCs w:val="18"/>
              </w:rPr>
              <w:t>.</w:t>
            </w:r>
          </w:p>
          <w:p w14:paraId="01B78231" w14:textId="77777777" w:rsidR="00F7476D" w:rsidRPr="00156575" w:rsidRDefault="00F7476D" w:rsidP="00156575">
            <w:pPr>
              <w:widowControl/>
              <w:adjustRightInd/>
              <w:spacing w:before="0" w:line="240" w:lineRule="auto"/>
              <w:textAlignment w:val="auto"/>
              <w:rPr>
                <w:rFonts w:ascii="Times New Roman" w:hAnsi="Times New Roman"/>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780A4905" w14:textId="77777777" w:rsidR="00600E64" w:rsidRDefault="00600E64" w:rsidP="0043160D">
            <w:pPr>
              <w:widowControl/>
              <w:adjustRightInd/>
              <w:spacing w:before="0" w:line="240" w:lineRule="auto"/>
              <w:jc w:val="center"/>
              <w:textAlignment w:val="auto"/>
              <w:rPr>
                <w:rFonts w:ascii="Times New Roman" w:hAnsi="Times New Roman"/>
                <w:b/>
                <w:sz w:val="18"/>
                <w:szCs w:val="18"/>
              </w:rPr>
            </w:pPr>
          </w:p>
          <w:p w14:paraId="3DA04000"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14:paraId="47C4223B"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14:paraId="4A62104B"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14:paraId="2F17E570"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14:paraId="42C9CB82"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c) 0-</w:t>
            </w:r>
            <w:r w:rsidR="007E3D4B">
              <w:rPr>
                <w:rFonts w:ascii="Times New Roman" w:hAnsi="Times New Roman"/>
                <w:b/>
                <w:sz w:val="20"/>
              </w:rPr>
              <w:t>2</w:t>
            </w:r>
          </w:p>
          <w:p w14:paraId="5291218D" w14:textId="77777777" w:rsidR="00D05043" w:rsidRPr="006C6F50" w:rsidRDefault="00D05043" w:rsidP="0073370D">
            <w:pPr>
              <w:spacing w:before="0" w:line="240" w:lineRule="auto"/>
              <w:jc w:val="center"/>
              <w:rPr>
                <w:rFonts w:ascii="Times New Roman" w:hAnsi="Times New Roman"/>
                <w:b/>
                <w:sz w:val="18"/>
                <w:szCs w:val="18"/>
              </w:rPr>
            </w:pPr>
          </w:p>
        </w:tc>
      </w:tr>
      <w:tr w:rsidR="008365FD" w:rsidRPr="00790893" w14:paraId="29460E66" w14:textId="77777777" w:rsidTr="000A47FF">
        <w:trPr>
          <w:jc w:val="center"/>
        </w:trPr>
        <w:tc>
          <w:tcPr>
            <w:tcW w:w="496" w:type="dxa"/>
            <w:shd w:val="clear" w:color="auto" w:fill="auto"/>
            <w:vAlign w:val="center"/>
          </w:tcPr>
          <w:p w14:paraId="1CBF4F8B" w14:textId="77777777"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t>3.</w:t>
            </w:r>
          </w:p>
        </w:tc>
        <w:tc>
          <w:tcPr>
            <w:tcW w:w="2560" w:type="dxa"/>
            <w:shd w:val="clear" w:color="auto" w:fill="auto"/>
            <w:vAlign w:val="center"/>
          </w:tcPr>
          <w:p w14:paraId="725B4C6D" w14:textId="77777777" w:rsidR="008365FD" w:rsidRPr="007E56C7" w:rsidRDefault="008365FD" w:rsidP="0053417A">
            <w:pPr>
              <w:widowControl/>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Trafność doboru instrumentów realizacji projektu w kontekście wskazanych problemów grupy docelowej oraz zaplanowanych do osiągnięcia rezultatów projektu.</w:t>
            </w:r>
          </w:p>
        </w:tc>
        <w:tc>
          <w:tcPr>
            <w:tcW w:w="4125" w:type="dxa"/>
            <w:shd w:val="clear" w:color="auto" w:fill="auto"/>
          </w:tcPr>
          <w:p w14:paraId="338FF5FF" w14:textId="77777777" w:rsidR="008365FD" w:rsidRPr="0053417A" w:rsidRDefault="008365FD" w:rsidP="0053417A">
            <w:pPr>
              <w:widowControl/>
              <w:autoSpaceDE w:val="0"/>
              <w:autoSpaceDN w:val="0"/>
              <w:spacing w:before="0" w:line="240" w:lineRule="auto"/>
              <w:textAlignment w:val="auto"/>
              <w:rPr>
                <w:rFonts w:ascii="Times New Roman" w:hAnsi="Times New Roman"/>
                <w:color w:val="000000"/>
                <w:sz w:val="18"/>
                <w:szCs w:val="18"/>
              </w:rPr>
            </w:pPr>
            <w:r w:rsidRPr="0053417A">
              <w:rPr>
                <w:rFonts w:ascii="Times New Roman" w:hAnsi="Times New Roman"/>
                <w:color w:val="000000"/>
                <w:sz w:val="18"/>
                <w:szCs w:val="18"/>
              </w:rPr>
              <w:t>Trafność doboru ins</w:t>
            </w:r>
            <w:r w:rsidR="00F53629" w:rsidRPr="00774C2A">
              <w:rPr>
                <w:rFonts w:ascii="Times New Roman" w:hAnsi="Times New Roman"/>
                <w:color w:val="000000"/>
                <w:sz w:val="18"/>
                <w:szCs w:val="18"/>
              </w:rPr>
              <w:t>trumentów realizacji projektu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kontekście wskazanych przez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cę problemów grupy docelowej oraz zaplanowanych do osiągnięcia rezultatów projektu, w tym w szczególności: </w:t>
            </w:r>
          </w:p>
          <w:p w14:paraId="34DD0FFA" w14:textId="77777777" w:rsidR="008365FD" w:rsidRPr="0053417A" w:rsidRDefault="008365FD" w:rsidP="006509D8">
            <w:pPr>
              <w:widowControl/>
              <w:numPr>
                <w:ilvl w:val="0"/>
                <w:numId w:val="78"/>
              </w:numPr>
              <w:adjustRightInd/>
              <w:spacing w:before="0" w:line="240" w:lineRule="auto"/>
              <w:contextualSpacing/>
              <w:textAlignment w:val="auto"/>
              <w:rPr>
                <w:rFonts w:ascii="Times New Roman" w:hAnsi="Times New Roman"/>
                <w:sz w:val="18"/>
                <w:szCs w:val="18"/>
              </w:rPr>
            </w:pPr>
            <w:r w:rsidRPr="0053417A">
              <w:rPr>
                <w:rFonts w:ascii="Times New Roman" w:hAnsi="Times New Roman"/>
                <w:color w:val="000000"/>
                <w:sz w:val="18"/>
                <w:szCs w:val="18"/>
              </w:rPr>
              <w:t xml:space="preserve">trafność </w:t>
            </w:r>
            <w:r w:rsidR="00F53629" w:rsidRPr="00774C2A">
              <w:rPr>
                <w:rFonts w:ascii="Times New Roman" w:hAnsi="Times New Roman"/>
                <w:sz w:val="18"/>
                <w:szCs w:val="18"/>
              </w:rPr>
              <w:t>doboru ins</w:t>
            </w:r>
            <w:r w:rsidR="00F53629" w:rsidRPr="007E56C7">
              <w:rPr>
                <w:rFonts w:ascii="Times New Roman" w:hAnsi="Times New Roman"/>
                <w:sz w:val="18"/>
                <w:szCs w:val="18"/>
              </w:rPr>
              <w:t>trumentów i</w:t>
            </w:r>
            <w:r w:rsidR="00F53629" w:rsidRPr="00921E0B">
              <w:rPr>
                <w:rFonts w:ascii="Times New Roman" w:hAnsi="Times New Roman"/>
                <w:sz w:val="18"/>
                <w:szCs w:val="18"/>
              </w:rPr>
              <w:t> </w:t>
            </w:r>
            <w:r w:rsidRPr="0053417A">
              <w:rPr>
                <w:rFonts w:ascii="Times New Roman" w:hAnsi="Times New Roman"/>
                <w:sz w:val="18"/>
                <w:szCs w:val="18"/>
              </w:rPr>
              <w:t>planowanych zadań do zidentyfikowanych problemów (w kontekście grupy docelowej, obszaru oraz innych warunków i ograniczeń),</w:t>
            </w:r>
          </w:p>
          <w:p w14:paraId="1FBAC995" w14:textId="77777777" w:rsidR="008365FD" w:rsidRPr="0053417A" w:rsidRDefault="008365FD" w:rsidP="006509D8">
            <w:pPr>
              <w:widowControl/>
              <w:numPr>
                <w:ilvl w:val="0"/>
                <w:numId w:val="78"/>
              </w:numPr>
              <w:adjustRightInd/>
              <w:spacing w:before="0" w:line="240" w:lineRule="auto"/>
              <w:contextualSpacing/>
              <w:textAlignment w:val="auto"/>
              <w:rPr>
                <w:rFonts w:ascii="Times New Roman" w:hAnsi="Times New Roman"/>
                <w:color w:val="000000"/>
                <w:sz w:val="18"/>
                <w:szCs w:val="18"/>
              </w:rPr>
            </w:pPr>
            <w:r w:rsidRPr="0053417A">
              <w:rPr>
                <w:rFonts w:ascii="Times New Roman" w:hAnsi="Times New Roman"/>
                <w:sz w:val="18"/>
                <w:szCs w:val="18"/>
              </w:rPr>
              <w:t>adekwatność projektu do problemów, które ma rozwiązać albo złagodzić jego realizacja</w:t>
            </w:r>
            <w:r w:rsidRPr="0053417A">
              <w:rPr>
                <w:rFonts w:ascii="Times New Roman" w:hAnsi="Times New Roman"/>
                <w:color w:val="000000"/>
                <w:sz w:val="18"/>
                <w:szCs w:val="18"/>
              </w:rPr>
              <w:t>.</w:t>
            </w:r>
          </w:p>
          <w:p w14:paraId="5BD411D9"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71BD9EED"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1286D5EC" w14:textId="77777777"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lastRenderedPageBreak/>
              <w:t>Nieuzyskanie ww. minimalnej liczby punktów oznacza niespełnienie kryterium i odrzucenie wniosku.</w:t>
            </w:r>
          </w:p>
          <w:p w14:paraId="59C980E5" w14:textId="77777777"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2262B9F1" w14:textId="77777777" w:rsidR="008365FD" w:rsidRDefault="008365FD" w:rsidP="0043160D">
            <w:pPr>
              <w:widowControl/>
              <w:adjustRightInd/>
              <w:spacing w:before="0" w:line="240" w:lineRule="auto"/>
              <w:jc w:val="center"/>
              <w:textAlignment w:val="auto"/>
              <w:rPr>
                <w:rFonts w:ascii="Times New Roman" w:hAnsi="Times New Roman"/>
                <w:b/>
                <w:sz w:val="18"/>
                <w:szCs w:val="18"/>
              </w:rPr>
            </w:pPr>
          </w:p>
          <w:p w14:paraId="408429D8" w14:textId="77777777" w:rsidR="00D05043" w:rsidRPr="006C6F50" w:rsidRDefault="00D05043" w:rsidP="007E3D4B">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 xml:space="preserve">Liczba punktów możliwych do uzyskania: </w:t>
            </w:r>
            <w:r w:rsidRPr="00CC6287">
              <w:rPr>
                <w:rFonts w:ascii="Times New Roman" w:hAnsi="Times New Roman"/>
                <w:b/>
                <w:sz w:val="18"/>
                <w:szCs w:val="18"/>
              </w:rPr>
              <w:t>0-</w:t>
            </w:r>
            <w:r w:rsidR="007E3D4B">
              <w:rPr>
                <w:rFonts w:ascii="Times New Roman" w:hAnsi="Times New Roman"/>
                <w:b/>
                <w:sz w:val="18"/>
                <w:szCs w:val="18"/>
              </w:rPr>
              <w:t>10</w:t>
            </w:r>
          </w:p>
        </w:tc>
      </w:tr>
      <w:tr w:rsidR="008365FD" w:rsidRPr="00790893" w14:paraId="4FE638E7" w14:textId="77777777" w:rsidTr="00430BFB">
        <w:trPr>
          <w:trHeight w:val="1691"/>
          <w:jc w:val="center"/>
        </w:trPr>
        <w:tc>
          <w:tcPr>
            <w:tcW w:w="496" w:type="dxa"/>
            <w:shd w:val="clear" w:color="auto" w:fill="auto"/>
            <w:vAlign w:val="center"/>
          </w:tcPr>
          <w:p w14:paraId="7FA32B1A" w14:textId="77777777" w:rsidR="008365FD" w:rsidRPr="00790893" w:rsidRDefault="008365FD" w:rsidP="0043160D">
            <w:pPr>
              <w:widowControl/>
              <w:adjustRightInd/>
              <w:spacing w:before="0" w:line="240" w:lineRule="auto"/>
              <w:ind w:right="34"/>
              <w:jc w:val="left"/>
              <w:textAlignment w:val="auto"/>
              <w:rPr>
                <w:rFonts w:ascii="Times New Roman" w:hAnsi="Times New Roman"/>
                <w:sz w:val="18"/>
                <w:szCs w:val="18"/>
              </w:rPr>
            </w:pPr>
            <w:r w:rsidRPr="00790893">
              <w:rPr>
                <w:rFonts w:ascii="Times New Roman" w:hAnsi="Times New Roman"/>
                <w:sz w:val="18"/>
                <w:szCs w:val="18"/>
              </w:rPr>
              <w:lastRenderedPageBreak/>
              <w:t>4.</w:t>
            </w:r>
          </w:p>
        </w:tc>
        <w:tc>
          <w:tcPr>
            <w:tcW w:w="2560" w:type="dxa"/>
            <w:shd w:val="clear" w:color="auto" w:fill="auto"/>
            <w:vAlign w:val="center"/>
          </w:tcPr>
          <w:p w14:paraId="31B992A9" w14:textId="77777777" w:rsidR="008365FD" w:rsidRPr="0053417A" w:rsidRDefault="008365FD" w:rsidP="0053417A">
            <w:p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 xml:space="preserve">Adekwatność potencjału i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ew. partnerów  do skali i zakresu zaplanowanych w projekcie działań w tym również potencjału do zarządzania projektem oraz 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cy i ew. partnerów w realizacji przedsięwzięć:</w:t>
            </w:r>
          </w:p>
          <w:p w14:paraId="373C2DF1" w14:textId="77777777" w:rsidR="008365FD" w:rsidRPr="0053417A" w:rsidRDefault="008365FD" w:rsidP="006509D8">
            <w:pPr>
              <w:pStyle w:val="Akapitzlist"/>
              <w:numPr>
                <w:ilvl w:val="0"/>
                <w:numId w:val="51"/>
              </w:numPr>
              <w:spacing w:before="0" w:line="240" w:lineRule="auto"/>
              <w:jc w:val="left"/>
              <w:rPr>
                <w:rFonts w:ascii="Times New Roman" w:hAnsi="Times New Roman"/>
                <w:color w:val="000000"/>
                <w:sz w:val="18"/>
                <w:szCs w:val="18"/>
              </w:rPr>
            </w:pPr>
            <w:r w:rsidRPr="0053417A">
              <w:rPr>
                <w:rFonts w:ascii="Times New Roman" w:eastAsia="Calibri" w:hAnsi="Times New Roman"/>
                <w:color w:val="000000"/>
                <w:sz w:val="18"/>
                <w:szCs w:val="18"/>
              </w:rPr>
              <w:t>w obszarze, wsparcia projektu,</w:t>
            </w:r>
          </w:p>
          <w:p w14:paraId="1ABB5A82" w14:textId="77777777" w:rsidR="008365FD" w:rsidRPr="0053417A" w:rsidRDefault="008365FD" w:rsidP="006509D8">
            <w:pPr>
              <w:pStyle w:val="Akapitzlist"/>
              <w:numPr>
                <w:ilvl w:val="0"/>
                <w:numId w:val="51"/>
              </w:numPr>
              <w:spacing w:before="0" w:line="240" w:lineRule="auto"/>
              <w:jc w:val="left"/>
              <w:rPr>
                <w:rFonts w:ascii="Times New Roman" w:hAnsi="Times New Roman"/>
                <w:color w:val="000000"/>
                <w:sz w:val="18"/>
                <w:szCs w:val="18"/>
              </w:rPr>
            </w:pPr>
            <w:r w:rsidRPr="0053417A">
              <w:rPr>
                <w:rFonts w:ascii="Times New Roman" w:hAnsi="Times New Roman"/>
                <w:color w:val="000000"/>
                <w:sz w:val="18"/>
                <w:szCs w:val="18"/>
              </w:rPr>
              <w:t>na rzecz grupy docelowej, do której skierowany będzie projekt oraz</w:t>
            </w:r>
          </w:p>
          <w:p w14:paraId="208BEC8B" w14:textId="77777777" w:rsidR="008365FD" w:rsidRPr="00064BA6" w:rsidRDefault="008365FD" w:rsidP="006509D8">
            <w:pPr>
              <w:widowControl/>
              <w:numPr>
                <w:ilvl w:val="0"/>
                <w:numId w:val="51"/>
              </w:numPr>
              <w:autoSpaceDE w:val="0"/>
              <w:autoSpaceDN w:val="0"/>
              <w:spacing w:before="0" w:line="240" w:lineRule="auto"/>
              <w:jc w:val="left"/>
              <w:textAlignment w:val="auto"/>
              <w:rPr>
                <w:rFonts w:ascii="Times New Roman" w:eastAsia="Calibri" w:hAnsi="Times New Roman"/>
                <w:color w:val="000000"/>
                <w:sz w:val="18"/>
                <w:szCs w:val="18"/>
              </w:rPr>
            </w:pPr>
            <w:r w:rsidRPr="0053417A">
              <w:rPr>
                <w:rFonts w:ascii="Times New Roman" w:hAnsi="Times New Roman"/>
                <w:color w:val="000000"/>
                <w:sz w:val="18"/>
                <w:szCs w:val="18"/>
              </w:rPr>
              <w:t>na określonym terytorium, którego będzie dotyczyć realizacja projektu.</w:t>
            </w:r>
          </w:p>
        </w:tc>
        <w:tc>
          <w:tcPr>
            <w:tcW w:w="4125" w:type="dxa"/>
            <w:shd w:val="clear" w:color="auto" w:fill="auto"/>
          </w:tcPr>
          <w:p w14:paraId="32FE56A1" w14:textId="77777777" w:rsidR="000A7188" w:rsidRDefault="008365FD" w:rsidP="0073370D">
            <w:pPr>
              <w:spacing w:before="0" w:line="240" w:lineRule="auto"/>
              <w:rPr>
                <w:rFonts w:ascii="Times New Roman" w:hAnsi="Times New Roman"/>
                <w:color w:val="000000"/>
                <w:sz w:val="18"/>
                <w:szCs w:val="18"/>
              </w:rPr>
            </w:pPr>
            <w:r w:rsidRPr="0053417A">
              <w:rPr>
                <w:rFonts w:ascii="Times New Roman" w:hAnsi="Times New Roman"/>
                <w:color w:val="000000"/>
                <w:sz w:val="18"/>
                <w:szCs w:val="18"/>
              </w:rPr>
              <w:t xml:space="preserve">Oceniana </w:t>
            </w:r>
            <w:r w:rsidR="00F53629" w:rsidRPr="00774C2A">
              <w:rPr>
                <w:rFonts w:ascii="Times New Roman" w:hAnsi="Times New Roman"/>
                <w:color w:val="000000"/>
                <w:sz w:val="18"/>
                <w:szCs w:val="18"/>
              </w:rPr>
              <w:t>będzie adekwatność potencjału i</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 xml:space="preserve">doświadczenia </w:t>
            </w:r>
            <w:r w:rsidR="0092133B">
              <w:rPr>
                <w:rFonts w:ascii="Times New Roman" w:hAnsi="Times New Roman"/>
                <w:color w:val="000000"/>
                <w:sz w:val="18"/>
                <w:szCs w:val="18"/>
              </w:rPr>
              <w:t>Wnioskodaw</w:t>
            </w:r>
            <w:r w:rsidRPr="0053417A">
              <w:rPr>
                <w:rFonts w:ascii="Times New Roman" w:hAnsi="Times New Roman"/>
                <w:color w:val="000000"/>
                <w:sz w:val="18"/>
                <w:szCs w:val="18"/>
              </w:rPr>
              <w:t xml:space="preserve">cy i partnerów (jeśli dotyczy) do </w:t>
            </w:r>
            <w:r w:rsidR="00F53629" w:rsidRPr="00774C2A">
              <w:rPr>
                <w:rFonts w:ascii="Times New Roman" w:hAnsi="Times New Roman"/>
                <w:color w:val="000000"/>
                <w:sz w:val="18"/>
                <w:szCs w:val="18"/>
              </w:rPr>
              <w:t>skali i zakresu zaplanowanych w</w:t>
            </w:r>
            <w:r w:rsidR="00F53629" w:rsidRPr="007E56C7">
              <w:rPr>
                <w:rFonts w:ascii="Times New Roman" w:hAnsi="Times New Roman"/>
                <w:color w:val="000000"/>
                <w:sz w:val="18"/>
                <w:szCs w:val="18"/>
              </w:rPr>
              <w:t> </w:t>
            </w:r>
            <w:r w:rsidRPr="0053417A">
              <w:rPr>
                <w:rFonts w:ascii="Times New Roman" w:hAnsi="Times New Roman"/>
                <w:color w:val="000000"/>
                <w:sz w:val="18"/>
                <w:szCs w:val="18"/>
              </w:rPr>
              <w:t>projekcie działań, w tym:</w:t>
            </w:r>
          </w:p>
          <w:p w14:paraId="624E38ED" w14:textId="77777777" w:rsidR="00430BFB"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a) </w:t>
            </w:r>
            <w:r w:rsidR="008365FD" w:rsidRPr="0073370D">
              <w:rPr>
                <w:rFonts w:ascii="Times New Roman" w:hAnsi="Times New Roman"/>
                <w:sz w:val="20"/>
              </w:rPr>
              <w:t>adekwa</w:t>
            </w:r>
            <w:r w:rsidR="00F53629" w:rsidRPr="0073370D">
              <w:rPr>
                <w:rFonts w:ascii="Times New Roman" w:hAnsi="Times New Roman"/>
                <w:sz w:val="20"/>
              </w:rPr>
              <w:t xml:space="preserve">tność potencjału </w:t>
            </w:r>
            <w:r w:rsidR="0092133B">
              <w:rPr>
                <w:rFonts w:ascii="Times New Roman" w:hAnsi="Times New Roman"/>
                <w:sz w:val="20"/>
              </w:rPr>
              <w:t>Wnioskodaw</w:t>
            </w:r>
            <w:r w:rsidR="00F53629" w:rsidRPr="0073370D">
              <w:rPr>
                <w:rFonts w:ascii="Times New Roman" w:hAnsi="Times New Roman"/>
                <w:sz w:val="20"/>
              </w:rPr>
              <w:t>cy i </w:t>
            </w:r>
            <w:r w:rsidR="008365FD" w:rsidRPr="0073370D">
              <w:rPr>
                <w:rFonts w:ascii="Times New Roman" w:hAnsi="Times New Roman"/>
                <w:sz w:val="20"/>
              </w:rPr>
              <w:t>partnerów do skali i zakresu planowanych w projekcie działań</w:t>
            </w:r>
            <w:r w:rsidRPr="0073370D">
              <w:rPr>
                <w:rFonts w:ascii="Times New Roman" w:hAnsi="Times New Roman"/>
                <w:sz w:val="20"/>
              </w:rPr>
              <w:t xml:space="preserve"> oraz  </w:t>
            </w:r>
            <w:r w:rsidR="008365FD" w:rsidRPr="0073370D">
              <w:rPr>
                <w:rFonts w:ascii="Times New Roman" w:hAnsi="Times New Roman"/>
                <w:sz w:val="20"/>
              </w:rPr>
              <w:t>adekwatność zaplanowanego systemu zarządzania do założeń projektu,</w:t>
            </w:r>
          </w:p>
          <w:p w14:paraId="6DEABF26" w14:textId="77777777" w:rsidR="008365FD" w:rsidRPr="0073370D" w:rsidRDefault="00430BFB" w:rsidP="0073370D">
            <w:pPr>
              <w:spacing w:before="0" w:line="240" w:lineRule="auto"/>
              <w:rPr>
                <w:rFonts w:ascii="Times New Roman" w:hAnsi="Times New Roman"/>
                <w:sz w:val="20"/>
              </w:rPr>
            </w:pPr>
            <w:r w:rsidRPr="0073370D">
              <w:rPr>
                <w:rFonts w:ascii="Times New Roman" w:hAnsi="Times New Roman"/>
                <w:sz w:val="20"/>
              </w:rPr>
              <w:t xml:space="preserve">b) </w:t>
            </w:r>
            <w:r w:rsidR="008365FD" w:rsidRPr="0073370D">
              <w:rPr>
                <w:rFonts w:ascii="Times New Roman" w:hAnsi="Times New Roman"/>
                <w:sz w:val="20"/>
              </w:rPr>
              <w:t xml:space="preserve">doświadczenie </w:t>
            </w:r>
            <w:r w:rsidR="0092133B">
              <w:rPr>
                <w:rFonts w:ascii="Times New Roman" w:hAnsi="Times New Roman"/>
                <w:sz w:val="20"/>
              </w:rPr>
              <w:t>Wnioskodaw</w:t>
            </w:r>
            <w:r w:rsidR="008365FD" w:rsidRPr="0073370D">
              <w:rPr>
                <w:rFonts w:ascii="Times New Roman" w:hAnsi="Times New Roman"/>
                <w:sz w:val="20"/>
              </w:rPr>
              <w:t>cy i ew. partnerów w realizacji przedsięwzięć:</w:t>
            </w:r>
          </w:p>
          <w:p w14:paraId="61B419F3" w14:textId="77777777" w:rsidR="008365FD" w:rsidRPr="0053417A" w:rsidRDefault="008365FD" w:rsidP="006509D8">
            <w:pPr>
              <w:widowControl/>
              <w:numPr>
                <w:ilvl w:val="0"/>
                <w:numId w:val="52"/>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w obszarze wsparcia projektu, </w:t>
            </w:r>
          </w:p>
          <w:p w14:paraId="555476F0" w14:textId="77777777" w:rsidR="008365FD" w:rsidRPr="0053417A" w:rsidRDefault="008365FD" w:rsidP="006509D8">
            <w:pPr>
              <w:widowControl/>
              <w:numPr>
                <w:ilvl w:val="0"/>
                <w:numId w:val="52"/>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 xml:space="preserve">na rzecz grupy docelowej, do której skierowany będzie projekt oraz </w:t>
            </w:r>
          </w:p>
          <w:p w14:paraId="2463B21A" w14:textId="77777777" w:rsidR="008365FD" w:rsidRPr="0053417A" w:rsidRDefault="008365FD" w:rsidP="006509D8">
            <w:pPr>
              <w:widowControl/>
              <w:numPr>
                <w:ilvl w:val="0"/>
                <w:numId w:val="52"/>
              </w:numPr>
              <w:adjustRightInd/>
              <w:spacing w:before="0" w:line="240" w:lineRule="auto"/>
              <w:ind w:left="434" w:hanging="283"/>
              <w:contextualSpacing/>
              <w:textAlignment w:val="auto"/>
              <w:rPr>
                <w:rFonts w:ascii="Times New Roman" w:hAnsi="Times New Roman"/>
                <w:sz w:val="18"/>
                <w:szCs w:val="18"/>
              </w:rPr>
            </w:pPr>
            <w:r w:rsidRPr="0053417A">
              <w:rPr>
                <w:rFonts w:ascii="Times New Roman" w:hAnsi="Times New Roman"/>
                <w:sz w:val="18"/>
                <w:szCs w:val="18"/>
              </w:rPr>
              <w:t>na określonym terytorium, którego będzie dotyczyć realizacja projektu.</w:t>
            </w:r>
          </w:p>
          <w:p w14:paraId="1FB44BEA"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Ocena spełnienia kryterium będzie polegała na przyznaniu określonej liczby punktów w ramach dopuszczalnych limitów wyznaczonych maksymalną i minimalną liczbą punktów, które można uzyskać za dane kryterium. </w:t>
            </w:r>
          </w:p>
          <w:p w14:paraId="62D119E3" w14:textId="77777777" w:rsidR="008365FD" w:rsidRPr="0053417A" w:rsidRDefault="008365FD" w:rsidP="00E047A6">
            <w:pPr>
              <w:widowControl/>
              <w:adjustRightInd/>
              <w:spacing w:before="0" w:line="240" w:lineRule="auto"/>
              <w:textAlignment w:val="auto"/>
              <w:rPr>
                <w:rFonts w:ascii="Times New Roman" w:hAnsi="Times New Roman"/>
                <w:sz w:val="18"/>
                <w:szCs w:val="18"/>
              </w:rPr>
            </w:pPr>
            <w:r w:rsidRPr="0053417A">
              <w:rPr>
                <w:rFonts w:ascii="Times New Roman" w:hAnsi="Times New Roman"/>
                <w:sz w:val="18"/>
                <w:szCs w:val="18"/>
              </w:rPr>
              <w:t xml:space="preserve">W celu spełnienia kryterium wymagane jest uzyskanie minimum </w:t>
            </w:r>
            <w:r w:rsidR="007E3D4B">
              <w:rPr>
                <w:rFonts w:ascii="Times New Roman" w:hAnsi="Times New Roman"/>
                <w:b/>
                <w:sz w:val="18"/>
                <w:szCs w:val="18"/>
              </w:rPr>
              <w:t>6</w:t>
            </w:r>
            <w:r w:rsidR="007E3D4B" w:rsidRPr="0053417A">
              <w:rPr>
                <w:rFonts w:ascii="Times New Roman" w:hAnsi="Times New Roman"/>
                <w:b/>
                <w:sz w:val="18"/>
                <w:szCs w:val="18"/>
              </w:rPr>
              <w:t xml:space="preserve"> </w:t>
            </w:r>
            <w:r w:rsidRPr="0053417A">
              <w:rPr>
                <w:rFonts w:ascii="Times New Roman" w:hAnsi="Times New Roman"/>
                <w:b/>
                <w:sz w:val="18"/>
                <w:szCs w:val="18"/>
              </w:rPr>
              <w:t>pkt.</w:t>
            </w:r>
            <w:r w:rsidRPr="0053417A">
              <w:rPr>
                <w:rFonts w:ascii="Times New Roman" w:hAnsi="Times New Roman"/>
                <w:sz w:val="18"/>
                <w:szCs w:val="18"/>
              </w:rPr>
              <w:t xml:space="preserve"> </w:t>
            </w:r>
          </w:p>
          <w:p w14:paraId="0ADAF70E" w14:textId="77777777" w:rsidR="008365FD" w:rsidRDefault="008365FD" w:rsidP="00E047A6">
            <w:pPr>
              <w:widowControl/>
              <w:adjustRightInd/>
              <w:spacing w:before="0" w:line="240" w:lineRule="auto"/>
              <w:contextualSpacing/>
              <w:textAlignment w:val="auto"/>
              <w:rPr>
                <w:rFonts w:ascii="Times New Roman" w:hAnsi="Times New Roman"/>
                <w:sz w:val="18"/>
                <w:szCs w:val="18"/>
              </w:rPr>
            </w:pPr>
            <w:r w:rsidRPr="0053417A">
              <w:rPr>
                <w:rFonts w:ascii="Times New Roman" w:hAnsi="Times New Roman"/>
                <w:sz w:val="18"/>
                <w:szCs w:val="18"/>
              </w:rPr>
              <w:t>Nieuzyskanie ww. minimalnej liczby punktów oznacza niespełnienie kryterium i odrzucenie wniosku.</w:t>
            </w:r>
          </w:p>
          <w:p w14:paraId="0D44828B" w14:textId="77777777" w:rsidR="00F7476D" w:rsidRPr="00CC6287" w:rsidRDefault="00F7476D" w:rsidP="00E047A6">
            <w:pPr>
              <w:widowControl/>
              <w:adjustRightInd/>
              <w:spacing w:before="0" w:line="240" w:lineRule="auto"/>
              <w:contextualSpacing/>
              <w:textAlignment w:val="auto"/>
              <w:rPr>
                <w:rFonts w:ascii="Times New Roman" w:eastAsia="Calibri" w:hAnsi="Times New Roman"/>
                <w:color w:val="000000"/>
                <w:sz w:val="18"/>
                <w:szCs w:val="18"/>
              </w:rPr>
            </w:pPr>
            <w:r>
              <w:rPr>
                <w:rFonts w:ascii="Times New Roman" w:hAnsi="Times New Roman"/>
                <w:sz w:val="18"/>
                <w:szCs w:val="18"/>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Niezwłocznie po podjęciu przez IOK decyzji w tym zakresie, </w:t>
            </w:r>
            <w:r w:rsidR="0092133B">
              <w:rPr>
                <w:rFonts w:ascii="Times New Roman" w:hAnsi="Times New Roman"/>
                <w:sz w:val="18"/>
                <w:szCs w:val="18"/>
              </w:rPr>
              <w:t>Wnioskodaw</w:t>
            </w:r>
            <w:r>
              <w:rPr>
                <w:rFonts w:ascii="Times New Roman" w:hAnsi="Times New Roman"/>
                <w:sz w:val="18"/>
                <w:szCs w:val="18"/>
              </w:rPr>
              <w:t>cy zostaną poinformowani o ostatecznym sposobie oceny kryterium – poprzez publikację na stronie internetowej zawierającej dokumentację konkursową.</w:t>
            </w:r>
          </w:p>
        </w:tc>
        <w:tc>
          <w:tcPr>
            <w:tcW w:w="2225" w:type="dxa"/>
            <w:shd w:val="clear" w:color="auto" w:fill="auto"/>
            <w:vAlign w:val="center"/>
          </w:tcPr>
          <w:p w14:paraId="1850D9A7" w14:textId="77777777" w:rsidR="008365FD" w:rsidRDefault="008365FD" w:rsidP="0043160D">
            <w:pPr>
              <w:widowControl/>
              <w:adjustRightInd/>
              <w:spacing w:before="0" w:line="240" w:lineRule="auto"/>
              <w:jc w:val="center"/>
              <w:textAlignment w:val="auto"/>
              <w:rPr>
                <w:rFonts w:ascii="Times New Roman" w:hAnsi="Times New Roman"/>
                <w:b/>
                <w:sz w:val="18"/>
                <w:szCs w:val="18"/>
              </w:rPr>
            </w:pPr>
          </w:p>
          <w:p w14:paraId="70BA9642" w14:textId="77777777"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 xml:space="preserve">Liczba możliwych do uzyskania punktów: </w:t>
            </w:r>
          </w:p>
          <w:p w14:paraId="412363D4"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14:paraId="05B98D9E"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14:paraId="3A7A9275"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14:paraId="0B5164DB"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b) 0-</w:t>
            </w:r>
            <w:r w:rsidR="007E3D4B">
              <w:rPr>
                <w:rFonts w:ascii="Times New Roman" w:hAnsi="Times New Roman"/>
                <w:b/>
                <w:sz w:val="20"/>
                <w:lang w:eastAsia="en-US"/>
              </w:rPr>
              <w:t>5</w:t>
            </w:r>
          </w:p>
          <w:p w14:paraId="4C96CA93" w14:textId="77777777" w:rsidR="00D05043" w:rsidRPr="006C6F50" w:rsidRDefault="00D05043" w:rsidP="00FF6BC0">
            <w:pPr>
              <w:widowControl/>
              <w:adjustRightInd/>
              <w:spacing w:before="0" w:line="240" w:lineRule="auto"/>
              <w:jc w:val="center"/>
              <w:textAlignment w:val="auto"/>
              <w:rPr>
                <w:rFonts w:ascii="Times New Roman" w:hAnsi="Times New Roman"/>
                <w:b/>
                <w:sz w:val="18"/>
                <w:szCs w:val="18"/>
              </w:rPr>
            </w:pPr>
          </w:p>
        </w:tc>
      </w:tr>
    </w:tbl>
    <w:p w14:paraId="59EDB7C7" w14:textId="6D5C55FA"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3 członków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 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70016F" w:rsidRPr="0070016F">
        <w:rPr>
          <w:color w:val="000000"/>
          <w:szCs w:val="24"/>
        </w:rPr>
        <w:t xml:space="preserve">jeden z oceniających uznaje kryterium za spełnione, a drugi za niespełnione </w:t>
      </w:r>
      <w:r w:rsidR="001C2F1A" w:rsidRPr="00395508">
        <w:rPr>
          <w:color w:val="000000"/>
          <w:szCs w:val="24"/>
        </w:rPr>
        <w:t xml:space="preserve">(w tej sytuacji </w:t>
      </w:r>
      <w:r w:rsidR="001C2F1A" w:rsidRPr="00395508">
        <w:rPr>
          <w:color w:val="000000"/>
          <w:szCs w:val="24"/>
        </w:rPr>
        <w:lastRenderedPageBreak/>
        <w:t xml:space="preserve">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14:paraId="0FB03034" w14:textId="77777777" w:rsidR="00BD2B11" w:rsidRDefault="004528B3" w:rsidP="00F66D0D">
      <w:pPr>
        <w:pStyle w:val="Nagwek3"/>
        <w:spacing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14:paraId="7535E55F" w14:textId="77777777" w:rsidR="00EE0FCE" w:rsidRPr="00EE0FCE" w:rsidRDefault="00EE0FCE" w:rsidP="00EE0FCE"/>
    <w:p w14:paraId="2FAD6D57" w14:textId="77777777" w:rsidR="002D67E8" w:rsidRPr="00EE0FCE" w:rsidRDefault="00EE0FCE" w:rsidP="00EE0FCE">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73"/>
        <w:gridCol w:w="4394"/>
        <w:gridCol w:w="2205"/>
      </w:tblGrid>
      <w:tr w:rsidR="00430BFB" w:rsidRPr="00790893" w14:paraId="162E7AD9" w14:textId="77777777" w:rsidTr="009D268F">
        <w:trPr>
          <w:jc w:val="center"/>
        </w:trPr>
        <w:tc>
          <w:tcPr>
            <w:tcW w:w="9288" w:type="dxa"/>
            <w:gridSpan w:val="4"/>
            <w:shd w:val="clear" w:color="auto" w:fill="D9D9D9"/>
            <w:vAlign w:val="center"/>
          </w:tcPr>
          <w:p w14:paraId="2B4877F3" w14:textId="77777777" w:rsidR="00430BFB" w:rsidRPr="008E36D4" w:rsidRDefault="00430BFB" w:rsidP="009D268F">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790893" w14:paraId="7163A5FB" w14:textId="77777777" w:rsidTr="0073370D">
        <w:trPr>
          <w:jc w:val="center"/>
        </w:trPr>
        <w:tc>
          <w:tcPr>
            <w:tcW w:w="516" w:type="dxa"/>
            <w:shd w:val="clear" w:color="auto" w:fill="auto"/>
            <w:vAlign w:val="center"/>
          </w:tcPr>
          <w:p w14:paraId="102B9AF2" w14:textId="77777777"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173" w:type="dxa"/>
            <w:shd w:val="clear" w:color="auto" w:fill="auto"/>
            <w:vAlign w:val="center"/>
          </w:tcPr>
          <w:p w14:paraId="73E3EDA8" w14:textId="77777777"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4394" w:type="dxa"/>
            <w:shd w:val="clear" w:color="auto" w:fill="auto"/>
            <w:vAlign w:val="center"/>
          </w:tcPr>
          <w:p w14:paraId="0A214BA2" w14:textId="77777777" w:rsidR="00430BFB" w:rsidRPr="00790893" w:rsidRDefault="00430BFB" w:rsidP="009D268F">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2205" w:type="dxa"/>
            <w:shd w:val="clear" w:color="auto" w:fill="auto"/>
            <w:vAlign w:val="center"/>
          </w:tcPr>
          <w:p w14:paraId="3A5F343C" w14:textId="77777777" w:rsidR="00430BFB" w:rsidRPr="00790893" w:rsidRDefault="00430BFB" w:rsidP="009D268F">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30BFB" w:rsidRPr="00790893" w14:paraId="41C36CD1" w14:textId="77777777" w:rsidTr="0073370D">
        <w:trPr>
          <w:jc w:val="center"/>
        </w:trPr>
        <w:tc>
          <w:tcPr>
            <w:tcW w:w="516" w:type="dxa"/>
            <w:shd w:val="clear" w:color="auto" w:fill="auto"/>
            <w:vAlign w:val="center"/>
          </w:tcPr>
          <w:p w14:paraId="16E37344" w14:textId="77777777" w:rsidR="00430BFB" w:rsidRPr="00790893" w:rsidRDefault="00430BFB" w:rsidP="009D268F">
            <w:pPr>
              <w:widowControl/>
              <w:adjustRightInd/>
              <w:spacing w:before="0" w:line="240" w:lineRule="auto"/>
              <w:ind w:right="34"/>
              <w:jc w:val="center"/>
              <w:textAlignment w:val="auto"/>
              <w:rPr>
                <w:rFonts w:ascii="Times New Roman" w:hAnsi="Times New Roman"/>
                <w:b/>
                <w:sz w:val="18"/>
                <w:szCs w:val="18"/>
              </w:rPr>
            </w:pPr>
          </w:p>
        </w:tc>
        <w:tc>
          <w:tcPr>
            <w:tcW w:w="2173" w:type="dxa"/>
            <w:shd w:val="clear" w:color="auto" w:fill="auto"/>
            <w:vAlign w:val="center"/>
          </w:tcPr>
          <w:p w14:paraId="2EC9AC87" w14:textId="77777777" w:rsidR="00430BFB" w:rsidRPr="00790893" w:rsidRDefault="00430BFB" w:rsidP="009D268F">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430BFB">
              <w:rPr>
                <w:rFonts w:ascii="Times New Roman" w:eastAsia="Calibri" w:hAnsi="Times New Roman"/>
                <w:b/>
                <w:color w:val="000000"/>
                <w:sz w:val="18"/>
                <w:szCs w:val="18"/>
              </w:rPr>
              <w:t>Prawidłowość sporządzenia budżetu, w tym kwalifikowalność i efektywność wydatków</w:t>
            </w:r>
          </w:p>
        </w:tc>
        <w:tc>
          <w:tcPr>
            <w:tcW w:w="4394" w:type="dxa"/>
            <w:shd w:val="clear" w:color="auto" w:fill="auto"/>
            <w:vAlign w:val="center"/>
          </w:tcPr>
          <w:p w14:paraId="09EC930F" w14:textId="77777777" w:rsidR="00430BFB" w:rsidRPr="00A63634" w:rsidRDefault="00430BFB" w:rsidP="00A63634">
            <w:pPr>
              <w:widowControl/>
              <w:adjustRightInd/>
              <w:spacing w:before="0" w:line="240" w:lineRule="auto"/>
              <w:jc w:val="left"/>
              <w:textAlignment w:val="auto"/>
              <w:rPr>
                <w:rFonts w:ascii="Times New Roman" w:eastAsia="Calibri" w:hAnsi="Times New Roman"/>
                <w:sz w:val="20"/>
                <w:lang w:eastAsia="en-US"/>
              </w:rPr>
            </w:pPr>
            <w:r w:rsidRPr="00A63634">
              <w:rPr>
                <w:rFonts w:ascii="Times New Roman" w:eastAsia="Calibri" w:hAnsi="Times New Roman"/>
                <w:sz w:val="20"/>
                <w:lang w:eastAsia="en-US"/>
              </w:rPr>
              <w:t>Oceniana będzie:</w:t>
            </w:r>
          </w:p>
          <w:p w14:paraId="53D25C06" w14:textId="77777777" w:rsidR="00430BFB" w:rsidRPr="00A63634" w:rsidRDefault="00430BFB" w:rsidP="006509D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kwalifikowalność wydatków;</w:t>
            </w:r>
          </w:p>
          <w:p w14:paraId="48212726" w14:textId="77777777" w:rsidR="00430BFB" w:rsidRPr="00A63634" w:rsidRDefault="00430BFB" w:rsidP="006509D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niezbędność wydatków do realizacji projektu i osiągania jego celów; </w:t>
            </w:r>
          </w:p>
          <w:p w14:paraId="3AE7B5E5" w14:textId="77777777" w:rsidR="00430BFB" w:rsidRPr="00A63634" w:rsidRDefault="00430BFB" w:rsidP="006509D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racjonalność i efektywność wydatków projektu; </w:t>
            </w:r>
          </w:p>
          <w:p w14:paraId="6639EAE8" w14:textId="77777777" w:rsidR="00430BFB" w:rsidRPr="00A63634" w:rsidRDefault="00430BFB" w:rsidP="006509D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poprawność uzasadnienia wydatków w ramach kwot ryczałtowych (jeśli dotyczy);</w:t>
            </w:r>
          </w:p>
          <w:p w14:paraId="56F5A284" w14:textId="77777777" w:rsidR="00430BFB" w:rsidRPr="00A63634" w:rsidRDefault="00430BFB" w:rsidP="006509D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sz w:val="20"/>
                <w:lang w:eastAsia="en-US"/>
              </w:rPr>
            </w:pPr>
            <w:r w:rsidRPr="00A63634">
              <w:rPr>
                <w:rFonts w:ascii="Times New Roman" w:eastAsia="Calibri" w:hAnsi="Times New Roman"/>
                <w:sz w:val="20"/>
                <w:lang w:eastAsia="en-US"/>
              </w:rPr>
              <w:t xml:space="preserve"> zgodność ze standardem i cenami rynkowymi określonymi w regulaminie konkursu;</w:t>
            </w:r>
          </w:p>
          <w:p w14:paraId="286892CC" w14:textId="77777777" w:rsidR="00430BFB" w:rsidRPr="00E047A6" w:rsidRDefault="00430BFB" w:rsidP="006509D8">
            <w:pPr>
              <w:widowControl/>
              <w:numPr>
                <w:ilvl w:val="0"/>
                <w:numId w:val="72"/>
              </w:numPr>
              <w:tabs>
                <w:tab w:val="clear" w:pos="720"/>
                <w:tab w:val="num" w:pos="317"/>
              </w:tabs>
              <w:adjustRightInd/>
              <w:spacing w:before="0" w:line="240" w:lineRule="auto"/>
              <w:ind w:left="0" w:firstLine="0"/>
              <w:textAlignment w:val="auto"/>
              <w:rPr>
                <w:rFonts w:ascii="Times New Roman" w:eastAsia="Calibri" w:hAnsi="Times New Roman"/>
                <w:b/>
                <w:color w:val="000000"/>
                <w:sz w:val="18"/>
                <w:szCs w:val="18"/>
              </w:rPr>
            </w:pPr>
            <w:r w:rsidRPr="00A63634">
              <w:rPr>
                <w:rFonts w:ascii="Times New Roman" w:eastAsia="Calibri" w:hAnsi="Times New Roman"/>
                <w:sz w:val="20"/>
                <w:lang w:eastAsia="en-US"/>
              </w:rPr>
              <w:t xml:space="preserve"> </w:t>
            </w:r>
            <w:r w:rsidRPr="00635DDA">
              <w:rPr>
                <w:rFonts w:ascii="Times New Roman" w:eastAsia="Calibri" w:hAnsi="Times New Roman"/>
                <w:sz w:val="20"/>
                <w:lang w:eastAsia="en-US"/>
              </w:rPr>
              <w:t xml:space="preserve">zgodności z </w:t>
            </w:r>
            <w:r w:rsidR="000A7188" w:rsidRPr="00635DDA">
              <w:rPr>
                <w:rFonts w:ascii="Times New Roman" w:eastAsia="Calibri" w:hAnsi="Times New Roman"/>
                <w:sz w:val="20"/>
                <w:lang w:eastAsia="en-US"/>
              </w:rPr>
              <w:t>limitami</w:t>
            </w:r>
            <w:r w:rsidR="00A63634" w:rsidRPr="00635DDA">
              <w:rPr>
                <w:rFonts w:ascii="Times New Roman" w:eastAsia="Calibri" w:hAnsi="Times New Roman"/>
                <w:sz w:val="20"/>
                <w:lang w:eastAsia="en-US"/>
              </w:rPr>
              <w:t xml:space="preserve"> dotyczącymi: maksymalnej i </w:t>
            </w:r>
            <w:r w:rsidRPr="00635DDA">
              <w:rPr>
                <w:rFonts w:ascii="Times New Roman" w:eastAsia="Calibri" w:hAnsi="Times New Roman"/>
                <w:sz w:val="20"/>
                <w:lang w:eastAsia="en-US"/>
              </w:rPr>
              <w:t>minimalnej wartości projektu; wymaganego wkładu własnego beneficjenta;  dotyczącymi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w:t>
            </w:r>
          </w:p>
        </w:tc>
        <w:tc>
          <w:tcPr>
            <w:tcW w:w="2205" w:type="dxa"/>
            <w:shd w:val="clear" w:color="auto" w:fill="auto"/>
            <w:vAlign w:val="center"/>
          </w:tcPr>
          <w:p w14:paraId="4ED464B7" w14:textId="77777777" w:rsidR="00430BFB" w:rsidRDefault="00430BFB"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Liczba punktów możliwych do uzyskania: 0/10 pkt.</w:t>
            </w:r>
          </w:p>
          <w:p w14:paraId="45289AB2" w14:textId="77777777" w:rsidR="00430BFB" w:rsidRPr="00790893" w:rsidRDefault="000A7188" w:rsidP="0073370D">
            <w:pPr>
              <w:widowControl/>
              <w:adjustRightInd/>
              <w:spacing w:before="0" w:line="240" w:lineRule="auto"/>
              <w:jc w:val="left"/>
              <w:textAlignment w:val="auto"/>
              <w:rPr>
                <w:rFonts w:ascii="Times New Roman" w:hAnsi="Times New Roman"/>
                <w:b/>
                <w:sz w:val="18"/>
                <w:szCs w:val="18"/>
              </w:rPr>
            </w:pPr>
            <w:r>
              <w:rPr>
                <w:rFonts w:ascii="Times New Roman" w:hAnsi="Times New Roman"/>
                <w:b/>
                <w:sz w:val="18"/>
                <w:szCs w:val="18"/>
              </w:rPr>
              <w:t>Przyznaje</w:t>
            </w:r>
            <w:r w:rsidR="00430BFB">
              <w:rPr>
                <w:rFonts w:ascii="Times New Roman" w:hAnsi="Times New Roman"/>
                <w:b/>
                <w:sz w:val="18"/>
                <w:szCs w:val="18"/>
              </w:rPr>
              <w:t xml:space="preserve"> się 10 pkt. </w:t>
            </w:r>
            <w:r w:rsidR="00E962BD">
              <w:rPr>
                <w:rFonts w:ascii="Times New Roman" w:hAnsi="Times New Roman"/>
                <w:b/>
                <w:sz w:val="18"/>
                <w:szCs w:val="18"/>
              </w:rPr>
              <w:t>jeśli projekt spełnił kryterium tzn. budżet został sporządzony prawidłowo (nie ma potrzeby kierowania do negocjacji), albo 0 pkt. jeśli projekt nie spełnił kryterium. Przyznanie 0 pkt. nie oznacza, iż projekt zostaje odrzucony.</w:t>
            </w:r>
          </w:p>
        </w:tc>
      </w:tr>
    </w:tbl>
    <w:p w14:paraId="013252B7" w14:textId="0A5B5747" w:rsidR="00A86478" w:rsidRDefault="008A5AE5" w:rsidP="00D02B96">
      <w:pPr>
        <w:pStyle w:val="Nagwek3"/>
        <w:spacing w:line="276" w:lineRule="auto"/>
        <w:ind w:left="709"/>
        <w:rPr>
          <w:b/>
        </w:rPr>
      </w:pPr>
      <w:r w:rsidRPr="0053417A">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„Prawidłowość sporządzenia budżetu, w 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14:paraId="029BE038" w14:textId="77777777"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14:paraId="30F57E7E" w14:textId="77777777" w:rsidR="00F02FF9" w:rsidRPr="00F02FF9" w:rsidRDefault="0070016F" w:rsidP="00F02FF9">
      <w:pPr>
        <w:pStyle w:val="Tekstkomentarza"/>
        <w:rPr>
          <w:sz w:val="24"/>
          <w:szCs w:val="24"/>
        </w:rPr>
      </w:pPr>
      <w:r w:rsidRPr="0048345D">
        <w:rPr>
          <w:sz w:val="24"/>
          <w:szCs w:val="24"/>
        </w:rPr>
        <w:t>Projekt,</w:t>
      </w:r>
      <w:r w:rsidR="000014FB" w:rsidRPr="009B1A19">
        <w:rPr>
          <w:sz w:val="24"/>
          <w:szCs w:val="24"/>
        </w:rPr>
        <w:t xml:space="preserve"> który uzyska 0 pkt w kryterium</w:t>
      </w:r>
      <w:r w:rsidRPr="0048345D">
        <w:rPr>
          <w:sz w:val="24"/>
          <w:szCs w:val="24"/>
        </w:rPr>
        <w:t xml:space="preserve"> „Prawidłowość sporządzenia budżetu, w tym kwalifikowalność i efektywność wydatków” zostanie skierowany do negocjacji</w:t>
      </w:r>
      <w:r w:rsidR="000014FB" w:rsidRPr="009B1A19">
        <w:rPr>
          <w:sz w:val="24"/>
          <w:szCs w:val="24"/>
        </w:rPr>
        <w:t>, o ile spełni pozostałe wymagane kryteria z zastrzeżeniem punktu</w:t>
      </w:r>
      <w:r w:rsidR="0048345D">
        <w:rPr>
          <w:sz w:val="24"/>
          <w:szCs w:val="24"/>
        </w:rPr>
        <w:t>,</w:t>
      </w:r>
      <w:r w:rsidR="0048345D" w:rsidRPr="0048345D">
        <w:rPr>
          <w:sz w:val="24"/>
          <w:szCs w:val="24"/>
        </w:rPr>
        <w:t xml:space="preserve"> z zastrzeżeniem punktów 4.3.1 i 4.3.2</w:t>
      </w:r>
      <w:r w:rsidRPr="0048345D">
        <w:rPr>
          <w:sz w:val="24"/>
          <w:szCs w:val="24"/>
        </w:rPr>
        <w:t>.</w:t>
      </w:r>
    </w:p>
    <w:p w14:paraId="57E7A02C" w14:textId="2F6E4A0D" w:rsidR="00FF6BC0" w:rsidRPr="00C76E29" w:rsidRDefault="00395508" w:rsidP="00EE0FCE">
      <w:pPr>
        <w:pStyle w:val="Nagwek3"/>
        <w:spacing w:before="240" w:line="276" w:lineRule="auto"/>
        <w:ind w:left="709" w:hanging="709"/>
      </w:pPr>
      <w:r w:rsidRPr="00C76E29">
        <w:t>Kryteria s</w:t>
      </w:r>
      <w:r w:rsidR="00FF6BC0" w:rsidRPr="00C76E29">
        <w:t>pecyficzne premiujące obowiązując</w:t>
      </w:r>
      <w:r w:rsidR="00B1647F" w:rsidRPr="00C76E29">
        <w:t>e</w:t>
      </w:r>
      <w:r w:rsidR="00FF6BC0" w:rsidRPr="00C76E29">
        <w:t xml:space="preserve"> dla niniejszego konkursu:</w:t>
      </w:r>
      <w:r w:rsidR="00FF6BC0" w:rsidRPr="00C76E29">
        <w:rPr>
          <w:szCs w:val="24"/>
        </w:rPr>
        <w:t xml:space="preserve"> </w:t>
      </w:r>
    </w:p>
    <w:p w14:paraId="6BF88AB4" w14:textId="76BB7A94" w:rsidR="00FF6BC0" w:rsidRDefault="00FF6BC0" w:rsidP="0073370D">
      <w:pPr>
        <w:pStyle w:val="Nagwek3"/>
        <w:numPr>
          <w:ilvl w:val="0"/>
          <w:numId w:val="0"/>
        </w:numPr>
        <w:spacing w:line="276" w:lineRule="auto"/>
        <w:ind w:left="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036"/>
      </w:tblGrid>
      <w:tr w:rsidR="00FF6BC0" w:rsidRPr="00790893" w14:paraId="1EF38702" w14:textId="77777777" w:rsidTr="00EC0926">
        <w:trPr>
          <w:jc w:val="center"/>
        </w:trPr>
        <w:tc>
          <w:tcPr>
            <w:tcW w:w="9288" w:type="dxa"/>
            <w:gridSpan w:val="4"/>
            <w:shd w:val="clear" w:color="auto" w:fill="D9D9D9"/>
            <w:vAlign w:val="center"/>
          </w:tcPr>
          <w:p w14:paraId="38EE099C" w14:textId="02D392AD"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14:paraId="7AAFC1D0" w14:textId="77777777" w:rsidTr="00EC0926">
        <w:trPr>
          <w:jc w:val="center"/>
        </w:trPr>
        <w:tc>
          <w:tcPr>
            <w:tcW w:w="516" w:type="dxa"/>
            <w:shd w:val="clear" w:color="auto" w:fill="auto"/>
            <w:vAlign w:val="center"/>
          </w:tcPr>
          <w:p w14:paraId="7F8F0953" w14:textId="77777777"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14:paraId="2D65BECC" w14:textId="77777777"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14:paraId="33556583" w14:textId="77777777"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897" w:type="dxa"/>
            <w:shd w:val="clear" w:color="auto" w:fill="auto"/>
            <w:vAlign w:val="center"/>
          </w:tcPr>
          <w:p w14:paraId="6E241E6A" w14:textId="77777777"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790893" w14:paraId="305F89AD" w14:textId="77777777" w:rsidTr="00EC0926">
        <w:trPr>
          <w:jc w:val="center"/>
        </w:trPr>
        <w:tc>
          <w:tcPr>
            <w:tcW w:w="516" w:type="dxa"/>
            <w:shd w:val="clear" w:color="auto" w:fill="auto"/>
            <w:vAlign w:val="center"/>
          </w:tcPr>
          <w:p w14:paraId="43AB4BC3" w14:textId="0387E186" w:rsidR="00FF6BC0" w:rsidRPr="00790893" w:rsidRDefault="00C76E29"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1.</w:t>
            </w:r>
          </w:p>
        </w:tc>
        <w:tc>
          <w:tcPr>
            <w:tcW w:w="2853" w:type="dxa"/>
            <w:shd w:val="clear" w:color="auto" w:fill="auto"/>
            <w:vAlign w:val="center"/>
          </w:tcPr>
          <w:p w14:paraId="72EE5219" w14:textId="77777777" w:rsidR="00C76E29" w:rsidRDefault="00C76E29" w:rsidP="00C76E29">
            <w:pPr>
              <w:widowControl/>
              <w:autoSpaceDE w:val="0"/>
              <w:autoSpaceDN w:val="0"/>
              <w:spacing w:before="0" w:line="240" w:lineRule="auto"/>
              <w:textAlignment w:val="auto"/>
              <w:rPr>
                <w:rFonts w:ascii="Times New Roman" w:eastAsia="Calibri" w:hAnsi="Times New Roman"/>
                <w:color w:val="000000"/>
                <w:sz w:val="20"/>
              </w:rPr>
            </w:pPr>
            <w:r w:rsidRPr="00C76E29">
              <w:rPr>
                <w:rFonts w:ascii="Times New Roman" w:eastAsia="Calibri" w:hAnsi="Times New Roman"/>
                <w:color w:val="000000"/>
                <w:sz w:val="20"/>
              </w:rPr>
              <w:t xml:space="preserve">Wsparcie będzie kierowane wyłącznie do jednej lub kilku z wymienionych poniżej grup: </w:t>
            </w:r>
          </w:p>
          <w:p w14:paraId="48D97695" w14:textId="77777777" w:rsidR="00C76E29" w:rsidRDefault="00C76E29" w:rsidP="00C76E29">
            <w:pPr>
              <w:widowControl/>
              <w:autoSpaceDE w:val="0"/>
              <w:autoSpaceDN w:val="0"/>
              <w:spacing w:before="0" w:line="240" w:lineRule="auto"/>
              <w:textAlignment w:val="auto"/>
              <w:rPr>
                <w:rFonts w:ascii="Times New Roman" w:eastAsia="Calibri" w:hAnsi="Times New Roman"/>
                <w:color w:val="000000"/>
                <w:sz w:val="20"/>
              </w:rPr>
            </w:pPr>
            <w:r w:rsidRPr="00C76E29">
              <w:rPr>
                <w:rFonts w:ascii="Times New Roman" w:eastAsia="Calibri" w:hAnsi="Times New Roman"/>
                <w:color w:val="000000"/>
                <w:sz w:val="20"/>
              </w:rPr>
              <w:t xml:space="preserve"> Osoby doświadczające wielokrotnego wykluczenia, </w:t>
            </w:r>
          </w:p>
          <w:p w14:paraId="7732A9E5" w14:textId="77777777" w:rsidR="00C76E29" w:rsidRDefault="00C76E29" w:rsidP="00C76E29">
            <w:pPr>
              <w:widowControl/>
              <w:autoSpaceDE w:val="0"/>
              <w:autoSpaceDN w:val="0"/>
              <w:spacing w:before="0" w:line="240" w:lineRule="auto"/>
              <w:textAlignment w:val="auto"/>
              <w:rPr>
                <w:rFonts w:ascii="Times New Roman" w:eastAsia="Calibri" w:hAnsi="Times New Roman"/>
                <w:color w:val="000000"/>
                <w:sz w:val="20"/>
              </w:rPr>
            </w:pPr>
            <w:r w:rsidRPr="00C76E29">
              <w:rPr>
                <w:rFonts w:ascii="Times New Roman" w:eastAsia="Calibri" w:hAnsi="Times New Roman"/>
                <w:color w:val="000000"/>
                <w:sz w:val="20"/>
              </w:rPr>
              <w:t xml:space="preserve"> Osoby o znacznym lub umiarkowanym stopniu niepełnosprawności, </w:t>
            </w:r>
          </w:p>
          <w:p w14:paraId="1E68F2AB" w14:textId="77777777" w:rsidR="00C76E29" w:rsidRDefault="00C76E29" w:rsidP="00C76E29">
            <w:pPr>
              <w:widowControl/>
              <w:autoSpaceDE w:val="0"/>
              <w:autoSpaceDN w:val="0"/>
              <w:spacing w:before="0" w:line="240" w:lineRule="auto"/>
              <w:textAlignment w:val="auto"/>
              <w:rPr>
                <w:rFonts w:ascii="Times New Roman" w:eastAsia="Calibri" w:hAnsi="Times New Roman"/>
                <w:color w:val="000000"/>
                <w:sz w:val="20"/>
              </w:rPr>
            </w:pPr>
            <w:r w:rsidRPr="00C76E29">
              <w:rPr>
                <w:rFonts w:ascii="Times New Roman" w:eastAsia="Calibri" w:hAnsi="Times New Roman"/>
                <w:color w:val="000000"/>
                <w:sz w:val="20"/>
              </w:rPr>
              <w:t xml:space="preserve"> Osoby </w:t>
            </w:r>
          </w:p>
          <w:p w14:paraId="144367CC" w14:textId="77777777" w:rsidR="00C76E29" w:rsidRDefault="00C76E29" w:rsidP="00C76E29">
            <w:pPr>
              <w:widowControl/>
              <w:autoSpaceDE w:val="0"/>
              <w:autoSpaceDN w:val="0"/>
              <w:spacing w:before="0" w:line="240" w:lineRule="auto"/>
              <w:textAlignment w:val="auto"/>
              <w:rPr>
                <w:rFonts w:ascii="Times New Roman" w:eastAsia="Calibri" w:hAnsi="Times New Roman"/>
                <w:color w:val="000000"/>
                <w:sz w:val="20"/>
              </w:rPr>
            </w:pPr>
            <w:r w:rsidRPr="00C76E29">
              <w:rPr>
                <w:rFonts w:ascii="Times New Roman" w:eastAsia="Calibri" w:hAnsi="Times New Roman"/>
                <w:color w:val="000000"/>
                <w:sz w:val="20"/>
              </w:rPr>
              <w:t xml:space="preserve">z niepełnosprawnościami sprzężonymi, </w:t>
            </w:r>
          </w:p>
          <w:p w14:paraId="1D8653C7" w14:textId="78F1B18E" w:rsidR="00FF6BC0" w:rsidRPr="00C76E29" w:rsidRDefault="00C76E29" w:rsidP="00C76E29">
            <w:pPr>
              <w:widowControl/>
              <w:autoSpaceDE w:val="0"/>
              <w:autoSpaceDN w:val="0"/>
              <w:spacing w:before="0" w:line="240" w:lineRule="auto"/>
              <w:textAlignment w:val="auto"/>
              <w:rPr>
                <w:rFonts w:ascii="Times New Roman" w:eastAsia="Calibri" w:hAnsi="Times New Roman"/>
                <w:color w:val="000000"/>
                <w:sz w:val="20"/>
              </w:rPr>
            </w:pPr>
            <w:r w:rsidRPr="00C76E29">
              <w:rPr>
                <w:rFonts w:ascii="Times New Roman" w:eastAsia="Calibri" w:hAnsi="Times New Roman"/>
                <w:color w:val="000000"/>
                <w:sz w:val="20"/>
              </w:rPr>
              <w:t>z niepełnosprawnością intelektualną lub osoby z zaburzeniami psychicznymi.</w:t>
            </w:r>
          </w:p>
        </w:tc>
        <w:tc>
          <w:tcPr>
            <w:tcW w:w="5022" w:type="dxa"/>
            <w:shd w:val="clear" w:color="auto" w:fill="auto"/>
            <w:vAlign w:val="center"/>
          </w:tcPr>
          <w:p w14:paraId="4548CE43" w14:textId="2CC6A443" w:rsidR="00FF6BC0" w:rsidRPr="00B85C2B" w:rsidRDefault="00B85C2B" w:rsidP="00B85C2B">
            <w:pPr>
              <w:widowControl/>
              <w:autoSpaceDE w:val="0"/>
              <w:autoSpaceDN w:val="0"/>
              <w:spacing w:before="60" w:after="60" w:line="240" w:lineRule="auto"/>
              <w:textAlignment w:val="auto"/>
              <w:rPr>
                <w:rFonts w:ascii="Times New Roman" w:eastAsia="Calibri" w:hAnsi="Times New Roman"/>
                <w:color w:val="000000"/>
                <w:sz w:val="20"/>
              </w:rPr>
            </w:pPr>
            <w:r w:rsidRPr="00B85C2B">
              <w:rPr>
                <w:rFonts w:ascii="Times New Roman" w:eastAsia="Calibri" w:hAnsi="Times New Roman"/>
                <w:color w:val="000000"/>
                <w:sz w:val="20"/>
              </w:rPr>
              <w:t>Wymienione w kryterium kategorie osób, należą do szczególnie zagrożonych wykluczeniem społecznym, które w pierwszej kolejności wymagają kompleksowego wsparcia i stworzenia dla nich niezbędnych warunków do integracji ze społeczeństwem. Jest to o tyle ważne, że w/w kategorie osób należą do grup o najniższym wskaźniku aktywności zawodowej i mających znaczące problemy z poruszaniem się na rynku pracy. Ponadto, podkreślić należy, że preferowanie projektów skierowanych do osób niepełnosprawnych jako odbiorców wsparcia uzasadnione jest faktem, iż grupa ta została zidentyfikowana jako znajdująca się w szczególnie trudnej sytuacji w województwie podkarpackim. Niepełnosprawność lub choroba stanowią trzecią w kolejności przyczynę korzystania z pomocy społecznej – 27%. Ze statystyk wynika również, że osoby niepełnosprawne mają największe problemy ze znalezieniem pracy w porównaniu do pozostałych grup bezrobotnych. Niezbędne jest więc, z punktu widzenia potrzeb regionalnych, podejmowanie działań na rzecz przeciwdziałania wykluczeniu społecznemu tej grupy osób. Weryfikacja spełnienia kryterium będzie odbywać się na podstawie treści wniosku o dofinansowanie projektu. Zaleca się, aby zapisy świadczące o spełnieniu niniejszego kryterium zostały zawarte w punkcie 3.2 wniosku.</w:t>
            </w:r>
          </w:p>
        </w:tc>
        <w:tc>
          <w:tcPr>
            <w:tcW w:w="897" w:type="dxa"/>
            <w:shd w:val="clear" w:color="auto" w:fill="auto"/>
            <w:vAlign w:val="center"/>
          </w:tcPr>
          <w:p w14:paraId="151DB96F" w14:textId="300F4286" w:rsidR="00FF6BC0" w:rsidRPr="00790893" w:rsidRDefault="001E5F06"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10</w:t>
            </w:r>
          </w:p>
        </w:tc>
      </w:tr>
      <w:tr w:rsidR="00FF6BC0" w:rsidRPr="00790893" w14:paraId="7618F510" w14:textId="77777777" w:rsidTr="00EC0926">
        <w:trPr>
          <w:jc w:val="center"/>
        </w:trPr>
        <w:tc>
          <w:tcPr>
            <w:tcW w:w="516" w:type="dxa"/>
            <w:shd w:val="clear" w:color="auto" w:fill="auto"/>
            <w:vAlign w:val="center"/>
          </w:tcPr>
          <w:p w14:paraId="5C318E15" w14:textId="03424442" w:rsidR="00FF6BC0" w:rsidRPr="00790893" w:rsidRDefault="00B85C2B"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2.</w:t>
            </w:r>
          </w:p>
        </w:tc>
        <w:tc>
          <w:tcPr>
            <w:tcW w:w="2853" w:type="dxa"/>
            <w:shd w:val="clear" w:color="auto" w:fill="auto"/>
            <w:vAlign w:val="center"/>
          </w:tcPr>
          <w:p w14:paraId="7424AC78" w14:textId="149CA24F" w:rsidR="00FF6BC0" w:rsidRPr="00B85C2B" w:rsidRDefault="00B85C2B" w:rsidP="00B85C2B">
            <w:pPr>
              <w:widowControl/>
              <w:autoSpaceDE w:val="0"/>
              <w:autoSpaceDN w:val="0"/>
              <w:spacing w:before="0" w:line="240" w:lineRule="auto"/>
              <w:textAlignment w:val="auto"/>
              <w:rPr>
                <w:rFonts w:ascii="Times New Roman" w:eastAsia="Calibri" w:hAnsi="Times New Roman"/>
                <w:color w:val="000000"/>
                <w:sz w:val="20"/>
              </w:rPr>
            </w:pPr>
            <w:r w:rsidRPr="00B85C2B">
              <w:rPr>
                <w:rFonts w:ascii="Times New Roman" w:eastAsia="Calibri" w:hAnsi="Times New Roman"/>
                <w:color w:val="000000"/>
                <w:sz w:val="20"/>
              </w:rPr>
              <w:t>Projekt realizowany jest w partnerstwie instytucji integracji społecznej z instytucją rynku pracy i/lub organizacją pozarządową i/lub podmiotem ekonomii społecznej i/lub przedsiębiorstwem społecznym.</w:t>
            </w:r>
          </w:p>
        </w:tc>
        <w:tc>
          <w:tcPr>
            <w:tcW w:w="5022" w:type="dxa"/>
            <w:shd w:val="clear" w:color="auto" w:fill="auto"/>
            <w:vAlign w:val="center"/>
          </w:tcPr>
          <w:p w14:paraId="3DF96690" w14:textId="21108DCF" w:rsidR="00FF6BC0" w:rsidRPr="00B85C2B" w:rsidRDefault="00B85C2B" w:rsidP="00B85C2B">
            <w:pPr>
              <w:widowControl/>
              <w:autoSpaceDE w:val="0"/>
              <w:autoSpaceDN w:val="0"/>
              <w:spacing w:before="60" w:after="60" w:line="240" w:lineRule="auto"/>
              <w:textAlignment w:val="auto"/>
              <w:rPr>
                <w:rFonts w:ascii="Times New Roman" w:eastAsia="Calibri" w:hAnsi="Times New Roman"/>
                <w:color w:val="000000"/>
                <w:sz w:val="20"/>
              </w:rPr>
            </w:pPr>
            <w:r w:rsidRPr="00B85C2B">
              <w:rPr>
                <w:rFonts w:ascii="Times New Roman" w:eastAsia="Calibri" w:hAnsi="Times New Roman"/>
                <w:color w:val="000000"/>
                <w:sz w:val="20"/>
              </w:rPr>
              <w:t>Premiowane będą projekty, w których poprzez zaplanowane działania wspierane będą polityki horyzontalne. Działania prowadzone w ramach priorytetu będą zmierzać do wzmocnienia współpracy instytucji zorientowanych na rozwiązywanie problemów społecznych (instytucji pomocy społecznej, publicznych służb zatrudnienia oraz organizacji pozarządowych i podmiotów ekonomii społecznej). Niezbędna jest integracja działań samorządów gminnych, powiatowych i województwa. Wspólne działania zwiększą odpowiedzialność za realizowane przedsięwzięcia, co wpłynie na ich skuteczność i efektywność, a także wzmocni potencjał realizatorów usług. Weryfikacja spełnienia kryterium będzie odbywać się na podstawie treści wniosku o dofinansowanie projektu. Zaleca się, aby zapisy świadczące o spełnieniu niniejszego kryterium zostały zawarte w punkcie 2.10 lub/i 4.4 wniosku.</w:t>
            </w:r>
          </w:p>
        </w:tc>
        <w:tc>
          <w:tcPr>
            <w:tcW w:w="897" w:type="dxa"/>
            <w:shd w:val="clear" w:color="auto" w:fill="auto"/>
            <w:vAlign w:val="center"/>
          </w:tcPr>
          <w:p w14:paraId="23E07C9A" w14:textId="5477DF3A" w:rsidR="00FF6BC0" w:rsidRPr="00790893" w:rsidRDefault="001E5F06"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5</w:t>
            </w:r>
          </w:p>
        </w:tc>
      </w:tr>
      <w:tr w:rsidR="00FF6BC0" w:rsidRPr="00790893" w14:paraId="0BAAA930" w14:textId="77777777" w:rsidTr="00EC0926">
        <w:trPr>
          <w:jc w:val="center"/>
        </w:trPr>
        <w:tc>
          <w:tcPr>
            <w:tcW w:w="516" w:type="dxa"/>
            <w:shd w:val="clear" w:color="auto" w:fill="auto"/>
            <w:vAlign w:val="center"/>
          </w:tcPr>
          <w:p w14:paraId="367E4DD7" w14:textId="00B6D026" w:rsidR="00FF6BC0" w:rsidRPr="00790893" w:rsidRDefault="00B85C2B" w:rsidP="00EC0926">
            <w:pPr>
              <w:widowControl/>
              <w:adjustRightInd/>
              <w:spacing w:before="0" w:line="240" w:lineRule="auto"/>
              <w:ind w:right="34"/>
              <w:textAlignment w:val="auto"/>
              <w:rPr>
                <w:rFonts w:ascii="Times New Roman" w:hAnsi="Times New Roman"/>
                <w:b/>
                <w:sz w:val="18"/>
                <w:szCs w:val="18"/>
              </w:rPr>
            </w:pPr>
            <w:r>
              <w:rPr>
                <w:rFonts w:ascii="Times New Roman" w:hAnsi="Times New Roman"/>
                <w:b/>
                <w:sz w:val="18"/>
                <w:szCs w:val="18"/>
              </w:rPr>
              <w:t>3.</w:t>
            </w:r>
          </w:p>
        </w:tc>
        <w:tc>
          <w:tcPr>
            <w:tcW w:w="2853" w:type="dxa"/>
            <w:shd w:val="clear" w:color="auto" w:fill="auto"/>
            <w:vAlign w:val="center"/>
          </w:tcPr>
          <w:p w14:paraId="267D01A8" w14:textId="69755B67" w:rsidR="00FF6BC0" w:rsidRPr="00F66E6A" w:rsidRDefault="00F66E6A" w:rsidP="00F66E6A">
            <w:pPr>
              <w:widowControl/>
              <w:autoSpaceDE w:val="0"/>
              <w:autoSpaceDN w:val="0"/>
              <w:spacing w:before="0" w:line="240" w:lineRule="auto"/>
              <w:textAlignment w:val="auto"/>
              <w:rPr>
                <w:rFonts w:ascii="Times New Roman" w:eastAsia="Calibri" w:hAnsi="Times New Roman"/>
                <w:color w:val="000000"/>
                <w:sz w:val="20"/>
              </w:rPr>
            </w:pPr>
            <w:r w:rsidRPr="00F66E6A">
              <w:rPr>
                <w:rFonts w:ascii="Times New Roman" w:eastAsia="Calibri" w:hAnsi="Times New Roman"/>
                <w:color w:val="000000"/>
                <w:sz w:val="20"/>
              </w:rPr>
              <w:t>Co najmniej 50 % uczestników projektu będą stanowić osoby korzystające z Programu Operacyjnego Pomoc Żywnościowa 2014-2020 (PO PŻ), a zakres wsparcia w ramach projektu jest komplementarny i uzupełnia działania współfinansowane z PO PŻ w ramach działań towarzyszących</w:t>
            </w:r>
          </w:p>
        </w:tc>
        <w:tc>
          <w:tcPr>
            <w:tcW w:w="5022" w:type="dxa"/>
            <w:shd w:val="clear" w:color="auto" w:fill="auto"/>
            <w:vAlign w:val="center"/>
          </w:tcPr>
          <w:p w14:paraId="24B547A0" w14:textId="58A3B46B" w:rsidR="00FF6BC0" w:rsidRPr="00F66E6A" w:rsidRDefault="00F66E6A" w:rsidP="00F66E6A">
            <w:pPr>
              <w:widowControl/>
              <w:autoSpaceDE w:val="0"/>
              <w:autoSpaceDN w:val="0"/>
              <w:spacing w:before="60" w:after="60" w:line="240" w:lineRule="auto"/>
              <w:textAlignment w:val="auto"/>
              <w:rPr>
                <w:rFonts w:ascii="Times New Roman" w:eastAsia="Calibri" w:hAnsi="Times New Roman"/>
                <w:color w:val="000000"/>
                <w:sz w:val="20"/>
              </w:rPr>
            </w:pPr>
            <w:r w:rsidRPr="00F66E6A">
              <w:rPr>
                <w:rFonts w:ascii="Times New Roman" w:eastAsia="Calibri" w:hAnsi="Times New Roman"/>
                <w:color w:val="000000"/>
                <w:sz w:val="20"/>
              </w:rPr>
              <w:t xml:space="preserve">Kryterium ma na celu zapewnienie komplementarności wsparcia w ramach RPO WP 2014-2020 z Programem Operacyjnym Pomoc Żywnościowa 2014-2020 (PO PŻ).W celu poprawy skuteczności działań na rzecz walki z ubóstwem najbardziej potrzebującym w ramach Programu Operacyjnego Pomoc Żywnościowa (PO PŻ), w szczególności poprzez zapewnienie możliwości korzystania przez grupy docelowe PO PŻ z usług aktywnej integracji oraz innych usług społecznych (w zależności od indywidualnych potrzeb i potencjału poszczególnych osób), a także współpracę beneficjentów EFS, w tym ośrodków pomocy społecznej z organizacjami partnerskimi i ich regionalnymi i lokalnymi jednostkami zajmującymi się dystrybucją żywności. Weryfikacja spełnienia kryterium </w:t>
            </w:r>
            <w:r w:rsidRPr="00F66E6A">
              <w:rPr>
                <w:rFonts w:ascii="Times New Roman" w:eastAsia="Calibri" w:hAnsi="Times New Roman"/>
                <w:color w:val="000000"/>
                <w:sz w:val="20"/>
              </w:rPr>
              <w:lastRenderedPageBreak/>
              <w:t>będzie odbywać się na podstawie treści wniosku o dofinansowanie projektu. Zaleca się, aby zapisy świadczące o spełnieniu niniejszego kryterium zostały zawarte w punkcie 3.2 wniosku.</w:t>
            </w:r>
          </w:p>
        </w:tc>
        <w:tc>
          <w:tcPr>
            <w:tcW w:w="897" w:type="dxa"/>
            <w:shd w:val="clear" w:color="auto" w:fill="auto"/>
            <w:vAlign w:val="center"/>
          </w:tcPr>
          <w:p w14:paraId="59898470" w14:textId="15BB9807" w:rsidR="00FF6BC0" w:rsidRPr="00790893" w:rsidRDefault="001E5F06"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lastRenderedPageBreak/>
              <w:t>3</w:t>
            </w:r>
          </w:p>
        </w:tc>
      </w:tr>
      <w:tr w:rsidR="00B85C2B" w:rsidRPr="00790893" w14:paraId="20CD5807" w14:textId="77777777" w:rsidTr="00EC0926">
        <w:trPr>
          <w:jc w:val="center"/>
        </w:trPr>
        <w:tc>
          <w:tcPr>
            <w:tcW w:w="516" w:type="dxa"/>
            <w:shd w:val="clear" w:color="auto" w:fill="auto"/>
            <w:vAlign w:val="center"/>
          </w:tcPr>
          <w:p w14:paraId="03D0B9DD" w14:textId="43BD82F8" w:rsidR="00B85C2B" w:rsidRPr="00790893" w:rsidRDefault="00F66E6A" w:rsidP="00EC0926">
            <w:pPr>
              <w:widowControl/>
              <w:adjustRightInd/>
              <w:spacing w:before="0" w:line="240" w:lineRule="auto"/>
              <w:ind w:right="34"/>
              <w:textAlignment w:val="auto"/>
              <w:rPr>
                <w:rFonts w:ascii="Times New Roman" w:hAnsi="Times New Roman"/>
                <w:b/>
                <w:sz w:val="18"/>
                <w:szCs w:val="18"/>
              </w:rPr>
            </w:pPr>
            <w:r>
              <w:rPr>
                <w:rFonts w:ascii="Times New Roman" w:hAnsi="Times New Roman"/>
                <w:b/>
                <w:sz w:val="18"/>
                <w:szCs w:val="18"/>
              </w:rPr>
              <w:lastRenderedPageBreak/>
              <w:t>4.</w:t>
            </w:r>
          </w:p>
        </w:tc>
        <w:tc>
          <w:tcPr>
            <w:tcW w:w="2853" w:type="dxa"/>
            <w:shd w:val="clear" w:color="auto" w:fill="auto"/>
            <w:vAlign w:val="center"/>
          </w:tcPr>
          <w:p w14:paraId="797713A5" w14:textId="3E79128C" w:rsidR="00B85C2B" w:rsidRPr="00F66E6A" w:rsidRDefault="00F66E6A" w:rsidP="00F66E6A">
            <w:pPr>
              <w:widowControl/>
              <w:autoSpaceDE w:val="0"/>
              <w:autoSpaceDN w:val="0"/>
              <w:spacing w:before="0" w:line="240" w:lineRule="auto"/>
              <w:textAlignment w:val="auto"/>
              <w:rPr>
                <w:rFonts w:ascii="Times New Roman" w:eastAsia="Calibri" w:hAnsi="Times New Roman"/>
                <w:color w:val="000000"/>
                <w:sz w:val="20"/>
              </w:rPr>
            </w:pPr>
            <w:r w:rsidRPr="00F66E6A">
              <w:rPr>
                <w:rFonts w:ascii="Times New Roman" w:eastAsia="Calibri" w:hAnsi="Times New Roman"/>
                <w:color w:val="000000"/>
                <w:sz w:val="20"/>
              </w:rPr>
              <w:t>W przypadku projektów, w ramach których tworzone będą podmioty reintegracji społecznej i zawodowej zakłada się tworzenie tych podmiotów na obszarach gmin, na których na dzień złożenia wniosku o dofinansowanie instytucje o tożsamym zakresie wsparcia nie funkcjonują (nie posiadają wpisu do rejestrów prowadzonych przez Wojewodę Podkarpackiego na dzień złożenia wniosku o dofinansowanie) oraz zakłada objęcie wsparciem mieszkańców tych samych gmin (co najmniej 50% grupy docelowej stanowią mieszkańcy tychże gmin).</w:t>
            </w:r>
          </w:p>
        </w:tc>
        <w:tc>
          <w:tcPr>
            <w:tcW w:w="5022" w:type="dxa"/>
            <w:shd w:val="clear" w:color="auto" w:fill="auto"/>
            <w:vAlign w:val="center"/>
          </w:tcPr>
          <w:p w14:paraId="6839A244" w14:textId="42D94408" w:rsidR="00B85C2B" w:rsidRPr="00F66E6A" w:rsidRDefault="00F66E6A" w:rsidP="00F66E6A">
            <w:pPr>
              <w:widowControl/>
              <w:autoSpaceDE w:val="0"/>
              <w:autoSpaceDN w:val="0"/>
              <w:spacing w:before="60" w:after="60" w:line="240" w:lineRule="auto"/>
              <w:textAlignment w:val="auto"/>
              <w:rPr>
                <w:rFonts w:ascii="Times New Roman" w:eastAsia="Calibri" w:hAnsi="Times New Roman"/>
                <w:color w:val="000000"/>
                <w:sz w:val="20"/>
              </w:rPr>
            </w:pPr>
            <w:r w:rsidRPr="00F66E6A">
              <w:rPr>
                <w:rFonts w:ascii="Times New Roman" w:eastAsia="Calibri" w:hAnsi="Times New Roman"/>
                <w:color w:val="000000"/>
                <w:sz w:val="20"/>
              </w:rPr>
              <w:t>Wprowadzenie powyższego kryterium ma na celu umożliwienie korzystania z usług oferowanych przez podmioty reintegracji społecznej i zawodowej osobom zagrożonym wykluczeniem społecznym, które do tej pory takiej możliwości nie miały. Podmioty integracji społecznej dysponują zróżnicowaną i komplementarną ofertą wsparcia dla osób wykluczonych społecznie, są sprawdzonymi w działaniu podmiotami zapewniającymi wszechstronne oddziaływanie na osoby znajdujące się w najtrudniejszej sytuacji społeczno - zawodowej. Pozytywna ocena działalności tego typu podmiotów wskazuje jednoznacznie na potrzebę rozbudowywania tej formuły działań, zwłaszcza na obszarach, na których takie podmioty do tej pory nie funkcjonowały. Weryfikacja spełnienia kryterium będzie odbywać się na podstawie treści wniosku o dofinansowanie projektu. Zaleca się, aby zapisy świadczące o spełnieniu niniejszego kryterium zostały zawarte w punkcie 4.1 wniosku.</w:t>
            </w:r>
          </w:p>
        </w:tc>
        <w:tc>
          <w:tcPr>
            <w:tcW w:w="897" w:type="dxa"/>
            <w:shd w:val="clear" w:color="auto" w:fill="auto"/>
            <w:vAlign w:val="center"/>
          </w:tcPr>
          <w:p w14:paraId="0612F854" w14:textId="58C403DB" w:rsidR="00B85C2B" w:rsidRPr="00790893" w:rsidRDefault="001E5F06"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2</w:t>
            </w:r>
          </w:p>
        </w:tc>
      </w:tr>
    </w:tbl>
    <w:p w14:paraId="2D294A84" w14:textId="77777777" w:rsidR="00FF6BC0" w:rsidRPr="0053417A" w:rsidRDefault="00FF6BC0" w:rsidP="0073370D">
      <w:pPr>
        <w:pStyle w:val="Nagwek3"/>
        <w:numPr>
          <w:ilvl w:val="0"/>
          <w:numId w:val="0"/>
        </w:numPr>
        <w:spacing w:line="276" w:lineRule="auto"/>
        <w:ind w:left="709"/>
        <w:rPr>
          <w:highlight w:val="lightGray"/>
        </w:rPr>
      </w:pPr>
    </w:p>
    <w:p w14:paraId="241C66A6" w14:textId="09AEB411"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14:paraId="709AA6B9" w14:textId="72433DE7"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14:paraId="730D87B0" w14:textId="77777777" w:rsidR="00243882" w:rsidRPr="0073370D" w:rsidRDefault="00FF6BC0" w:rsidP="007C59A4">
      <w:pPr>
        <w:pStyle w:val="Nagwek3"/>
        <w:spacing w:line="276" w:lineRule="auto"/>
        <w:ind w:left="709"/>
      </w:pPr>
      <w:bookmarkStart w:id="476"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rozbieżności), którą przeprowadza trzeci oceniający, wybrany w drodze losowania przez Przewodniczącego KOP w obecności co najmniej 3 członków KOP. Ocena trzeciego oceniającego jest ostateczna i wiążąca.</w:t>
      </w:r>
    </w:p>
    <w:p w14:paraId="691B51F6" w14:textId="66600341"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14:paraId="58244147" w14:textId="77777777"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7"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14:paraId="01E924C0" w14:textId="77777777" w:rsidR="00C26038" w:rsidRPr="003A0A29" w:rsidRDefault="00A13331" w:rsidP="0073370D">
      <w:pPr>
        <w:pStyle w:val="Nagwek2"/>
        <w:pBdr>
          <w:bottom w:val="single" w:sz="4" w:space="0" w:color="auto"/>
        </w:pBdr>
        <w:ind w:left="709" w:hanging="709"/>
        <w:rPr>
          <w:szCs w:val="24"/>
        </w:rPr>
      </w:pPr>
      <w:bookmarkStart w:id="477" w:name="_Toc488040886"/>
      <w:r>
        <w:t>Etap n</w:t>
      </w:r>
      <w:r w:rsidR="00E22142" w:rsidRPr="00774C2A">
        <w:t>egocjacj</w:t>
      </w:r>
      <w:r>
        <w:t>i</w:t>
      </w:r>
      <w:bookmarkStart w:id="478" w:name="_Toc226300249"/>
      <w:bookmarkStart w:id="479" w:name="_Toc226301314"/>
      <w:bookmarkStart w:id="480" w:name="_Toc226301452"/>
      <w:bookmarkStart w:id="481" w:name="_Toc226302046"/>
      <w:bookmarkStart w:id="482" w:name="_Toc226302183"/>
      <w:bookmarkStart w:id="483" w:name="_Toc226302320"/>
      <w:bookmarkStart w:id="484" w:name="_Toc226300250"/>
      <w:bookmarkStart w:id="485" w:name="_Toc226301315"/>
      <w:bookmarkStart w:id="486" w:name="_Toc226301453"/>
      <w:bookmarkStart w:id="487" w:name="_Toc226302047"/>
      <w:bookmarkStart w:id="488" w:name="_Toc226302184"/>
      <w:bookmarkStart w:id="489" w:name="_Toc226302321"/>
      <w:bookmarkStart w:id="490" w:name="_Toc226300251"/>
      <w:bookmarkStart w:id="491" w:name="_Toc226301316"/>
      <w:bookmarkStart w:id="492" w:name="_Toc226301454"/>
      <w:bookmarkStart w:id="493" w:name="_Toc226302048"/>
      <w:bookmarkStart w:id="494" w:name="_Toc226302185"/>
      <w:bookmarkStart w:id="495" w:name="_Toc22630232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68339910" w14:textId="41B5E1DB" w:rsidR="00190871" w:rsidRPr="00190871" w:rsidRDefault="00190871" w:rsidP="00C147BD">
      <w:pPr>
        <w:pStyle w:val="Nagwek3"/>
        <w:numPr>
          <w:ilvl w:val="0"/>
          <w:numId w:val="0"/>
        </w:numPr>
        <w:spacing w:before="0" w:after="240"/>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Kryterium pn. </w:t>
      </w:r>
      <w:r w:rsidR="000014FB" w:rsidRPr="009B1A19">
        <w:rPr>
          <w:b/>
          <w:i/>
        </w:rPr>
        <w:t>Negocjacje zakończyły się wynikiem pozytywnym</w:t>
      </w:r>
      <w:r w:rsidR="00234EB7">
        <w:rPr>
          <w:b/>
        </w:rPr>
        <w:t xml:space="preserve"> i </w:t>
      </w:r>
      <w:r w:rsidR="000014FB" w:rsidRPr="009B1A19">
        <w:rPr>
          <w:b/>
          <w:u w:val="single"/>
        </w:rPr>
        <w:t>odrzuceniem wniosku</w:t>
      </w:r>
      <w:r w:rsidR="00234EB7">
        <w:rPr>
          <w:b/>
        </w:rPr>
        <w:t>.</w:t>
      </w:r>
    </w:p>
    <w:p w14:paraId="1E83E750" w14:textId="77777777" w:rsidR="00190871" w:rsidRPr="007C59A4" w:rsidRDefault="00673B66" w:rsidP="001C55FE">
      <w:pPr>
        <w:pStyle w:val="Nagwek3"/>
        <w:spacing w:line="276" w:lineRule="auto"/>
        <w:ind w:left="709"/>
      </w:pPr>
      <w:r w:rsidRPr="007C59A4">
        <w:lastRenderedPageBreak/>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Pr="007C59A4">
        <w:t xml:space="preserve"> </w:t>
      </w:r>
    </w:p>
    <w:p w14:paraId="454DB324" w14:textId="77777777" w:rsidR="001C55FE" w:rsidRPr="007C59A4" w:rsidRDefault="001C55FE" w:rsidP="001C55FE">
      <w:pPr>
        <w:pStyle w:val="Nagwek3"/>
        <w:spacing w:line="276" w:lineRule="auto"/>
        <w:ind w:left="709"/>
      </w:pPr>
      <w:r w:rsidRPr="007C59A4">
        <w:t xml:space="preserve">Negocjacje prowadzone są do wyczerpania alokacji przeznaczonej na konkurs, poczynając od projektów, które uzyskały największą liczbę punktów i zostały skierowane do negocjacji.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dofinansowanie nie będą zapraszane na negocjacje.</w:t>
      </w:r>
    </w:p>
    <w:p w14:paraId="50DE4611" w14:textId="77777777" w:rsidR="009F1F42" w:rsidRDefault="001C55FE" w:rsidP="00C147BD">
      <w:pPr>
        <w:spacing w:after="120"/>
        <w:ind w:left="709"/>
        <w:rPr>
          <w:rFonts w:ascii="Times New Roman" w:hAnsi="Times New Roman"/>
          <w:b/>
          <w:bCs/>
          <w:sz w:val="24"/>
          <w:szCs w:val="26"/>
        </w:rPr>
      </w:pPr>
      <w:r w:rsidRPr="009F1F42">
        <w:rPr>
          <w:rFonts w:ascii="Times New Roman" w:hAnsi="Times New Roman"/>
          <w:b/>
          <w:bCs/>
          <w:sz w:val="24"/>
          <w:szCs w:val="26"/>
        </w:rPr>
        <w:t xml:space="preserve">UWAGA! W sytuacji, gdy wysokość alokacji przeznaczonej na dany konkurs jest wyższa niż wartość wnioskowanego dofinansowania we wszystkich projektach złożonych w konkursie, </w:t>
      </w:r>
      <w:r w:rsidR="0070016F" w:rsidRPr="0048345D">
        <w:rPr>
          <w:rFonts w:ascii="Times New Roman" w:hAnsi="Times New Roman"/>
          <w:b/>
          <w:bCs/>
          <w:sz w:val="24"/>
          <w:szCs w:val="26"/>
        </w:rPr>
        <w:t xml:space="preserve">kolejność </w:t>
      </w:r>
      <w:r w:rsidR="000014FB" w:rsidRPr="009B1A19">
        <w:rPr>
          <w:rFonts w:ascii="Times New Roman" w:hAnsi="Times New Roman"/>
          <w:b/>
          <w:bCs/>
          <w:sz w:val="24"/>
          <w:szCs w:val="26"/>
        </w:rPr>
        <w:t xml:space="preserve">zapraszania wnioskodawców do </w:t>
      </w:r>
      <w:r w:rsidR="0070016F" w:rsidRPr="0048345D">
        <w:rPr>
          <w:rFonts w:ascii="Times New Roman" w:hAnsi="Times New Roman"/>
          <w:b/>
          <w:bCs/>
          <w:sz w:val="24"/>
          <w:szCs w:val="26"/>
        </w:rPr>
        <w:t>negocjacji</w:t>
      </w:r>
      <w:r w:rsidRPr="0048345D">
        <w:rPr>
          <w:rFonts w:ascii="Times New Roman" w:hAnsi="Times New Roman"/>
          <w:b/>
          <w:bCs/>
          <w:sz w:val="24"/>
          <w:szCs w:val="26"/>
        </w:rPr>
        <w:t xml:space="preserve"> jest</w:t>
      </w:r>
      <w:r w:rsidRPr="009F1F42">
        <w:rPr>
          <w:rFonts w:ascii="Times New Roman" w:hAnsi="Times New Roman"/>
          <w:b/>
          <w:bCs/>
          <w:sz w:val="24"/>
          <w:szCs w:val="26"/>
        </w:rPr>
        <w:t xml:space="preserve"> dowolna.</w:t>
      </w:r>
      <w:r w:rsidR="00635DDA" w:rsidRPr="009F1F42">
        <w:rPr>
          <w:rFonts w:ascii="Times New Roman" w:hAnsi="Times New Roman"/>
          <w:b/>
          <w:bCs/>
          <w:sz w:val="24"/>
          <w:szCs w:val="26"/>
        </w:rPr>
        <w:t xml:space="preserve"> </w:t>
      </w:r>
    </w:p>
    <w:p w14:paraId="7A32D9C8" w14:textId="77777777" w:rsidR="00593DB4" w:rsidRPr="009F1F42" w:rsidRDefault="00593DB4" w:rsidP="00593DB4">
      <w:pPr>
        <w:pStyle w:val="Nagwek3"/>
        <w:spacing w:line="276" w:lineRule="auto"/>
        <w:ind w:left="709"/>
      </w:pPr>
      <w:r w:rsidRPr="009F1F42">
        <w:t xml:space="preserve">Projekt nie podlega negocjacjom (tzn. nie podlega weryfikacji w zakresie kryteriów negocjacyjnych) w sytuacji, gdy spełnił wszystkie kryteria wyboru projektów bez konieczności uzyskania dodatkowych wyjaśnień, czy wprowadzenia korekt we wniosku oraz uzyskał punkty za kryterium </w:t>
      </w:r>
      <w:r w:rsidRPr="009F1F42">
        <w:rPr>
          <w:szCs w:val="24"/>
        </w:rPr>
        <w:t>merytoryczne premiujące</w:t>
      </w:r>
      <w:r w:rsidRPr="009F1F42">
        <w:t xml:space="preserve">. </w:t>
      </w:r>
    </w:p>
    <w:p w14:paraId="0BD9C52C" w14:textId="77777777" w:rsidR="009F1F42" w:rsidRPr="009F1F42" w:rsidRDefault="00593DB4" w:rsidP="00C147BD">
      <w:pPr>
        <w:pStyle w:val="Nagwek3"/>
        <w:numPr>
          <w:ilvl w:val="0"/>
          <w:numId w:val="0"/>
        </w:numPr>
        <w:spacing w:before="200" w:after="120"/>
        <w:ind w:left="709"/>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premiującego pn. „</w:t>
      </w:r>
      <w:r w:rsidRPr="000C7186">
        <w:rPr>
          <w:b/>
          <w:i/>
        </w:rPr>
        <w:t>Prawidłowość sporządzenia budżetu, w tym kwalifikowalność i efektywność wydatków</w:t>
      </w:r>
      <w:r w:rsidRPr="000C7186">
        <w:rPr>
          <w:b/>
        </w:rPr>
        <w:t>” nie podlegają negocjacjom w zakresie spełniania kryterium negocjacyjnego pn.: „</w:t>
      </w:r>
      <w:r w:rsidRPr="000C7186">
        <w:rPr>
          <w:b/>
          <w:i/>
        </w:rPr>
        <w:t>Negocjacje w zakresie budżetu projektu, w tym kwalifikowalności i efektywności wydatków, zakończyły się wynikiem pozytywnym”</w:t>
      </w:r>
      <w:r w:rsidRPr="000C7186">
        <w:rPr>
          <w:b/>
        </w:rPr>
        <w:t>.</w:t>
      </w:r>
    </w:p>
    <w:p w14:paraId="3C6DD1AC" w14:textId="77777777" w:rsidR="00B17807" w:rsidRDefault="00B17807" w:rsidP="00B17807">
      <w:pPr>
        <w:pStyle w:val="Nagwek3"/>
        <w:spacing w:line="276" w:lineRule="auto"/>
        <w:ind w:left="709" w:hanging="709"/>
        <w:rPr>
          <w:szCs w:val="24"/>
        </w:rPr>
      </w:pPr>
      <w:r>
        <w:rPr>
          <w:szCs w:val="24"/>
        </w:rPr>
        <w:t>Terminy dokonania negocjacji wniosków:</w:t>
      </w:r>
    </w:p>
    <w:p w14:paraId="5C117F29" w14:textId="77777777"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14:paraId="26483345" w14:textId="79A673DC" w:rsidR="00B17807" w:rsidRPr="002F0B8F" w:rsidRDefault="00B17807" w:rsidP="006509D8">
      <w:pPr>
        <w:pStyle w:val="Nagwek3"/>
        <w:numPr>
          <w:ilvl w:val="0"/>
          <w:numId w:val="75"/>
        </w:numPr>
        <w:spacing w:line="276" w:lineRule="auto"/>
        <w:rPr>
          <w:szCs w:val="24"/>
        </w:rPr>
      </w:pPr>
      <w:r w:rsidRPr="002F0B8F">
        <w:rPr>
          <w:szCs w:val="24"/>
        </w:rPr>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od dnia zatwierdzenia listy ocenionych projektów, o której mowa w art. 44 ust. 4 ustawy wdrożeniowej</w:t>
      </w:r>
      <w:r w:rsidRPr="002F0B8F">
        <w:rPr>
          <w:szCs w:val="24"/>
        </w:rPr>
        <w:t>;</w:t>
      </w:r>
    </w:p>
    <w:p w14:paraId="3AE39CB5" w14:textId="01B7AEF2" w:rsidR="00B17807" w:rsidRPr="002F0B8F" w:rsidRDefault="00B17807" w:rsidP="006509D8">
      <w:pPr>
        <w:pStyle w:val="Nagwek3"/>
        <w:numPr>
          <w:ilvl w:val="0"/>
          <w:numId w:val="75"/>
        </w:numPr>
        <w:spacing w:line="276" w:lineRule="auto"/>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zatwierdzenia listy ocenionych projektów, o której mowa w art. 44 ust. 4 ustawy wdrożeniowej</w:t>
      </w:r>
      <w:r w:rsidRPr="002F0B8F">
        <w:rPr>
          <w:szCs w:val="24"/>
        </w:rPr>
        <w:t>;</w:t>
      </w:r>
    </w:p>
    <w:p w14:paraId="48FF9FE6" w14:textId="77777777" w:rsidR="00B17807" w:rsidRPr="002F0B8F" w:rsidRDefault="00E765BB" w:rsidP="006509D8">
      <w:pPr>
        <w:pStyle w:val="Nagwek3"/>
        <w:numPr>
          <w:ilvl w:val="0"/>
          <w:numId w:val="75"/>
        </w:numPr>
        <w:spacing w:line="276" w:lineRule="auto"/>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od dnia zatwierdzenia listy ocenionych projektów, o której mowa w art. 44 ust. 4 ustawy wdrożeniowej</w:t>
      </w:r>
      <w:r w:rsidR="00B17807">
        <w:rPr>
          <w:szCs w:val="24"/>
        </w:rPr>
        <w:t>;</w:t>
      </w:r>
    </w:p>
    <w:p w14:paraId="11A613B9" w14:textId="77777777"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14:paraId="2B4F5987" w14:textId="2E72992D" w:rsidR="008E3C71" w:rsidRPr="008E3C71" w:rsidRDefault="00834FE4" w:rsidP="002D67E8">
      <w:pPr>
        <w:pStyle w:val="Nagwek3"/>
        <w:spacing w:line="276" w:lineRule="auto"/>
        <w:ind w:left="709"/>
      </w:pPr>
      <w:r w:rsidRPr="00834FE4">
        <w:t xml:space="preserve">Orientacyjny termin zakończenia etapu </w:t>
      </w:r>
      <w:r>
        <w:t>negocjacj</w:t>
      </w:r>
      <w:r w:rsidRPr="00834FE4">
        <w:t xml:space="preserve">i to </w:t>
      </w:r>
      <w:r w:rsidR="00687245" w:rsidRPr="003245AB">
        <w:t>grudzień</w:t>
      </w:r>
      <w:r w:rsidR="001D03A7" w:rsidRPr="003245AB">
        <w:t xml:space="preserve"> 2017</w:t>
      </w:r>
      <w:r w:rsidRPr="003245AB">
        <w:t xml:space="preserve"> r</w:t>
      </w:r>
      <w:r w:rsidRPr="00834FE4">
        <w:t>.,</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14:paraId="1E2A6829" w14:textId="77777777"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xml:space="preserve">, </w:t>
      </w:r>
      <w:r>
        <w:lastRenderedPageBreak/>
        <w:t>zatwierdzanych przez Komitet Monitorujący RPO WP 2014-2020.</w:t>
      </w:r>
    </w:p>
    <w:p w14:paraId="5BEAB7BF" w14:textId="77777777" w:rsidR="002D67E8" w:rsidRDefault="002D67E8" w:rsidP="002D67E8">
      <w:pPr>
        <w:pStyle w:val="Nagwek3"/>
        <w:numPr>
          <w:ilvl w:val="0"/>
          <w:numId w:val="0"/>
        </w:numPr>
        <w:spacing w:line="276" w:lineRule="auto"/>
        <w:ind w:left="-11"/>
      </w:pPr>
    </w:p>
    <w:p w14:paraId="569805D5" w14:textId="5463525E" w:rsidR="00B26CD8" w:rsidRPr="002D67E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73370D" w14:paraId="165B54B9" w14:textId="77777777" w:rsidTr="00D319B6">
        <w:tc>
          <w:tcPr>
            <w:tcW w:w="14144" w:type="dxa"/>
            <w:gridSpan w:val="4"/>
            <w:shd w:val="clear" w:color="auto" w:fill="BFBFBF"/>
          </w:tcPr>
          <w:p w14:paraId="2124A85A" w14:textId="77777777" w:rsidR="00B26CD8" w:rsidRPr="0073370D" w:rsidRDefault="00B26CD8" w:rsidP="00B26CD8">
            <w:pPr>
              <w:widowControl/>
              <w:adjustRightInd/>
              <w:spacing w:before="24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14:paraId="2728D918" w14:textId="77777777" w:rsidTr="0073370D">
        <w:trPr>
          <w:trHeight w:val="440"/>
        </w:trPr>
        <w:tc>
          <w:tcPr>
            <w:tcW w:w="534" w:type="dxa"/>
            <w:shd w:val="clear" w:color="auto" w:fill="auto"/>
          </w:tcPr>
          <w:p w14:paraId="48CDF062"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14:paraId="1F8BBBC4"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14:paraId="4EAF11B7"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14:paraId="2D476635"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14:paraId="76A27447" w14:textId="77777777" w:rsidTr="00D319B6">
        <w:tc>
          <w:tcPr>
            <w:tcW w:w="534" w:type="dxa"/>
            <w:shd w:val="clear" w:color="auto" w:fill="auto"/>
          </w:tcPr>
          <w:p w14:paraId="651D3F63"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14:paraId="2E15B8B8" w14:textId="77777777"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 efektywności wydatków, zakończyły się wynikiem pozytywnym</w:t>
            </w:r>
          </w:p>
          <w:p w14:paraId="125C3912" w14:textId="77777777" w:rsidR="007B5AE8" w:rsidRPr="00A2553C" w:rsidRDefault="007D3635" w:rsidP="007B5AE8">
            <w:pPr>
              <w:widowControl/>
              <w:adjustRightInd/>
              <w:spacing w:before="120" w:after="200" w:line="276" w:lineRule="auto"/>
              <w:jc w:val="left"/>
              <w:textAlignment w:val="auto"/>
              <w:rPr>
                <w:rFonts w:ascii="Times New Roman" w:eastAsia="Calibri" w:hAnsi="Times New Roman"/>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p w14:paraId="7706334A" w14:textId="77777777" w:rsidR="00B26CD8" w:rsidRPr="00A2553C" w:rsidRDefault="00B26CD8" w:rsidP="0073370D">
            <w:pPr>
              <w:widowControl/>
              <w:adjustRightInd/>
              <w:spacing w:before="0" w:line="240" w:lineRule="auto"/>
              <w:textAlignment w:val="auto"/>
              <w:rPr>
                <w:rFonts w:ascii="Times New Roman" w:eastAsia="Calibri" w:hAnsi="Times New Roman"/>
                <w:b/>
                <w:sz w:val="20"/>
                <w:lang w:eastAsia="en-US"/>
              </w:rPr>
            </w:pPr>
          </w:p>
        </w:tc>
        <w:tc>
          <w:tcPr>
            <w:tcW w:w="6804" w:type="dxa"/>
            <w:shd w:val="clear" w:color="auto" w:fill="auto"/>
          </w:tcPr>
          <w:p w14:paraId="43EA9039"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14:paraId="18ABBBBE" w14:textId="77777777" w:rsidR="00B26CD8" w:rsidRPr="00A12AFB" w:rsidRDefault="00B26CD8" w:rsidP="006509D8">
            <w:pPr>
              <w:widowControl/>
              <w:numPr>
                <w:ilvl w:val="0"/>
                <w:numId w:val="76"/>
              </w:numPr>
              <w:tabs>
                <w:tab w:val="clear" w:pos="720"/>
                <w:tab w:val="num" w:pos="255"/>
              </w:tabs>
              <w:adjustRightInd/>
              <w:spacing w:before="0" w:line="240" w:lineRule="auto"/>
              <w:ind w:left="691" w:hanging="680"/>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14:paraId="0F4E241F" w14:textId="77777777" w:rsidR="00B26CD8" w:rsidRPr="00A12AFB" w:rsidRDefault="00B26CD8" w:rsidP="006509D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14:paraId="43CC604D" w14:textId="77777777" w:rsidR="00B26CD8" w:rsidRPr="00A12AFB" w:rsidRDefault="00B26CD8" w:rsidP="006509D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14:paraId="129735CE" w14:textId="77777777" w:rsidR="00B26CD8" w:rsidRPr="00A12AFB" w:rsidRDefault="00B26CD8" w:rsidP="006509D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 ramach kwot ryczałtowych (jeśli dotyczy);</w:t>
            </w:r>
          </w:p>
          <w:p w14:paraId="4DF7CC6B" w14:textId="77777777" w:rsidR="00B26CD8" w:rsidRPr="00A12AFB" w:rsidRDefault="00B26CD8" w:rsidP="006509D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14:paraId="366A01A2" w14:textId="77777777" w:rsidR="00B26CD8" w:rsidRPr="00A12AFB" w:rsidRDefault="00A63634" w:rsidP="006509D8">
            <w:pPr>
              <w:widowControl/>
              <w:numPr>
                <w:ilvl w:val="0"/>
                <w:numId w:val="76"/>
              </w:numPr>
              <w:tabs>
                <w:tab w:val="clear" w:pos="720"/>
                <w:tab w:val="num" w:pos="291"/>
              </w:tabs>
              <w:adjustRightInd/>
              <w:spacing w:before="0" w:line="240" w:lineRule="auto"/>
              <w:ind w:left="276" w:hanging="284"/>
              <w:jc w:val="left"/>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w:t>
            </w:r>
          </w:p>
          <w:p w14:paraId="1BCD78BF"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14:paraId="349E0982"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TAK/NIE</w:t>
            </w:r>
          </w:p>
          <w:p w14:paraId="2DDF9D10"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14:paraId="76994AAC"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14:paraId="71D29CD8"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37D80E1E"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p>
        </w:tc>
      </w:tr>
      <w:tr w:rsidR="00B26CD8" w:rsidRPr="0073370D" w14:paraId="36D47DDF" w14:textId="77777777" w:rsidTr="00D319B6">
        <w:tc>
          <w:tcPr>
            <w:tcW w:w="534" w:type="dxa"/>
            <w:shd w:val="clear" w:color="auto" w:fill="auto"/>
          </w:tcPr>
          <w:p w14:paraId="5153D0C3"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2.</w:t>
            </w:r>
          </w:p>
        </w:tc>
        <w:tc>
          <w:tcPr>
            <w:tcW w:w="4677" w:type="dxa"/>
            <w:shd w:val="clear" w:color="auto" w:fill="auto"/>
          </w:tcPr>
          <w:p w14:paraId="177CA42E" w14:textId="77777777" w:rsidR="00B26CD8" w:rsidRPr="0073370D" w:rsidRDefault="00B26CD8" w:rsidP="00593D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14:paraId="23B33C4C" w14:textId="77777777" w:rsidR="00B26CD8" w:rsidRPr="0073370D" w:rsidRDefault="00B26CD8" w:rsidP="00593DB4">
            <w:pPr>
              <w:widowControl/>
              <w:adjustRightInd/>
              <w:spacing w:before="0" w:line="240" w:lineRule="auto"/>
              <w:jc w:val="center"/>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14:paraId="2E1D034E" w14:textId="77777777" w:rsidR="00B26CD8" w:rsidRPr="0073370D" w:rsidRDefault="00B26CD8" w:rsidP="0073370D">
            <w:pPr>
              <w:widowControl/>
              <w:adjustRightInd/>
              <w:spacing w:before="0" w:line="240" w:lineRule="auto"/>
              <w:textAlignment w:val="auto"/>
              <w:rPr>
                <w:rFonts w:ascii="Times New Roman" w:eastAsia="Calibri" w:hAnsi="Times New Roman"/>
                <w:sz w:val="20"/>
                <w:szCs w:val="22"/>
                <w:lang w:eastAsia="en-US"/>
              </w:rPr>
            </w:pPr>
          </w:p>
          <w:p w14:paraId="2A149D0E" w14:textId="77777777" w:rsidR="00B26CD8" w:rsidRPr="0073370D" w:rsidRDefault="00B26CD8" w:rsidP="00593DB4">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14:paraId="73D9F421" w14:textId="77777777"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14:paraId="0B779239" w14:textId="77777777" w:rsidR="00B26CD8" w:rsidRPr="0073370D" w:rsidRDefault="00B26CD8" w:rsidP="0073370D">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14:paraId="05314E7B" w14:textId="77777777" w:rsidR="00B26CD8" w:rsidRPr="0073370D" w:rsidRDefault="00B26CD8" w:rsidP="006509D8">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14:paraId="4F9C79E2" w14:textId="77777777" w:rsidR="00B26CD8" w:rsidRPr="0073370D" w:rsidRDefault="00B26CD8" w:rsidP="006509D8">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cy informacji i wyjaśnień dotyczących określonych zapisów we wniosku, wskazanych przez Członków lub przez Przewodniczącego Komisji Oceny Projektów,</w:t>
            </w:r>
          </w:p>
          <w:p w14:paraId="40FCAB98" w14:textId="77777777" w:rsidR="00B26CD8" w:rsidRPr="0073370D" w:rsidRDefault="00B26CD8" w:rsidP="006509D8">
            <w:pPr>
              <w:widowControl/>
              <w:numPr>
                <w:ilvl w:val="0"/>
                <w:numId w:val="71"/>
              </w:numPr>
              <w:tabs>
                <w:tab w:val="clear" w:pos="720"/>
                <w:tab w:val="num" w:pos="417"/>
              </w:tabs>
              <w:adjustRightInd/>
              <w:spacing w:before="0" w:line="240" w:lineRule="auto"/>
              <w:ind w:left="276" w:hanging="269"/>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Pr="0073370D">
              <w:rPr>
                <w:rFonts w:ascii="Times New Roman" w:eastAsia="Calibri" w:hAnsi="Times New Roman"/>
                <w:sz w:val="20"/>
                <w:szCs w:val="22"/>
                <w:lang w:eastAsia="en-US"/>
              </w:rPr>
              <w:t xml:space="preserve"> niż wynikające  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14:paraId="384FAD8D"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14:paraId="63C1D110"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p>
          <w:p w14:paraId="1D7E40A9"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92133B">
              <w:rPr>
                <w:rFonts w:ascii="Times New Roman" w:eastAsia="Calibri" w:hAnsi="Times New Roman"/>
                <w:sz w:val="20"/>
                <w:szCs w:val="22"/>
                <w:lang w:eastAsia="en-US"/>
              </w:rPr>
              <w:lastRenderedPageBreak/>
              <w:t>Wnioskodaw</w:t>
            </w:r>
            <w:r w:rsidRPr="0073370D">
              <w:rPr>
                <w:rFonts w:ascii="Times New Roman" w:eastAsia="Calibri" w:hAnsi="Times New Roman"/>
                <w:sz w:val="20"/>
                <w:szCs w:val="22"/>
                <w:lang w:eastAsia="en-US"/>
              </w:rPr>
              <w:t xml:space="preserve">cę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14:paraId="0F8351D0"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92133B">
              <w:rPr>
                <w:rFonts w:ascii="Times New Roman" w:eastAsia="Calibri" w:hAnsi="Times New Roman"/>
                <w:sz w:val="20"/>
                <w:szCs w:val="22"/>
                <w:lang w:eastAsia="en-US"/>
              </w:rPr>
              <w:t>Wnioskodaw</w:t>
            </w:r>
            <w:r w:rsidRPr="0073370D">
              <w:rPr>
                <w:rFonts w:ascii="Times New Roman" w:eastAsia="Calibri" w:hAnsi="Times New Roman"/>
                <w:sz w:val="20"/>
                <w:szCs w:val="22"/>
                <w:lang w:eastAsia="en-US"/>
              </w:rPr>
              <w:t xml:space="preserve">cy. </w:t>
            </w:r>
          </w:p>
        </w:tc>
        <w:tc>
          <w:tcPr>
            <w:tcW w:w="2129" w:type="dxa"/>
            <w:shd w:val="clear" w:color="auto" w:fill="auto"/>
          </w:tcPr>
          <w:p w14:paraId="3BE657CD"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14:paraId="0EC33901"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92133B">
              <w:rPr>
                <w:rFonts w:ascii="Times New Roman" w:eastAsia="Calibri" w:hAnsi="Times New Roman"/>
                <w:b/>
                <w:bCs/>
                <w:sz w:val="20"/>
                <w:szCs w:val="22"/>
                <w:lang w:eastAsia="en-US"/>
              </w:rPr>
              <w:t>Wnioskodaw</w:t>
            </w:r>
            <w:r w:rsidRPr="0073370D">
              <w:rPr>
                <w:rFonts w:ascii="Times New Roman" w:eastAsia="Calibri" w:hAnsi="Times New Roman"/>
                <w:b/>
                <w:bCs/>
                <w:sz w:val="20"/>
                <w:szCs w:val="22"/>
                <w:lang w:eastAsia="en-US"/>
              </w:rPr>
              <w:t>cy do przedstawienia wyjaśnień oraz wprowadzenie korekt we wniosku o dofinansowanie projektu – w celu potwierdzenia spełnienia kryterium.</w:t>
            </w:r>
          </w:p>
          <w:p w14:paraId="726E938F"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171FB7A2"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14:paraId="10ED9A73" w14:textId="77777777" w:rsidR="00453476" w:rsidRPr="00453476" w:rsidRDefault="00453476" w:rsidP="0073370D">
      <w:pPr>
        <w:pStyle w:val="Nagwek3"/>
        <w:numPr>
          <w:ilvl w:val="0"/>
          <w:numId w:val="0"/>
        </w:numPr>
        <w:spacing w:before="0" w:line="276" w:lineRule="auto"/>
        <w:ind w:left="709"/>
        <w:rPr>
          <w:szCs w:val="24"/>
        </w:rPr>
      </w:pPr>
    </w:p>
    <w:p w14:paraId="064AD75E" w14:textId="77777777" w:rsidR="00CC09E1" w:rsidRPr="002A3186" w:rsidRDefault="007F7A16" w:rsidP="0090502E">
      <w:pPr>
        <w:pStyle w:val="Nagwek3"/>
        <w:spacing w:line="276" w:lineRule="auto"/>
        <w:ind w:left="709" w:hanging="709"/>
        <w:rPr>
          <w:szCs w:val="24"/>
        </w:rPr>
      </w:pPr>
      <w:r w:rsidRPr="0073370D">
        <w:rPr>
          <w:szCs w:val="24"/>
        </w:rPr>
        <w:t xml:space="preserve">Na </w:t>
      </w:r>
      <w:r w:rsidRPr="001C0129">
        <w:rPr>
          <w:szCs w:val="24"/>
          <w:shd w:val="clear" w:color="auto" w:fill="FFFFFF"/>
          <w:lang w:eastAsia="en-US" w:bidi="en-US"/>
        </w:rPr>
        <w:t xml:space="preserve">etapie negocjacji </w:t>
      </w:r>
      <w:r w:rsidRPr="002A3186">
        <w:rPr>
          <w:szCs w:val="24"/>
          <w:shd w:val="clear" w:color="auto" w:fill="FFFFFF"/>
          <w:lang w:eastAsia="en-US" w:bidi="en-US"/>
        </w:rPr>
        <w:t>oceniający mogą wspólnie określić warunki</w:t>
      </w:r>
      <w:r w:rsidR="00CC09E1" w:rsidRPr="002A3186">
        <w:rPr>
          <w:szCs w:val="24"/>
        </w:rPr>
        <w:t xml:space="preserve">, które musi spełniać projekt, aby móc otrzymać dofinansowanie oraz wezwać </w:t>
      </w:r>
      <w:r w:rsidR="0092133B">
        <w:rPr>
          <w:szCs w:val="24"/>
        </w:rPr>
        <w:t>Wnioskodaw</w:t>
      </w:r>
      <w:r w:rsidR="00CC09E1" w:rsidRPr="002A3186">
        <w:rPr>
          <w:szCs w:val="24"/>
        </w:rPr>
        <w:t>cę do odpowiedniego skorygowania projektu lub wyjaśnienia wątpliwości dotyczących zapisów wniosku o dofinansowanie. W 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14:paraId="0034DD5C" w14:textId="77777777" w:rsidR="00CC09E1" w:rsidRPr="0073370D" w:rsidRDefault="00CC09E1" w:rsidP="00E908B9">
      <w:pPr>
        <w:spacing w:before="60" w:after="60" w:line="276" w:lineRule="auto"/>
        <w:ind w:left="709"/>
        <w:rPr>
          <w:rFonts w:ascii="Times New Roman" w:hAnsi="Times New Roman"/>
          <w:sz w:val="24"/>
          <w:szCs w:val="24"/>
        </w:rPr>
      </w:pPr>
      <w:r w:rsidRPr="0073370D">
        <w:rPr>
          <w:rFonts w:ascii="Times New Roman" w:hAnsi="Times New Roman"/>
          <w:sz w:val="24"/>
          <w:szCs w:val="24"/>
        </w:rPr>
        <w:t>Negocjacje mogą być prowadzone przez pracowników IOK powołanych do składu KOP, innych niż pracownicy/eksperci, którzy dokonywali oceny tego projektu.</w:t>
      </w:r>
    </w:p>
    <w:p w14:paraId="071CCC58" w14:textId="77777777" w:rsidR="00CC09E1" w:rsidRPr="00CB60EF" w:rsidRDefault="00CC09E1" w:rsidP="00CB60EF">
      <w:pPr>
        <w:pStyle w:val="Nagwek3"/>
        <w:spacing w:line="276" w:lineRule="auto"/>
        <w:ind w:left="709" w:hanging="709"/>
        <w:rPr>
          <w:szCs w:val="24"/>
        </w:rPr>
      </w:pPr>
      <w:r w:rsidRPr="00CB60EF">
        <w:rPr>
          <w:szCs w:val="24"/>
        </w:rPr>
        <w:t>Stanowisko negocjacyjne może zawierać w szczególności:</w:t>
      </w:r>
    </w:p>
    <w:p w14:paraId="76D80F1A" w14:textId="77777777" w:rsidR="00CC09E1" w:rsidRDefault="00E962BD" w:rsidP="006509D8">
      <w:pPr>
        <w:numPr>
          <w:ilvl w:val="0"/>
          <w:numId w:val="74"/>
        </w:numPr>
        <w:spacing w:before="60" w:after="60" w:line="276" w:lineRule="auto"/>
        <w:rPr>
          <w:rFonts w:ascii="Times New Roman" w:hAnsi="Times New Roman"/>
          <w:sz w:val="24"/>
          <w:szCs w:val="24"/>
        </w:rPr>
      </w:pPr>
      <w:r w:rsidRPr="00E962BD">
        <w:rPr>
          <w:rFonts w:ascii="Times New Roman" w:hAnsi="Times New Roman"/>
          <w:sz w:val="24"/>
          <w:szCs w:val="24"/>
        </w:rPr>
        <w:t xml:space="preserve">wezwanie </w:t>
      </w:r>
      <w:r w:rsidR="0092133B">
        <w:rPr>
          <w:rFonts w:ascii="Times New Roman" w:hAnsi="Times New Roman"/>
          <w:sz w:val="24"/>
          <w:szCs w:val="24"/>
        </w:rPr>
        <w:t>Wnioskodaw</w:t>
      </w:r>
      <w:r w:rsidR="00CC09E1" w:rsidRPr="0073370D">
        <w:rPr>
          <w:rFonts w:ascii="Times New Roman" w:hAnsi="Times New Roman"/>
          <w:sz w:val="24"/>
          <w:szCs w:val="24"/>
        </w:rPr>
        <w:t>cy do odpowiedniego skorygo</w:t>
      </w:r>
      <w:r w:rsidR="002D67E8">
        <w:rPr>
          <w:rFonts w:ascii="Times New Roman" w:hAnsi="Times New Roman"/>
          <w:sz w:val="24"/>
          <w:szCs w:val="24"/>
        </w:rPr>
        <w:t>wania wniosku o </w:t>
      </w:r>
      <w:r w:rsidR="00EA5B9A" w:rsidRPr="005028CA">
        <w:rPr>
          <w:rFonts w:ascii="Times New Roman" w:hAnsi="Times New Roman"/>
          <w:sz w:val="24"/>
          <w:szCs w:val="24"/>
        </w:rPr>
        <w:t xml:space="preserve">dofinansowanie </w:t>
      </w:r>
      <w:r w:rsidR="00CC09E1" w:rsidRPr="0073370D">
        <w:rPr>
          <w:rFonts w:ascii="Times New Roman" w:hAnsi="Times New Roman"/>
          <w:sz w:val="24"/>
          <w:szCs w:val="24"/>
        </w:rPr>
        <w:t>w zakresie związanym z wyjaśnieniami składanymi na etapie oceny formalno-merytorycznej;</w:t>
      </w:r>
    </w:p>
    <w:p w14:paraId="59C85D6F" w14:textId="015BB173" w:rsidR="00383CC5" w:rsidRDefault="00CC09E1" w:rsidP="006509D8">
      <w:pPr>
        <w:numPr>
          <w:ilvl w:val="0"/>
          <w:numId w:val="74"/>
        </w:numPr>
        <w:spacing w:before="60" w:after="60" w:line="276" w:lineRule="auto"/>
        <w:rPr>
          <w:rFonts w:ascii="Times New Roman" w:hAnsi="Times New Roman"/>
          <w:sz w:val="24"/>
          <w:szCs w:val="24"/>
        </w:rPr>
      </w:pPr>
      <w:r w:rsidRPr="0073370D">
        <w:rPr>
          <w:rFonts w:ascii="Times New Roman" w:hAnsi="Times New Roman"/>
          <w:sz w:val="24"/>
          <w:szCs w:val="24"/>
        </w:rPr>
        <w:t>warunki odnoszące się do kryteriów negocjacyjn</w:t>
      </w:r>
      <w:r w:rsidR="002D67E8">
        <w:rPr>
          <w:rFonts w:ascii="Times New Roman" w:hAnsi="Times New Roman"/>
          <w:sz w:val="24"/>
          <w:szCs w:val="24"/>
        </w:rPr>
        <w:t>ych, zgodnie z ich brzmieniem i </w:t>
      </w:r>
      <w:r w:rsidRPr="0073370D">
        <w:rPr>
          <w:rFonts w:ascii="Times New Roman" w:hAnsi="Times New Roman"/>
          <w:sz w:val="24"/>
          <w:szCs w:val="24"/>
        </w:rPr>
        <w:t xml:space="preserve">definicją. Przykładowo – w ramach kryterium </w:t>
      </w:r>
      <w:r w:rsidRPr="0073370D">
        <w:rPr>
          <w:rFonts w:ascii="Times New Roman" w:hAnsi="Times New Roman"/>
          <w:i/>
          <w:sz w:val="24"/>
          <w:szCs w:val="24"/>
        </w:rPr>
        <w:t>Negocjacje w zakresie budżetu projektu, w tym kwalifikowalności i efektywności wydatków zakończyły się wynikiem pozytywnym</w:t>
      </w:r>
      <w:r w:rsidRPr="0073370D">
        <w:rPr>
          <w:rFonts w:ascii="Times New Roman" w:hAnsi="Times New Roman"/>
          <w:sz w:val="24"/>
          <w:szCs w:val="24"/>
        </w:rPr>
        <w:t xml:space="preserve">, </w:t>
      </w:r>
      <w:r w:rsidR="0092133B">
        <w:rPr>
          <w:rFonts w:ascii="Times New Roman" w:hAnsi="Times New Roman"/>
          <w:sz w:val="24"/>
          <w:szCs w:val="24"/>
        </w:rPr>
        <w:t>Wnioskodaw</w:t>
      </w:r>
      <w:r w:rsidR="002D67E8">
        <w:rPr>
          <w:rFonts w:ascii="Times New Roman" w:hAnsi="Times New Roman"/>
          <w:sz w:val="24"/>
          <w:szCs w:val="24"/>
        </w:rPr>
        <w:t xml:space="preserve">ca może zostać </w:t>
      </w:r>
      <w:r w:rsidR="00D02B96">
        <w:rPr>
          <w:rFonts w:ascii="Times New Roman" w:hAnsi="Times New Roman"/>
          <w:sz w:val="24"/>
          <w:szCs w:val="24"/>
        </w:rPr>
        <w:t xml:space="preserve">wezwany </w:t>
      </w:r>
      <w:r w:rsidR="002D67E8">
        <w:rPr>
          <w:rFonts w:ascii="Times New Roman" w:hAnsi="Times New Roman"/>
          <w:sz w:val="24"/>
          <w:szCs w:val="24"/>
        </w:rPr>
        <w:t>o </w:t>
      </w:r>
      <w:r w:rsidRPr="0073370D">
        <w:rPr>
          <w:rFonts w:ascii="Times New Roman" w:hAnsi="Times New Roman"/>
          <w:sz w:val="24"/>
          <w:szCs w:val="24"/>
        </w:rPr>
        <w:t>skorygowanie poziomu wydatków w projekcie, które zdaniem IOK są na niezasadnie wysokim poziomie.</w:t>
      </w:r>
    </w:p>
    <w:p w14:paraId="76B545C2" w14:textId="77777777" w:rsidR="00CC09E1" w:rsidRDefault="00CC09E1" w:rsidP="00383CC5">
      <w:pPr>
        <w:spacing w:before="60" w:after="60" w:line="276" w:lineRule="auto"/>
        <w:ind w:left="1287"/>
        <w:rPr>
          <w:rFonts w:ascii="Times New Roman" w:hAnsi="Times New Roman"/>
          <w:sz w:val="24"/>
          <w:szCs w:val="24"/>
        </w:rPr>
      </w:pPr>
      <w:r w:rsidRPr="0073370D">
        <w:rPr>
          <w:rFonts w:ascii="Times New Roman" w:hAnsi="Times New Roman"/>
          <w:sz w:val="24"/>
          <w:szCs w:val="24"/>
        </w:rPr>
        <w:t xml:space="preserve"> </w:t>
      </w:r>
    </w:p>
    <w:p w14:paraId="23422CE6" w14:textId="77777777" w:rsidR="00B41406" w:rsidRDefault="00B41406" w:rsidP="00D02B96">
      <w:pPr>
        <w:spacing w:before="60" w:after="60" w:line="276" w:lineRule="auto"/>
        <w:ind w:left="567"/>
        <w:rPr>
          <w:rFonts w:ascii="Times New Roman" w:hAnsi="Times New Roman"/>
          <w:b/>
          <w:sz w:val="24"/>
          <w:szCs w:val="24"/>
          <w:u w:val="single"/>
        </w:rPr>
      </w:pPr>
      <w:r w:rsidRPr="00D02B96">
        <w:rPr>
          <w:rFonts w:ascii="Times New Roman" w:hAnsi="Times New Roman"/>
          <w:b/>
          <w:sz w:val="24"/>
          <w:szCs w:val="24"/>
          <w:u w:val="single"/>
        </w:rPr>
        <w:t>UWAGA</w:t>
      </w:r>
      <w:r w:rsidR="00D02B96">
        <w:rPr>
          <w:rFonts w:ascii="Times New Roman" w:hAnsi="Times New Roman"/>
          <w:b/>
          <w:sz w:val="24"/>
          <w:szCs w:val="24"/>
          <w:u w:val="single"/>
        </w:rPr>
        <w:t>!</w:t>
      </w:r>
      <w:r w:rsidRPr="00D02B96">
        <w:rPr>
          <w:rFonts w:ascii="Times New Roman" w:hAnsi="Times New Roman"/>
          <w:b/>
          <w:sz w:val="24"/>
          <w:szCs w:val="24"/>
          <w:u w:val="single"/>
        </w:rPr>
        <w:t>– liczba punktów uzyskanych przez projekt w wyniku oceny formalno-merytorycznej nie zmieni się w wyniku negocjacji!</w:t>
      </w:r>
    </w:p>
    <w:p w14:paraId="3CC12C20" w14:textId="77777777" w:rsidR="00A12AFB" w:rsidRPr="00D02B96" w:rsidRDefault="00A12AFB" w:rsidP="00D02B96">
      <w:pPr>
        <w:spacing w:before="60" w:after="60" w:line="276" w:lineRule="auto"/>
        <w:ind w:left="567"/>
        <w:rPr>
          <w:rFonts w:ascii="Times New Roman" w:hAnsi="Times New Roman"/>
          <w:b/>
          <w:sz w:val="24"/>
          <w:szCs w:val="24"/>
          <w:u w:val="single"/>
        </w:rPr>
      </w:pPr>
    </w:p>
    <w:p w14:paraId="59C6A6C8" w14:textId="77777777" w:rsidR="00383CC5" w:rsidRDefault="00CB60EF" w:rsidP="007F17DF">
      <w:pPr>
        <w:spacing w:before="60" w:after="60" w:line="276" w:lineRule="auto"/>
        <w:ind w:left="567"/>
        <w:rPr>
          <w:rFonts w:ascii="Times New Roman" w:hAnsi="Times New Roman"/>
          <w:b/>
          <w:sz w:val="24"/>
          <w:szCs w:val="24"/>
        </w:rPr>
      </w:pPr>
      <w:r w:rsidRPr="00D02B96">
        <w:rPr>
          <w:rFonts w:ascii="Times New Roman" w:hAnsi="Times New Roman"/>
          <w:b/>
          <w:sz w:val="24"/>
          <w:szCs w:val="24"/>
        </w:rPr>
        <w:t xml:space="preserve">WARTO ZAPAMIĘTAĆ </w:t>
      </w:r>
      <w:r w:rsidR="004B61B1" w:rsidRPr="00D02B96">
        <w:rPr>
          <w:rFonts w:ascii="Times New Roman" w:hAnsi="Times New Roman"/>
          <w:b/>
          <w:sz w:val="24"/>
          <w:szCs w:val="24"/>
        </w:rPr>
        <w:t xml:space="preserve">- </w:t>
      </w:r>
      <w:r w:rsidR="00383CC5" w:rsidRPr="00D02B96">
        <w:rPr>
          <w:rFonts w:ascii="Times New Roman" w:hAnsi="Times New Roman"/>
          <w:b/>
          <w:sz w:val="24"/>
          <w:szCs w:val="24"/>
        </w:rPr>
        <w:t>jeśli projekt nie otrzymał premii punktowej za prawidłowość budżetu, nie ma możliwości jej otrzymania w wyniku poprawienia budżetu na etapie negocjacji, podobnie jak nie ma możliwości zwiększenia punktacji za pozost</w:t>
      </w:r>
      <w:r w:rsidR="004B61B1" w:rsidRPr="00D02B96">
        <w:rPr>
          <w:rFonts w:ascii="Times New Roman" w:hAnsi="Times New Roman"/>
          <w:b/>
          <w:sz w:val="24"/>
          <w:szCs w:val="24"/>
        </w:rPr>
        <w:t>ałe kryteria</w:t>
      </w:r>
      <w:r w:rsidR="00383CC5" w:rsidRPr="00D02B96">
        <w:rPr>
          <w:rFonts w:ascii="Times New Roman" w:hAnsi="Times New Roman"/>
          <w:b/>
          <w:sz w:val="24"/>
          <w:szCs w:val="24"/>
        </w:rPr>
        <w:t>.</w:t>
      </w:r>
    </w:p>
    <w:p w14:paraId="34F93AB9" w14:textId="77777777" w:rsidR="00A602AE" w:rsidRPr="004B61B1" w:rsidRDefault="00A602AE" w:rsidP="007F17DF">
      <w:pPr>
        <w:spacing w:before="60" w:after="60" w:line="276" w:lineRule="auto"/>
        <w:ind w:left="567"/>
        <w:rPr>
          <w:rFonts w:ascii="Times New Roman" w:hAnsi="Times New Roman"/>
          <w:b/>
          <w:sz w:val="24"/>
          <w:szCs w:val="24"/>
        </w:rPr>
      </w:pPr>
    </w:p>
    <w:p w14:paraId="584E8C8B" w14:textId="77777777" w:rsidR="00CC09E1" w:rsidRPr="00CB60EF"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pod względem spełniana kryteriów negocjacyjnych</w:t>
      </w:r>
      <w:r w:rsidR="00CB60EF" w:rsidRPr="00CB60EF">
        <w:rPr>
          <w:szCs w:val="24"/>
        </w:rPr>
        <w:t>.</w:t>
      </w:r>
      <w:r w:rsidRPr="00CB60EF">
        <w:rPr>
          <w:szCs w:val="24"/>
        </w:rPr>
        <w:t xml:space="preserve"> </w:t>
      </w:r>
    </w:p>
    <w:p w14:paraId="58729952" w14:textId="77777777" w:rsidR="00C3269F" w:rsidRPr="007F17DF" w:rsidRDefault="00C3269F" w:rsidP="00990109">
      <w:pPr>
        <w:pStyle w:val="Nagwek3"/>
        <w:spacing w:line="276" w:lineRule="auto"/>
        <w:ind w:left="709" w:hanging="709"/>
        <w:rPr>
          <w:szCs w:val="24"/>
        </w:rPr>
      </w:pPr>
      <w:r w:rsidRPr="007F17DF">
        <w:rPr>
          <w:szCs w:val="24"/>
        </w:rPr>
        <w:t xml:space="preserve">Jeżeli w efekcie </w:t>
      </w:r>
      <w:r w:rsidR="006E0438" w:rsidRPr="007F17DF">
        <w:rPr>
          <w:szCs w:val="24"/>
        </w:rPr>
        <w:t>negocjacji</w:t>
      </w:r>
      <w:r w:rsidR="006E0438" w:rsidRPr="007F17DF">
        <w:rPr>
          <w:rStyle w:val="Odwoanieprzypisudolnego"/>
          <w:szCs w:val="24"/>
        </w:rPr>
        <w:footnoteReference w:id="29"/>
      </w:r>
      <w:r w:rsidRPr="007F17DF">
        <w:rPr>
          <w:szCs w:val="24"/>
        </w:rPr>
        <w:t>:</w:t>
      </w:r>
    </w:p>
    <w:p w14:paraId="3F70BD0D" w14:textId="77777777" w:rsidR="00C3269F" w:rsidRPr="006E0438" w:rsidRDefault="002D67E8" w:rsidP="006509D8">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C3269F" w:rsidRPr="006E0438">
        <w:rPr>
          <w:rFonts w:ascii="Times New Roman" w:hAnsi="Times New Roman"/>
          <w:sz w:val="24"/>
          <w:szCs w:val="24"/>
        </w:rPr>
        <w:t xml:space="preserve">o wniosku nie zostaną wprowadzone </w:t>
      </w:r>
      <w:r w:rsidR="006E0438">
        <w:rPr>
          <w:rFonts w:ascii="Times New Roman" w:hAnsi="Times New Roman"/>
          <w:sz w:val="24"/>
          <w:szCs w:val="24"/>
        </w:rPr>
        <w:t xml:space="preserve">wszelkie wskazane przez IOK </w:t>
      </w:r>
      <w:r w:rsidR="00C3269F" w:rsidRPr="006E0438">
        <w:rPr>
          <w:rFonts w:ascii="Times New Roman" w:hAnsi="Times New Roman"/>
          <w:sz w:val="24"/>
          <w:szCs w:val="24"/>
        </w:rPr>
        <w:t xml:space="preserve">korekty lub </w:t>
      </w:r>
      <w:r w:rsidR="00C3269F" w:rsidRPr="006E0438">
        <w:rPr>
          <w:rFonts w:ascii="Times New Roman" w:hAnsi="Times New Roman"/>
          <w:sz w:val="24"/>
          <w:szCs w:val="24"/>
        </w:rPr>
        <w:lastRenderedPageBreak/>
        <w:t>inne zmiany lub</w:t>
      </w:r>
    </w:p>
    <w:p w14:paraId="63116287" w14:textId="77777777" w:rsidR="00C3269F" w:rsidRPr="006E0438" w:rsidRDefault="00C3269F" w:rsidP="006509D8">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 xml:space="preserve">KOP nie uzyska od </w:t>
      </w:r>
      <w:r w:rsidR="0092133B">
        <w:rPr>
          <w:rFonts w:ascii="Times New Roman" w:hAnsi="Times New Roman"/>
          <w:sz w:val="24"/>
          <w:szCs w:val="24"/>
        </w:rPr>
        <w:t>Wnioskodaw</w:t>
      </w:r>
      <w:r w:rsidRPr="006E0438">
        <w:rPr>
          <w:rFonts w:ascii="Times New Roman" w:hAnsi="Times New Roman"/>
          <w:sz w:val="24"/>
          <w:szCs w:val="24"/>
        </w:rPr>
        <w:t>cy informacji i wyjaśnień dotyczących określonych zapisów we wniosku</w:t>
      </w:r>
      <w:r w:rsidR="006E0438">
        <w:rPr>
          <w:rFonts w:ascii="Times New Roman" w:hAnsi="Times New Roman"/>
          <w:sz w:val="24"/>
          <w:szCs w:val="24"/>
        </w:rPr>
        <w:t xml:space="preserve"> lub</w:t>
      </w:r>
    </w:p>
    <w:p w14:paraId="2CFDC7D6" w14:textId="77777777" w:rsidR="00B812CA" w:rsidRPr="006E0438" w:rsidRDefault="002D67E8" w:rsidP="006509D8">
      <w:pPr>
        <w:numPr>
          <w:ilvl w:val="0"/>
          <w:numId w:val="73"/>
        </w:numPr>
        <w:spacing w:before="60" w:after="60" w:line="276" w:lineRule="auto"/>
        <w:ind w:left="1276"/>
        <w:rPr>
          <w:rFonts w:ascii="Times New Roman" w:hAnsi="Times New Roman"/>
          <w:sz w:val="24"/>
          <w:szCs w:val="24"/>
        </w:rPr>
      </w:pPr>
      <w:r w:rsidRPr="006E0438">
        <w:rPr>
          <w:rFonts w:ascii="Times New Roman" w:hAnsi="Times New Roman"/>
          <w:sz w:val="24"/>
          <w:szCs w:val="24"/>
        </w:rPr>
        <w:t>d</w:t>
      </w:r>
      <w:r w:rsidR="00B812CA" w:rsidRPr="006E0438">
        <w:rPr>
          <w:rFonts w:ascii="Times New Roman" w:hAnsi="Times New Roman"/>
          <w:sz w:val="24"/>
          <w:szCs w:val="24"/>
        </w:rPr>
        <w:t>o wniosku zostały wprowadzone inne zmiany</w:t>
      </w:r>
      <w:r w:rsidR="006E0438">
        <w:rPr>
          <w:rFonts w:ascii="Times New Roman" w:hAnsi="Times New Roman"/>
          <w:sz w:val="24"/>
          <w:szCs w:val="24"/>
        </w:rPr>
        <w:t>,</w:t>
      </w:r>
      <w:r w:rsidR="00B812CA" w:rsidRPr="006E0438">
        <w:rPr>
          <w:rFonts w:ascii="Times New Roman" w:hAnsi="Times New Roman"/>
          <w:sz w:val="24"/>
          <w:szCs w:val="24"/>
        </w:rPr>
        <w:t xml:space="preserve"> niż </w:t>
      </w:r>
      <w:r w:rsidR="006E0438">
        <w:rPr>
          <w:rFonts w:ascii="Times New Roman" w:hAnsi="Times New Roman"/>
          <w:sz w:val="24"/>
          <w:szCs w:val="24"/>
        </w:rPr>
        <w:t>wskazane przez IOK</w:t>
      </w:r>
      <w:r w:rsidR="00B812CA" w:rsidRPr="006E0438">
        <w:rPr>
          <w:rFonts w:ascii="Times New Roman" w:hAnsi="Times New Roman"/>
          <w:sz w:val="24"/>
          <w:szCs w:val="24"/>
        </w:rPr>
        <w:t>;</w:t>
      </w:r>
    </w:p>
    <w:p w14:paraId="1EE81AB6" w14:textId="77777777" w:rsidR="00B812CA" w:rsidRDefault="00EF0EC1" w:rsidP="00990109">
      <w:pPr>
        <w:spacing w:before="60" w:after="60" w:line="276" w:lineRule="auto"/>
        <w:ind w:left="709"/>
        <w:rPr>
          <w:rFonts w:ascii="Times New Roman" w:hAnsi="Times New Roman"/>
        </w:rPr>
      </w:pPr>
      <w:r w:rsidRPr="007F17DF">
        <w:rPr>
          <w:rFonts w:ascii="Times New Roman" w:hAnsi="Times New Roman"/>
          <w:sz w:val="24"/>
          <w:szCs w:val="24"/>
        </w:rPr>
        <w:t>e</w:t>
      </w:r>
      <w:r w:rsidR="00B812CA" w:rsidRPr="007F17DF">
        <w:rPr>
          <w:rFonts w:ascii="Times New Roman" w:hAnsi="Times New Roman"/>
          <w:sz w:val="24"/>
          <w:szCs w:val="24"/>
        </w:rPr>
        <w:t>tap negocjacji kończy się</w:t>
      </w:r>
      <w:r w:rsidR="00B812CA" w:rsidRPr="0067323F">
        <w:rPr>
          <w:rFonts w:ascii="Times New Roman" w:hAnsi="Times New Roman"/>
          <w:b/>
          <w:sz w:val="24"/>
          <w:szCs w:val="24"/>
        </w:rPr>
        <w:t xml:space="preserve"> wynikiem negatywnym,</w:t>
      </w:r>
      <w:r w:rsidR="00B812CA">
        <w:rPr>
          <w:rFonts w:ascii="Times New Roman" w:hAnsi="Times New Roman"/>
          <w:sz w:val="24"/>
          <w:szCs w:val="24"/>
        </w:rPr>
        <w:t xml:space="preserve"> co oznacza niespełnienie zerojedynkowego kryterium </w:t>
      </w:r>
      <w:r w:rsidR="00A63634">
        <w:rPr>
          <w:rFonts w:ascii="Times New Roman" w:hAnsi="Times New Roman"/>
          <w:sz w:val="24"/>
          <w:szCs w:val="24"/>
        </w:rPr>
        <w:t>pn. „</w:t>
      </w:r>
      <w:r w:rsidR="00A63634" w:rsidRPr="00A63634">
        <w:rPr>
          <w:rFonts w:ascii="Times New Roman" w:hAnsi="Times New Roman"/>
          <w:i/>
          <w:sz w:val="24"/>
          <w:szCs w:val="24"/>
        </w:rPr>
        <w:t>Negocjacje w zakresie budżetu projektu, w tym kwalifikowalności i efektywności wydatków, zakończyły się wynikiem pozytywnym</w:t>
      </w:r>
      <w:r w:rsidR="00A63634">
        <w:rPr>
          <w:rFonts w:ascii="Times New Roman" w:hAnsi="Times New Roman"/>
          <w:sz w:val="24"/>
          <w:szCs w:val="24"/>
        </w:rPr>
        <w:t xml:space="preserve">” lub </w:t>
      </w:r>
      <w:r w:rsidR="00B725EA">
        <w:rPr>
          <w:rFonts w:ascii="Times New Roman" w:hAnsi="Times New Roman"/>
          <w:sz w:val="24"/>
          <w:szCs w:val="24"/>
        </w:rPr>
        <w:t xml:space="preserve">kryterium </w:t>
      </w:r>
      <w:r w:rsidR="00694283" w:rsidRPr="00B725EA">
        <w:rPr>
          <w:rFonts w:ascii="Times New Roman" w:hAnsi="Times New Roman"/>
          <w:sz w:val="24"/>
          <w:szCs w:val="24"/>
        </w:rPr>
        <w:t xml:space="preserve">pn. </w:t>
      </w:r>
      <w:r w:rsidR="00B812CA" w:rsidRPr="00B725EA">
        <w:rPr>
          <w:rFonts w:ascii="Times New Roman" w:hAnsi="Times New Roman"/>
          <w:sz w:val="24"/>
          <w:szCs w:val="24"/>
        </w:rPr>
        <w:t>„</w:t>
      </w:r>
      <w:r w:rsidR="00B812CA" w:rsidRPr="00B725EA">
        <w:rPr>
          <w:rFonts w:ascii="Times New Roman" w:hAnsi="Times New Roman"/>
          <w:i/>
          <w:sz w:val="24"/>
          <w:szCs w:val="24"/>
        </w:rPr>
        <w:t>Negocjacje zakończyły się wynikiem pozytywnym</w:t>
      </w:r>
      <w:r w:rsidR="00B812CA" w:rsidRPr="00B725EA">
        <w:rPr>
          <w:rFonts w:ascii="Times New Roman" w:hAnsi="Times New Roman"/>
          <w:sz w:val="24"/>
          <w:szCs w:val="24"/>
        </w:rPr>
        <w:t>”.</w:t>
      </w:r>
    </w:p>
    <w:p w14:paraId="495573E9" w14:textId="77777777" w:rsidR="002919AA" w:rsidRDefault="002919AA" w:rsidP="00C147BD">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CB60EF" w:rsidRPr="00CB60EF">
        <w:rPr>
          <w:rFonts w:ascii="Times New Roman" w:hAnsi="Times New Roman"/>
          <w:b/>
          <w:sz w:val="24"/>
          <w:szCs w:val="24"/>
        </w:rPr>
        <w:t>!</w:t>
      </w:r>
      <w:r w:rsidR="00B725EA" w:rsidRPr="00CB60EF">
        <w:rPr>
          <w:rFonts w:ascii="Times New Roman" w:hAnsi="Times New Roman"/>
          <w:b/>
          <w:sz w:val="24"/>
          <w:szCs w:val="24"/>
        </w:rPr>
        <w:t xml:space="preserve"> negatywny wynik negocjacji oznacza</w:t>
      </w:r>
      <w:r w:rsidR="00CB60EF">
        <w:rPr>
          <w:rFonts w:ascii="Times New Roman" w:hAnsi="Times New Roman"/>
          <w:b/>
          <w:sz w:val="24"/>
          <w:szCs w:val="24"/>
        </w:rPr>
        <w:t xml:space="preserve">, </w:t>
      </w:r>
      <w:r w:rsidR="00B725EA" w:rsidRPr="00CB60EF">
        <w:rPr>
          <w:rFonts w:ascii="Times New Roman" w:hAnsi="Times New Roman"/>
          <w:b/>
          <w:sz w:val="24"/>
          <w:szCs w:val="24"/>
        </w:rPr>
        <w:t>ż</w:t>
      </w:r>
      <w:r w:rsidR="00CB60EF">
        <w:rPr>
          <w:rFonts w:ascii="Times New Roman" w:hAnsi="Times New Roman"/>
          <w:b/>
          <w:sz w:val="24"/>
          <w:szCs w:val="24"/>
        </w:rPr>
        <w:t>e</w:t>
      </w:r>
      <w:r w:rsidR="00B725EA" w:rsidRPr="00CB60EF">
        <w:rPr>
          <w:rFonts w:ascii="Times New Roman" w:hAnsi="Times New Roman"/>
          <w:b/>
          <w:sz w:val="24"/>
          <w:szCs w:val="24"/>
        </w:rPr>
        <w:t xml:space="preserve"> projekt zostanie odrzucony</w:t>
      </w:r>
      <w:r w:rsidRPr="00CB60EF">
        <w:rPr>
          <w:rFonts w:ascii="Times New Roman" w:hAnsi="Times New Roman"/>
          <w:b/>
          <w:sz w:val="24"/>
          <w:szCs w:val="24"/>
        </w:rPr>
        <w:t>!</w:t>
      </w:r>
    </w:p>
    <w:p w14:paraId="6E4C8988" w14:textId="77777777" w:rsidR="00CB60EF" w:rsidRPr="00CB60EF" w:rsidRDefault="00B812CA" w:rsidP="00A12AFB">
      <w:pPr>
        <w:pStyle w:val="Nagwek3"/>
        <w:spacing w:line="276" w:lineRule="auto"/>
        <w:ind w:left="709" w:hanging="709"/>
        <w:rPr>
          <w:szCs w:val="24"/>
        </w:rPr>
      </w:pPr>
      <w:r w:rsidRPr="00CB60EF">
        <w:rPr>
          <w:szCs w:val="24"/>
        </w:rPr>
        <w:t>Negocjacje projektów są</w:t>
      </w:r>
      <w:r w:rsidRPr="00CB60EF" w:rsidDel="00E716D6">
        <w:rPr>
          <w:szCs w:val="24"/>
        </w:rPr>
        <w:t xml:space="preserve"> </w:t>
      </w:r>
      <w:r w:rsidRPr="00CB60EF">
        <w:rPr>
          <w:szCs w:val="24"/>
        </w:rPr>
        <w:t>przeprowadzane w formie pisemnej (w tym z wykorzystaniem elektronicznych kanałów komunikacji) lub ustnej (spotkanie obu stron negocjacji), zgodnie z decyzją Przewodniczącego KOP.</w:t>
      </w:r>
      <w:r w:rsidR="00785DAD" w:rsidRPr="00CB60EF">
        <w:rPr>
          <w:szCs w:val="24"/>
        </w:rPr>
        <w:t xml:space="preserve"> </w:t>
      </w:r>
      <w:r w:rsidR="00CB60EF" w:rsidRPr="00CB60EF">
        <w:rPr>
          <w:szCs w:val="24"/>
        </w:rPr>
        <w:t xml:space="preserve">Odpowiedź zawierającą stanowisko negocjacyjne </w:t>
      </w:r>
      <w:r w:rsidR="0092133B">
        <w:rPr>
          <w:szCs w:val="24"/>
        </w:rPr>
        <w:t>Wnioskodaw</w:t>
      </w:r>
      <w:r w:rsidR="00CB60EF" w:rsidRPr="00CB60EF">
        <w:rPr>
          <w:szCs w:val="24"/>
        </w:rPr>
        <w:t>ca dostarcza w terminie 7 dni od otrzymania pisma zapraszającego do negocjacji.</w:t>
      </w:r>
    </w:p>
    <w:p w14:paraId="09452916" w14:textId="3286A9F9" w:rsidR="00CB60EF" w:rsidRDefault="008743A5" w:rsidP="00C147BD">
      <w:pPr>
        <w:pStyle w:val="Nagwek3"/>
        <w:numPr>
          <w:ilvl w:val="0"/>
          <w:numId w:val="0"/>
        </w:numPr>
        <w:spacing w:before="200" w:after="120" w:line="276" w:lineRule="auto"/>
        <w:ind w:left="709"/>
        <w:rPr>
          <w:b/>
        </w:rPr>
      </w:pPr>
      <w:r>
        <w:rPr>
          <w:b/>
        </w:rPr>
        <w:t>UWAGA</w:t>
      </w:r>
      <w:r w:rsidR="00CB60EF">
        <w:rPr>
          <w:b/>
        </w:rPr>
        <w:t>!</w:t>
      </w:r>
      <w:r>
        <w:rPr>
          <w:b/>
        </w:rPr>
        <w:t xml:space="preserve"> </w:t>
      </w:r>
      <w:r w:rsidR="00785DAD" w:rsidRPr="004B61B1">
        <w:rPr>
          <w:b/>
        </w:rPr>
        <w:t>Zarówno w przypadku negocjacji ustnych jak i pisemnych</w:t>
      </w:r>
      <w:r>
        <w:rPr>
          <w:b/>
        </w:rPr>
        <w:t>,</w:t>
      </w:r>
      <w:r w:rsidR="00785DAD" w:rsidRPr="004B61B1">
        <w:rPr>
          <w:b/>
        </w:rPr>
        <w:t xml:space="preserve"> </w:t>
      </w:r>
      <w:r w:rsidR="0092133B">
        <w:rPr>
          <w:b/>
        </w:rPr>
        <w:t>Wnioskodaw</w:t>
      </w:r>
      <w:r w:rsidR="00785DAD" w:rsidRPr="004B61B1">
        <w:rPr>
          <w:b/>
        </w:rPr>
        <w:t xml:space="preserve">ca </w:t>
      </w:r>
      <w:r w:rsidR="00B93193" w:rsidRPr="004B61B1">
        <w:rPr>
          <w:b/>
        </w:rPr>
        <w:t xml:space="preserve">bezwzględnie </w:t>
      </w:r>
      <w:r w:rsidR="00785DAD" w:rsidRPr="004B61B1">
        <w:rPr>
          <w:b/>
        </w:rPr>
        <w:t>zobowiązany jest</w:t>
      </w:r>
      <w:r w:rsidR="00976ACB" w:rsidRPr="004B61B1">
        <w:rPr>
          <w:b/>
        </w:rPr>
        <w:t xml:space="preserve"> </w:t>
      </w:r>
      <w:r w:rsidR="00D639CC">
        <w:rPr>
          <w:b/>
        </w:rPr>
        <w:t xml:space="preserve">- w odpowiedzi na pismo IOK zapraszające do negocjacji -  </w:t>
      </w:r>
      <w:r w:rsidR="00976ACB" w:rsidRPr="004B61B1">
        <w:rPr>
          <w:b/>
        </w:rPr>
        <w:t xml:space="preserve">przedstawić </w:t>
      </w:r>
      <w:r w:rsidR="00EB44B2">
        <w:rPr>
          <w:b/>
        </w:rPr>
        <w:t xml:space="preserve">pisemnie </w:t>
      </w:r>
      <w:r w:rsidR="00976ACB" w:rsidRPr="004B61B1">
        <w:rPr>
          <w:b/>
        </w:rPr>
        <w:t>swoje stanowisko n</w:t>
      </w:r>
      <w:r w:rsidR="00BE33E0" w:rsidRPr="004B61B1">
        <w:rPr>
          <w:b/>
        </w:rPr>
        <w:t>e</w:t>
      </w:r>
      <w:r w:rsidR="00976ACB" w:rsidRPr="004B61B1">
        <w:rPr>
          <w:b/>
        </w:rPr>
        <w:t>gocjacyjne</w:t>
      </w:r>
      <w:r w:rsidR="00616DE7">
        <w:rPr>
          <w:b/>
        </w:rPr>
        <w:t>,</w:t>
      </w:r>
      <w:r w:rsidR="00EB44B2">
        <w:rPr>
          <w:b/>
        </w:rPr>
        <w:t xml:space="preserve"> w którym odniesie się do kwestii </w:t>
      </w:r>
      <w:r w:rsidR="00616DE7">
        <w:rPr>
          <w:b/>
        </w:rPr>
        <w:t xml:space="preserve">wskazanych </w:t>
      </w:r>
      <w:r w:rsidR="00D639CC">
        <w:rPr>
          <w:b/>
        </w:rPr>
        <w:t xml:space="preserve">przez IOK w tymże </w:t>
      </w:r>
      <w:r w:rsidR="00616DE7">
        <w:rPr>
          <w:b/>
        </w:rPr>
        <w:t xml:space="preserve"> piśmie</w:t>
      </w:r>
      <w:r w:rsidR="00D639CC">
        <w:rPr>
          <w:b/>
        </w:rPr>
        <w:t>.</w:t>
      </w:r>
      <w:r w:rsidR="00CB60EF">
        <w:rPr>
          <w:b/>
        </w:rPr>
        <w:t xml:space="preserve"> </w:t>
      </w:r>
      <w:r w:rsidR="00D639CC">
        <w:rPr>
          <w:b/>
        </w:rPr>
        <w:t>S</w:t>
      </w:r>
      <w:r w:rsidR="00EB44B2">
        <w:rPr>
          <w:b/>
        </w:rPr>
        <w:t xml:space="preserve">am fakt poinformowania o podjęciu negocjacji nie jest </w:t>
      </w:r>
      <w:r w:rsidR="00CB60EF">
        <w:rPr>
          <w:b/>
        </w:rPr>
        <w:t>wystarczający</w:t>
      </w:r>
      <w:r w:rsidR="00EB44B2">
        <w:rPr>
          <w:b/>
        </w:rPr>
        <w:t xml:space="preserve"> do uznania go za stanowisko </w:t>
      </w:r>
      <w:r w:rsidR="00616DE7">
        <w:rPr>
          <w:b/>
        </w:rPr>
        <w:t>negocjacyjne</w:t>
      </w:r>
      <w:r w:rsidR="00EB44B2">
        <w:rPr>
          <w:b/>
        </w:rPr>
        <w:t xml:space="preserve"> </w:t>
      </w:r>
      <w:r w:rsidR="0092133B">
        <w:rPr>
          <w:b/>
        </w:rPr>
        <w:t>Wnioskodaw</w:t>
      </w:r>
      <w:r w:rsidR="00EB44B2">
        <w:rPr>
          <w:b/>
        </w:rPr>
        <w:t>cy</w:t>
      </w:r>
      <w:r w:rsidR="00CB60EF">
        <w:rPr>
          <w:b/>
        </w:rPr>
        <w:t xml:space="preserve">. </w:t>
      </w:r>
    </w:p>
    <w:p w14:paraId="3D45DC14" w14:textId="77777777" w:rsidR="00B812CA" w:rsidRPr="00A12AFB" w:rsidRDefault="00B812CA" w:rsidP="007C59A4">
      <w:pPr>
        <w:pStyle w:val="Nagwek3"/>
        <w:spacing w:line="276" w:lineRule="auto"/>
        <w:ind w:left="709" w:hanging="709"/>
        <w:rPr>
          <w:szCs w:val="24"/>
        </w:rPr>
      </w:pPr>
      <w:r w:rsidRPr="00A12AFB">
        <w:rPr>
          <w:szCs w:val="24"/>
        </w:rPr>
        <w:t xml:space="preserve">Z przeprowadzonych negocjacji ustnych sporządza się podpisywany przez obie strony protokół z negocjacji. Protokół zawiera opis przebiegu negocjacji umożliwiający jego późniejsze odtworzenie oraz ustalenia dotyczące korekty wniosku o dofinansowanie. </w:t>
      </w:r>
    </w:p>
    <w:p w14:paraId="3C18AFC0" w14:textId="77777777" w:rsidR="00A70D06" w:rsidRPr="007F17DF" w:rsidRDefault="00A70D06" w:rsidP="007C59A4">
      <w:pPr>
        <w:pStyle w:val="Nagwek3"/>
        <w:spacing w:line="276" w:lineRule="auto"/>
        <w:ind w:left="709"/>
        <w:rPr>
          <w:i/>
        </w:rPr>
      </w:pPr>
      <w:r w:rsidRPr="007F17DF">
        <w:t xml:space="preserve">Po zakończeniu negocjacji </w:t>
      </w:r>
      <w:r w:rsidR="0092133B">
        <w:t>Wnioskodaw</w:t>
      </w:r>
      <w:r w:rsidRPr="007F17DF">
        <w:t xml:space="preserve">ca w terminie wskazanym w piśmie, zawierającym uzgodnione stanowisko negocjacyjne przesyła do IOK skorygowany wniosek o dofinansowanie projektu wraz z </w:t>
      </w:r>
      <w:r w:rsidRPr="007F17DF">
        <w:rPr>
          <w:i/>
        </w:rPr>
        <w:t xml:space="preserve">Oświadczeniem </w:t>
      </w:r>
      <w:r w:rsidR="007B78E7" w:rsidRPr="007B78E7">
        <w:rPr>
          <w:i/>
          <w:szCs w:val="24"/>
        </w:rPr>
        <w:t>o niewprowadzeniu do wniosku zmian innych, niż wskazane przez IOK</w:t>
      </w:r>
      <w:r w:rsidR="0012785B" w:rsidRPr="007F17DF">
        <w:rPr>
          <w:i/>
        </w:rPr>
        <w:t>.</w:t>
      </w:r>
    </w:p>
    <w:p w14:paraId="1A1B3357" w14:textId="77777777" w:rsidR="00834FE4" w:rsidRDefault="00925453" w:rsidP="007C59A4">
      <w:pPr>
        <w:pStyle w:val="Nagwek3"/>
        <w:spacing w:line="276" w:lineRule="auto"/>
        <w:ind w:left="709"/>
      </w:pPr>
      <w:r w:rsidRPr="007F17DF">
        <w:rPr>
          <w:b/>
        </w:rPr>
        <w:t>U</w:t>
      </w:r>
      <w:r w:rsidR="008D288B" w:rsidRPr="007F17DF">
        <w:rPr>
          <w:b/>
        </w:rPr>
        <w:t xml:space="preserve">WAGA! </w:t>
      </w:r>
      <w:r w:rsidR="008D288B" w:rsidRPr="007F17DF">
        <w:t>IOK informuje, iż zakończenie negocjacji z wynikiem pozytywnym nie jest równoznaczne z przyznaniem dofinansowania.</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której mowa w art. 46 ust. 4 ustawy</w:t>
      </w:r>
      <w:r w:rsidR="00EB7CC8" w:rsidRPr="007F17DF">
        <w:t xml:space="preserve"> (tj. liście rankingowej) oraz wartości kwoty dofinansowania przeznaczonej na konkurs</w:t>
      </w:r>
      <w:r w:rsidR="000865FA" w:rsidRPr="007F17DF">
        <w:t>.</w:t>
      </w:r>
      <w:r w:rsidR="00834FE4" w:rsidRPr="007F17DF">
        <w:t xml:space="preserve"> </w:t>
      </w:r>
    </w:p>
    <w:p w14:paraId="44FEF055" w14:textId="77777777" w:rsidR="00F0658B" w:rsidRPr="00F0658B" w:rsidRDefault="00F0658B" w:rsidP="00F0658B"/>
    <w:p w14:paraId="208D5B3C" w14:textId="77777777" w:rsidR="00F964CA" w:rsidRPr="007F17DF" w:rsidRDefault="00E43E73" w:rsidP="007C59A4">
      <w:pPr>
        <w:pStyle w:val="Nagwek2"/>
        <w:spacing w:line="276" w:lineRule="auto"/>
        <w:ind w:left="709" w:hanging="709"/>
      </w:pPr>
      <w:bookmarkStart w:id="496" w:name="_Toc430178316"/>
      <w:bookmarkStart w:id="497" w:name="_Toc488040887"/>
      <w:r w:rsidRPr="007F17DF">
        <w:t>R</w:t>
      </w:r>
      <w:r w:rsidR="00871AFC" w:rsidRPr="007F17DF">
        <w:t>ozstrzygnięcie konkursu</w:t>
      </w:r>
      <w:bookmarkStart w:id="498" w:name="_Toc452457830"/>
      <w:bookmarkEnd w:id="496"/>
      <w:bookmarkEnd w:id="497"/>
      <w:bookmarkEnd w:id="498"/>
    </w:p>
    <w:p w14:paraId="69F1E356" w14:textId="7C671837"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w:t>
      </w:r>
      <w:r w:rsidR="00796B53">
        <w:rPr>
          <w:rFonts w:eastAsia="Calibri"/>
        </w:rPr>
        <w:br/>
      </w:r>
      <w:r w:rsidRPr="007F17DF">
        <w:rPr>
          <w:rFonts w:eastAsia="Calibri"/>
        </w:rPr>
        <w:t xml:space="preserve">z zachowaniem zasady przejrzystości prowadzenia konkursu i równego traktowania </w:t>
      </w:r>
      <w:r w:rsidR="0092133B">
        <w:rPr>
          <w:rFonts w:eastAsia="Calibri"/>
        </w:rPr>
        <w:t>Wnioskodaw</w:t>
      </w:r>
      <w:r w:rsidRPr="007F17DF">
        <w:rPr>
          <w:rFonts w:eastAsia="Calibri"/>
        </w:rPr>
        <w:t>ców.</w:t>
      </w:r>
    </w:p>
    <w:p w14:paraId="7FAB5293" w14:textId="62E6DBF1"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44 ust. 4 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w:t>
      </w:r>
      <w:r w:rsidRPr="007F17DF">
        <w:rPr>
          <w:rFonts w:eastAsia="Calibri"/>
        </w:rPr>
        <w:lastRenderedPageBreak/>
        <w:t xml:space="preserve">punktów. </w:t>
      </w:r>
      <w:r w:rsidR="00BE33E0" w:rsidRPr="007F17DF">
        <w:rPr>
          <w:rFonts w:eastAsia="Calibri"/>
        </w:rPr>
        <w:t xml:space="preserve">W sytuacji, gdy kwota przeznaczona na dofinansowanie projektów </w:t>
      </w:r>
      <w:r w:rsidR="00796B53">
        <w:rPr>
          <w:rFonts w:eastAsia="Calibri"/>
        </w:rPr>
        <w:br/>
      </w:r>
      <w:r w:rsidR="00BE33E0" w:rsidRPr="007F17DF">
        <w:rPr>
          <w:rFonts w:eastAsia="Calibri"/>
        </w:rPr>
        <w:t>w</w:t>
      </w:r>
      <w:r w:rsidR="00BE33E0" w:rsidRPr="005B12AC">
        <w:rPr>
          <w:rFonts w:eastAsia="Calibri"/>
        </w:rPr>
        <w:t xml:space="preserve"> konkursie, przewyższa wartość dofinansowania dla wszystk</w:t>
      </w:r>
      <w:r w:rsidR="00A70D06" w:rsidRPr="005B12AC">
        <w:rPr>
          <w:rFonts w:eastAsia="Calibri"/>
        </w:rPr>
        <w:t xml:space="preserve">ich złożonych projektów </w:t>
      </w:r>
      <w:r w:rsidR="00796B53">
        <w:rPr>
          <w:rFonts w:eastAsia="Calibri"/>
        </w:rPr>
        <w:br/>
      </w:r>
      <w:r w:rsidR="00A70D06" w:rsidRPr="005B12AC">
        <w:rPr>
          <w:rFonts w:eastAsia="Calibri"/>
        </w:rPr>
        <w:t>a 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 xml:space="preserve">kryteriów ogólnych merytorycznych, na rzecz oceny zero-jedynkowej, lista ocenianych projektów będzie uszeregowana zgodnie </w:t>
      </w:r>
      <w:r w:rsidR="00796B53">
        <w:rPr>
          <w:rFonts w:eastAsia="Calibri"/>
        </w:rPr>
        <w:br/>
      </w:r>
      <w:r w:rsidR="00A70D06" w:rsidRPr="005B12AC">
        <w:rPr>
          <w:rFonts w:eastAsia="Calibri"/>
        </w:rPr>
        <w:t>z numer</w:t>
      </w:r>
      <w:r w:rsidR="006248A1" w:rsidRPr="005B12AC">
        <w:rPr>
          <w:rFonts w:eastAsia="Calibri"/>
        </w:rPr>
        <w:t xml:space="preserve">acją wniosków o dofinansowanie (ze wskazaniem liczby punktów premiujących, jeśli projekt takie otrzymał). </w:t>
      </w:r>
    </w:p>
    <w:p w14:paraId="6A8BC6AA" w14:textId="77777777"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44 ust.4 ustawy. </w:t>
      </w:r>
    </w:p>
    <w:p w14:paraId="0F514BF1" w14:textId="77777777" w:rsidR="00925453" w:rsidRPr="001C31AD" w:rsidRDefault="00925453" w:rsidP="00A12AFB">
      <w:pPr>
        <w:pStyle w:val="Nagwek3"/>
        <w:spacing w:line="276" w:lineRule="auto"/>
        <w:ind w:left="709"/>
        <w:rPr>
          <w:rFonts w:eastAsia="Calibri"/>
          <w:lang w:eastAsia="en-US"/>
        </w:rPr>
      </w:pPr>
      <w:r w:rsidRPr="001C31AD">
        <w:rPr>
          <w:rFonts w:eastAsia="Calibri"/>
          <w:lang w:eastAsia="en-US"/>
        </w:rPr>
        <w:t xml:space="preserve">Warunkiem uzyskania dofinansowania jest uzyskanie miejsca na liście o której mowa w art. 44 ust.4 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14:paraId="3CDB0A68" w14:textId="51355C93"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na liście o której mowa w art. 44 ust. 4 znajduje się dwa lub wię</w:t>
      </w:r>
      <w:r w:rsidR="009D0750" w:rsidRPr="0073370D">
        <w:t>c</w:t>
      </w:r>
      <w:r w:rsidR="00CD6AF2" w:rsidRPr="0073370D">
        <w:t>ej 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 xml:space="preserve">umożliwiając tym samym przyjęcie do dofinansowanie wszystkich </w:t>
      </w:r>
      <w:r w:rsidR="005234E8" w:rsidRPr="0073370D">
        <w:t>projektów</w:t>
      </w:r>
      <w:r w:rsidR="00CD6AF2" w:rsidRPr="0073370D">
        <w:t xml:space="preserve">, które uzyskały </w:t>
      </w:r>
      <w:r w:rsidR="005234E8" w:rsidRPr="0073370D">
        <w:t>taką samą ocenę</w:t>
      </w:r>
      <w:r w:rsidR="00CD6AF2" w:rsidRPr="0073370D">
        <w:t xml:space="preserve">. </w:t>
      </w:r>
    </w:p>
    <w:p w14:paraId="3A2B17EA" w14:textId="77777777" w:rsidR="001547BE" w:rsidRDefault="00D734A8" w:rsidP="00C147BD">
      <w:pPr>
        <w:pStyle w:val="Nagwek3"/>
        <w:numPr>
          <w:ilvl w:val="0"/>
          <w:numId w:val="0"/>
        </w:numPr>
        <w:spacing w:before="240" w:after="120" w:line="276" w:lineRule="auto"/>
        <w:ind w:left="709"/>
        <w:rPr>
          <w:b/>
        </w:rPr>
      </w:pPr>
      <w:r w:rsidRPr="005B12AC">
        <w:rPr>
          <w:b/>
        </w:rPr>
        <w:t xml:space="preserve">UWAGA! Istnieje możliwość wznowienia negocjacji po rozstrzygnięciu konkursu  - poprzez wznowienie prac KOP i zaproszenie do negocjacji kolejnych projektów z 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92133B">
        <w:rPr>
          <w:b/>
        </w:rPr>
        <w:t>Wnioskodaw</w:t>
      </w:r>
      <w:r w:rsidR="005B12AC">
        <w:rPr>
          <w:b/>
        </w:rPr>
        <w:t>cy</w:t>
      </w:r>
      <w:r w:rsidRPr="005B12AC">
        <w:rPr>
          <w:b/>
        </w:rPr>
        <w:t xml:space="preserve"> z podpisania umowy. </w:t>
      </w:r>
    </w:p>
    <w:p w14:paraId="22414793" w14:textId="2D867124"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14:paraId="3D638488" w14:textId="77777777" w:rsidR="00213024" w:rsidRPr="00AE15C7" w:rsidRDefault="00213024" w:rsidP="006509D8">
      <w:pPr>
        <w:pStyle w:val="Nagwek3"/>
        <w:numPr>
          <w:ilvl w:val="0"/>
          <w:numId w:val="60"/>
        </w:numPr>
        <w:spacing w:line="276" w:lineRule="auto"/>
        <w:ind w:left="1418" w:hanging="425"/>
        <w:rPr>
          <w:i/>
        </w:rPr>
      </w:pPr>
      <w:r w:rsidRPr="008D1DD0">
        <w:rPr>
          <w:i/>
        </w:rPr>
        <w:t xml:space="preserve">Adekwatność potencjału i doświadczenia </w:t>
      </w:r>
      <w:r w:rsidR="0092133B">
        <w:rPr>
          <w:i/>
        </w:rPr>
        <w:t>Wnioskodaw</w:t>
      </w:r>
      <w:r w:rsidRPr="008D1DD0">
        <w:rPr>
          <w:i/>
        </w:rPr>
        <w:t>cy i ew. partnerów  do skali i zakresu zapl</w:t>
      </w:r>
      <w:r w:rsidR="00193FB1" w:rsidRPr="00030EF1">
        <w:rPr>
          <w:i/>
        </w:rPr>
        <w:t>anowanych w projekcie działań w</w:t>
      </w:r>
      <w:r w:rsidR="00193FB1" w:rsidRPr="00AE15C7">
        <w:rPr>
          <w:i/>
        </w:rPr>
        <w:t xml:space="preserve"> </w:t>
      </w:r>
      <w:r w:rsidRPr="00AE15C7">
        <w:rPr>
          <w:i/>
        </w:rPr>
        <w:t>tym również potencjału do zarządzania projektem oraz doświadczenia</w:t>
      </w:r>
      <w:r w:rsidR="00380498" w:rsidRPr="00AE15C7">
        <w:rPr>
          <w:i/>
        </w:rPr>
        <w:t xml:space="preserve"> </w:t>
      </w:r>
      <w:r w:rsidR="0092133B">
        <w:rPr>
          <w:i/>
        </w:rPr>
        <w:t>Wnioskodaw</w:t>
      </w:r>
      <w:r w:rsidR="00380498" w:rsidRPr="00AE15C7">
        <w:rPr>
          <w:i/>
        </w:rPr>
        <w:t>cy i ew. partnerów w </w:t>
      </w:r>
      <w:r w:rsidRPr="00AE15C7">
        <w:rPr>
          <w:i/>
        </w:rPr>
        <w:t xml:space="preserve">realizacji przedsięwzięć: </w:t>
      </w:r>
    </w:p>
    <w:p w14:paraId="2DE01CBD" w14:textId="77777777" w:rsidR="00213024" w:rsidRPr="00AE15C7" w:rsidRDefault="00213024" w:rsidP="006509D8">
      <w:pPr>
        <w:pStyle w:val="Akapitzlist"/>
        <w:numPr>
          <w:ilvl w:val="0"/>
          <w:numId w:val="53"/>
        </w:numPr>
        <w:spacing w:before="60" w:after="60" w:line="276" w:lineRule="auto"/>
        <w:ind w:left="2410" w:hanging="567"/>
        <w:rPr>
          <w:rFonts w:ascii="Times New Roman" w:hAnsi="Times New Roman"/>
          <w:i/>
          <w:color w:val="000000"/>
          <w:sz w:val="24"/>
          <w:szCs w:val="24"/>
        </w:rPr>
      </w:pPr>
      <w:r w:rsidRPr="00AE15C7">
        <w:rPr>
          <w:rFonts w:ascii="Times New Roman" w:eastAsia="Calibri" w:hAnsi="Times New Roman"/>
          <w:i/>
          <w:color w:val="000000"/>
          <w:sz w:val="24"/>
          <w:szCs w:val="24"/>
        </w:rPr>
        <w:t>w obszarze, wsparcia projektu,</w:t>
      </w:r>
    </w:p>
    <w:p w14:paraId="09BB5581" w14:textId="77777777" w:rsidR="00213024" w:rsidRPr="00AE15C7" w:rsidRDefault="00213024" w:rsidP="006509D8">
      <w:pPr>
        <w:pStyle w:val="Akapitzlist"/>
        <w:numPr>
          <w:ilvl w:val="0"/>
          <w:numId w:val="53"/>
        </w:numPr>
        <w:spacing w:before="60" w:after="60" w:line="276" w:lineRule="auto"/>
        <w:ind w:left="2410" w:hanging="567"/>
        <w:rPr>
          <w:rFonts w:ascii="Times New Roman" w:hAnsi="Times New Roman"/>
          <w:i/>
          <w:color w:val="000000"/>
          <w:sz w:val="24"/>
          <w:szCs w:val="24"/>
        </w:rPr>
      </w:pPr>
      <w:r w:rsidRPr="00AE15C7">
        <w:rPr>
          <w:rFonts w:ascii="Times New Roman" w:hAnsi="Times New Roman"/>
          <w:i/>
          <w:color w:val="000000"/>
          <w:sz w:val="24"/>
          <w:szCs w:val="24"/>
        </w:rPr>
        <w:t xml:space="preserve">na rzecz grupy docelowej, do której skierowany będzie projekt oraz </w:t>
      </w:r>
    </w:p>
    <w:p w14:paraId="72CBFD58" w14:textId="77777777" w:rsidR="00F964CA" w:rsidRPr="00AE15C7" w:rsidRDefault="00213024" w:rsidP="006509D8">
      <w:pPr>
        <w:pStyle w:val="Akapitzlist"/>
        <w:widowControl/>
        <w:numPr>
          <w:ilvl w:val="0"/>
          <w:numId w:val="53"/>
        </w:numPr>
        <w:adjustRightInd/>
        <w:spacing w:before="60" w:after="60" w:line="276" w:lineRule="auto"/>
        <w:ind w:left="2410" w:hanging="567"/>
        <w:contextualSpacing/>
        <w:textAlignment w:val="auto"/>
        <w:rPr>
          <w:rFonts w:ascii="Times New Roman" w:hAnsi="Times New Roman"/>
          <w:i/>
          <w:sz w:val="24"/>
          <w:szCs w:val="24"/>
        </w:rPr>
      </w:pPr>
      <w:r w:rsidRPr="00AE15C7">
        <w:rPr>
          <w:rFonts w:ascii="Times New Roman" w:hAnsi="Times New Roman"/>
          <w:i/>
          <w:color w:val="000000"/>
          <w:sz w:val="24"/>
          <w:szCs w:val="24"/>
        </w:rPr>
        <w:t>na określonym terytorium, którego będz</w:t>
      </w:r>
      <w:r w:rsidR="00F32D2F" w:rsidRPr="00AE15C7">
        <w:rPr>
          <w:rFonts w:ascii="Times New Roman" w:hAnsi="Times New Roman"/>
          <w:i/>
          <w:color w:val="000000"/>
          <w:sz w:val="24"/>
          <w:szCs w:val="24"/>
        </w:rPr>
        <w:t>ie dotyczyć realizacja projektu</w:t>
      </w:r>
      <w:r w:rsidR="00F964CA" w:rsidRPr="00AE15C7">
        <w:rPr>
          <w:rFonts w:ascii="Times New Roman" w:hAnsi="Times New Roman"/>
          <w:i/>
          <w:sz w:val="24"/>
          <w:szCs w:val="24"/>
        </w:rPr>
        <w:t>;</w:t>
      </w:r>
    </w:p>
    <w:p w14:paraId="16C2FDC0" w14:textId="77777777" w:rsidR="00F32D2F" w:rsidRPr="00AE15C7" w:rsidRDefault="00F32D2F" w:rsidP="006509D8">
      <w:pPr>
        <w:pStyle w:val="Nagwek3"/>
        <w:numPr>
          <w:ilvl w:val="0"/>
          <w:numId w:val="61"/>
        </w:numPr>
        <w:spacing w:line="276" w:lineRule="auto"/>
        <w:ind w:left="1418" w:hanging="425"/>
        <w:rPr>
          <w:i/>
        </w:rPr>
      </w:pPr>
      <w:r w:rsidRPr="00AE15C7">
        <w:rPr>
          <w:i/>
        </w:rPr>
        <w:t>Trafność doboru instrumentów realizacji projektu w kontekście wskazanych problemów grupy docelowej oraz zaplanowanych do osiągnięcia rezultatów projektu;</w:t>
      </w:r>
    </w:p>
    <w:p w14:paraId="518D6E10" w14:textId="77777777" w:rsidR="00F32D2F" w:rsidRPr="00AE15C7" w:rsidRDefault="00F32D2F" w:rsidP="006509D8">
      <w:pPr>
        <w:pStyle w:val="Nagwek3"/>
        <w:numPr>
          <w:ilvl w:val="0"/>
          <w:numId w:val="61"/>
        </w:numPr>
        <w:spacing w:line="276" w:lineRule="auto"/>
        <w:ind w:left="1418"/>
        <w:rPr>
          <w:i/>
        </w:rPr>
      </w:pPr>
      <w:r w:rsidRPr="00AE15C7">
        <w:rPr>
          <w:i/>
        </w:rPr>
        <w:t>Zgodność projektu z właściwym celem szczegółowym/celami szczegółowymi RPO WP 2014-2020, w</w:t>
      </w:r>
      <w:r w:rsidR="00101F0D" w:rsidRPr="00AE15C7">
        <w:rPr>
          <w:i/>
        </w:rPr>
        <w:t xml:space="preserve"> </w:t>
      </w:r>
      <w:r w:rsidRPr="00AE15C7">
        <w:rPr>
          <w:i/>
        </w:rPr>
        <w:t>tym planowane do osiągnięcia rezultaty (adekwatność doboru, założona wartość docelowa oraz rzetelność sposobu pomiaru);</w:t>
      </w:r>
    </w:p>
    <w:p w14:paraId="39C4484F" w14:textId="494CC7AA" w:rsidR="00F964CA" w:rsidRPr="0053417A" w:rsidRDefault="00F964CA" w:rsidP="00E862EC">
      <w:pPr>
        <w:pStyle w:val="Nagwek3"/>
        <w:numPr>
          <w:ilvl w:val="0"/>
          <w:numId w:val="0"/>
        </w:numPr>
        <w:spacing w:line="276" w:lineRule="auto"/>
        <w:ind w:left="709"/>
        <w:rPr>
          <w:i/>
        </w:rPr>
      </w:pPr>
    </w:p>
    <w:p w14:paraId="3A16D923" w14:textId="77777777" w:rsidR="003D5A5E" w:rsidRPr="0073370D" w:rsidRDefault="00871AFC" w:rsidP="00A12AFB">
      <w:pPr>
        <w:pStyle w:val="Nagwek3"/>
        <w:spacing w:line="276" w:lineRule="auto"/>
        <w:ind w:left="709"/>
      </w:pPr>
      <w:r w:rsidRPr="0053417A">
        <w:t xml:space="preserve">Zgodnie z art. 46 ust. 4 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28"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lastRenderedPageBreak/>
        <w:t>z</w:t>
      </w:r>
      <w:r w:rsidR="007F17DF">
        <w:rPr>
          <w:b/>
        </w:rPr>
        <w:t> </w:t>
      </w:r>
      <w:r w:rsidRPr="0073370D">
        <w:rPr>
          <w:b/>
        </w:rPr>
        <w:t>wyróżnieniem projektów wybra</w:t>
      </w:r>
      <w:r w:rsidR="00094C79" w:rsidRPr="0073370D">
        <w:rPr>
          <w:b/>
        </w:rPr>
        <w:t>nych do dofinansowania</w:t>
      </w:r>
      <w:r w:rsidR="003D5A5E">
        <w:rPr>
          <w:b/>
        </w:rPr>
        <w:t xml:space="preserve">.  </w:t>
      </w:r>
    </w:p>
    <w:p w14:paraId="1994F6C6" w14:textId="77777777" w:rsidR="00A12AFB" w:rsidRPr="00A12AFB" w:rsidRDefault="00A12AFB" w:rsidP="00A12AFB">
      <w:pPr>
        <w:pStyle w:val="Nagwek3"/>
        <w:spacing w:line="276" w:lineRule="auto"/>
        <w:ind w:left="709"/>
        <w:rPr>
          <w:b/>
        </w:rPr>
      </w:pPr>
      <w:r>
        <w:t xml:space="preserve">W sytuacji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46 ust. 4 ustawy w ramach postępu etapu negocjacji. </w:t>
      </w:r>
    </w:p>
    <w:p w14:paraId="02CBC25B" w14:textId="2CE56F2E" w:rsidR="00A93177" w:rsidRPr="00A93177" w:rsidRDefault="003D5A5E" w:rsidP="00A12AFB">
      <w:pPr>
        <w:pStyle w:val="Nagwek3"/>
        <w:spacing w:line="276" w:lineRule="auto"/>
        <w:ind w:left="709"/>
        <w:rPr>
          <w:b/>
        </w:rPr>
      </w:pPr>
      <w:r>
        <w:t xml:space="preserve">Lista wszystkich projektów, </w:t>
      </w:r>
      <w:r w:rsidR="008D77A9">
        <w:t xml:space="preserve">wybranych do </w:t>
      </w:r>
      <w:r w:rsidR="00F21168">
        <w:t xml:space="preserve"> </w:t>
      </w:r>
      <w:r>
        <w:t>dofinansowani</w:t>
      </w:r>
      <w:r w:rsidR="00F21168">
        <w:t>a</w:t>
      </w:r>
      <w:r>
        <w:t xml:space="preserve"> w ramach danego konkursu </w:t>
      </w:r>
      <w:r w:rsidRPr="00DF4988">
        <w:t>publikowana jest</w:t>
      </w:r>
      <w:r>
        <w:rPr>
          <w:b/>
        </w:rPr>
        <w:t xml:space="preserve"> </w:t>
      </w:r>
      <w:r w:rsidR="005A28B8" w:rsidRPr="005A28B8">
        <w:rPr>
          <w:b/>
          <w:szCs w:val="24"/>
        </w:rPr>
        <w:t>w terminie nie później niż 7 dni od dnia rozstrzygnięcia konkursu</w:t>
      </w:r>
      <w:r w:rsidRPr="005A28B8">
        <w:rPr>
          <w:b/>
          <w:szCs w:val="24"/>
        </w:rPr>
        <w:t>.</w:t>
      </w:r>
      <w:r w:rsidR="00A93177" w:rsidRPr="00A93177">
        <w:t xml:space="preserve"> </w:t>
      </w:r>
    </w:p>
    <w:p w14:paraId="5DEBC7EB" w14:textId="77777777"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92133B">
        <w:t>Wnioskodaw</w:t>
      </w:r>
      <w:r w:rsidRPr="00A93177">
        <w:t xml:space="preserve">cy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p>
    <w:p w14:paraId="39615851" w14:textId="77777777" w:rsidR="007F17DF" w:rsidRDefault="007F17DF" w:rsidP="007F17DF">
      <w:pPr>
        <w:pStyle w:val="Nagwek3"/>
        <w:spacing w:line="276" w:lineRule="auto"/>
        <w:ind w:left="709"/>
      </w:pPr>
      <w:r>
        <w:t>Wnioski o dofinansowanie projektu, które uzyskały wymaganą liczbę punktów i spełniły kryteria wyboru projektów, ale nie uzyskały dofinansowania z powodu wyczerpania alokacji finansowej na konkurs</w:t>
      </w:r>
      <w:r w:rsidR="00F21168">
        <w:t>,</w:t>
      </w:r>
      <w:r>
        <w:t xml:space="preserve"> mogą w późniejszym terminie zostać dofinansowane w ramach przeznaczonej alokacji na konkurs, w szczególności w wyniku zaistnienia następujących okoliczności:</w:t>
      </w:r>
    </w:p>
    <w:p w14:paraId="6685F304" w14:textId="77777777" w:rsidR="007F17DF" w:rsidRDefault="007F17DF" w:rsidP="006509D8">
      <w:pPr>
        <w:pStyle w:val="Nagwek3"/>
        <w:numPr>
          <w:ilvl w:val="2"/>
          <w:numId w:val="79"/>
        </w:numPr>
        <w:spacing w:line="276" w:lineRule="auto"/>
        <w:ind w:left="1276" w:hanging="567"/>
      </w:pPr>
      <w:r>
        <w:t xml:space="preserve">odmowy podpisania umowy o dofinansowanie projektu przez </w:t>
      </w:r>
      <w:r w:rsidR="0092133B">
        <w:t>Wnioskodaw</w:t>
      </w:r>
      <w:r>
        <w:t>cę, którego projekt został wybrany do dofinansowania w ramach danego konkursu;</w:t>
      </w:r>
    </w:p>
    <w:p w14:paraId="3BC8C741" w14:textId="77777777" w:rsidR="007F17DF" w:rsidRDefault="007F17DF" w:rsidP="006509D8">
      <w:pPr>
        <w:pStyle w:val="Nagwek3"/>
        <w:numPr>
          <w:ilvl w:val="2"/>
          <w:numId w:val="79"/>
        </w:numPr>
        <w:spacing w:line="276" w:lineRule="auto"/>
        <w:ind w:left="1276" w:hanging="567"/>
      </w:pPr>
      <w:r>
        <w:t>odmowy IOK podpisania umowy o dofinansowanie projektu wybranego do dofinansowania w ramach danego konkursu;</w:t>
      </w:r>
    </w:p>
    <w:p w14:paraId="2090EA8C" w14:textId="77777777" w:rsidR="007F17DF" w:rsidRDefault="007F17DF" w:rsidP="006509D8">
      <w:pPr>
        <w:pStyle w:val="Nagwek3"/>
        <w:numPr>
          <w:ilvl w:val="2"/>
          <w:numId w:val="79"/>
        </w:numPr>
        <w:spacing w:line="276" w:lineRule="auto"/>
        <w:ind w:left="1276" w:hanging="567"/>
      </w:pPr>
      <w:r>
        <w:t>powstania oszczędności przy realizacji projektów wybranych do dofinansowania w ramach danego konkursu;</w:t>
      </w:r>
    </w:p>
    <w:p w14:paraId="7282BFD8" w14:textId="77777777" w:rsidR="007F17DF" w:rsidRDefault="007F17DF" w:rsidP="006509D8">
      <w:pPr>
        <w:pStyle w:val="Nagwek3"/>
        <w:numPr>
          <w:ilvl w:val="2"/>
          <w:numId w:val="79"/>
        </w:numPr>
        <w:spacing w:line="276" w:lineRule="auto"/>
        <w:ind w:left="1276" w:hanging="567"/>
      </w:pPr>
      <w:r>
        <w:t>rozwiązania umowy o dofinansowanie dla projektu wybranego do dofinansowania w ramach danego konkursu.</w:t>
      </w:r>
    </w:p>
    <w:p w14:paraId="1D06AA25" w14:textId="77777777"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941D4A">
        <w:t xml:space="preserve">roboczych </w:t>
      </w:r>
      <w:r w:rsidRPr="00064BA6">
        <w:t xml:space="preserve">od </w:t>
      </w:r>
      <w:r w:rsidR="00562CBE">
        <w:t xml:space="preserve">dnia </w:t>
      </w:r>
      <w:r w:rsidRPr="00064BA6">
        <w:t>rozstrzygnięcia konkursu</w:t>
      </w:r>
      <w:r>
        <w:t>)</w:t>
      </w:r>
      <w:r w:rsidR="00094C79" w:rsidRPr="007E56C7">
        <w:rPr>
          <w:szCs w:val="24"/>
        </w:rPr>
        <w:t>.</w:t>
      </w:r>
    </w:p>
    <w:p w14:paraId="072D5975" w14:textId="603B7694" w:rsidR="00C07BBF" w:rsidRPr="00F0658B" w:rsidRDefault="004F0CE2" w:rsidP="00C07BBF">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będą</w:t>
      </w:r>
      <w:r w:rsidRPr="0053417A">
        <w:rPr>
          <w:szCs w:val="24"/>
        </w:rPr>
        <w:t xml:space="preserve"> przechowywane w IOK zgodnie z wewnętrznymi procedurami. </w:t>
      </w:r>
    </w:p>
    <w:p w14:paraId="36179720" w14:textId="77777777" w:rsidR="006D5963" w:rsidRPr="0053417A" w:rsidRDefault="006D5963" w:rsidP="00A12AFB">
      <w:pPr>
        <w:pStyle w:val="Nagwek2"/>
        <w:keepNext w:val="0"/>
        <w:spacing w:line="276" w:lineRule="auto"/>
        <w:ind w:left="709" w:hanging="709"/>
      </w:pPr>
      <w:bookmarkStart w:id="499" w:name="_Toc226533336"/>
      <w:bookmarkStart w:id="500" w:name="_Toc226778221"/>
      <w:bookmarkStart w:id="501" w:name="_Toc226778491"/>
      <w:bookmarkStart w:id="502" w:name="_Toc226533337"/>
      <w:bookmarkStart w:id="503" w:name="_Toc226778222"/>
      <w:bookmarkStart w:id="504" w:name="_Toc226778492"/>
      <w:bookmarkStart w:id="505" w:name="_Toc226533341"/>
      <w:bookmarkStart w:id="506" w:name="_Toc226778226"/>
      <w:bookmarkStart w:id="507" w:name="_Toc226778496"/>
      <w:bookmarkStart w:id="508" w:name="_Toc430178317"/>
      <w:bookmarkStart w:id="509" w:name="_Toc488040888"/>
      <w:bookmarkEnd w:id="499"/>
      <w:bookmarkEnd w:id="500"/>
      <w:bookmarkEnd w:id="501"/>
      <w:bookmarkEnd w:id="502"/>
      <w:bookmarkEnd w:id="503"/>
      <w:bookmarkEnd w:id="504"/>
      <w:bookmarkEnd w:id="505"/>
      <w:bookmarkEnd w:id="506"/>
      <w:bookmarkEnd w:id="507"/>
      <w:r w:rsidRPr="0053417A">
        <w:t>Procedura odwoławcza</w:t>
      </w:r>
      <w:bookmarkEnd w:id="508"/>
      <w:bookmarkEnd w:id="509"/>
    </w:p>
    <w:p w14:paraId="420D6E2F" w14:textId="77777777"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14:paraId="1848C676" w14:textId="77777777" w:rsidR="00E277E1" w:rsidRPr="00380498" w:rsidRDefault="00E277E1" w:rsidP="00A12AFB">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p>
    <w:p w14:paraId="3AF257FC" w14:textId="77777777" w:rsidR="00C43464" w:rsidRPr="00380498" w:rsidRDefault="0092133B" w:rsidP="00A12AFB">
      <w:pPr>
        <w:pStyle w:val="Nagwek3"/>
        <w:spacing w:line="276" w:lineRule="auto"/>
        <w:ind w:left="709" w:hanging="709"/>
        <w:rPr>
          <w:szCs w:val="24"/>
        </w:rPr>
      </w:pPr>
      <w:r>
        <w:rPr>
          <w:szCs w:val="24"/>
        </w:rPr>
        <w:t>Wnioskodaw</w:t>
      </w:r>
      <w:r w:rsidR="00C43464" w:rsidRPr="00380498">
        <w:rPr>
          <w:szCs w:val="24"/>
        </w:rPr>
        <w:t>cy, którego wniosek uzyskał ocenę negatywną, przysługuje prawo do złożenia protestu.</w:t>
      </w:r>
      <w:r w:rsidR="004E0C35">
        <w:rPr>
          <w:szCs w:val="24"/>
        </w:rPr>
        <w:t xml:space="preserve"> Wzór protestu stanowi </w:t>
      </w:r>
      <w:r w:rsidR="004E0C35" w:rsidRPr="001D03A7">
        <w:rPr>
          <w:szCs w:val="24"/>
        </w:rPr>
        <w:t xml:space="preserve">załącznik nr </w:t>
      </w:r>
      <w:r w:rsidR="009D5278" w:rsidRPr="001D03A7">
        <w:rPr>
          <w:szCs w:val="24"/>
        </w:rPr>
        <w:t>16</w:t>
      </w:r>
      <w:r w:rsidR="009D5278">
        <w:rPr>
          <w:szCs w:val="24"/>
        </w:rPr>
        <w:t xml:space="preserve"> </w:t>
      </w:r>
      <w:r w:rsidR="004E0C35">
        <w:rPr>
          <w:szCs w:val="24"/>
        </w:rPr>
        <w:t>do niniejszego Regulaminu.</w:t>
      </w:r>
    </w:p>
    <w:p w14:paraId="7E264472" w14:textId="77777777"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14:paraId="1D1CCAD1" w14:textId="77777777" w:rsidR="00C43464" w:rsidRPr="00380498" w:rsidRDefault="00C43464" w:rsidP="006509D8">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14:paraId="749D8213" w14:textId="77777777" w:rsidR="00C43464" w:rsidRPr="00380498" w:rsidRDefault="00C43464" w:rsidP="006509D8">
      <w:pPr>
        <w:widowControl/>
        <w:numPr>
          <w:ilvl w:val="0"/>
          <w:numId w:val="34"/>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lastRenderedPageBreak/>
        <w:t>projekt uzyskał wymaganą liczbę punktów lub spełnił kryteria wyboru projektów, jednak kwota przeznaczona na dofinansowanie projektów w konkursie nie wystarcza na wybranie go do dofinansowania.</w:t>
      </w:r>
    </w:p>
    <w:p w14:paraId="5993FE0C" w14:textId="77777777"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14:paraId="1D8608F9" w14:textId="77777777"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92133B">
        <w:rPr>
          <w:szCs w:val="24"/>
        </w:rPr>
        <w:t>Wnioskodaw</w:t>
      </w:r>
      <w:r w:rsidRPr="00380498">
        <w:rPr>
          <w:szCs w:val="24"/>
        </w:rPr>
        <w:t>cę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92133B">
        <w:rPr>
          <w:szCs w:val="24"/>
        </w:rPr>
        <w:t>Wnioskodaw</w:t>
      </w:r>
      <w:r w:rsidR="00763FF9" w:rsidRPr="00380498">
        <w:rPr>
          <w:szCs w:val="24"/>
        </w:rPr>
        <w:t>cy do wniesienia protestu.</w:t>
      </w:r>
    </w:p>
    <w:p w14:paraId="3A13008A" w14:textId="77777777" w:rsidR="00A96D83" w:rsidRPr="00380498" w:rsidRDefault="00A96D83" w:rsidP="00A12AFB">
      <w:pPr>
        <w:pStyle w:val="Nagwek3"/>
        <w:spacing w:line="276" w:lineRule="auto"/>
        <w:ind w:left="709" w:hanging="709"/>
        <w:rPr>
          <w:szCs w:val="24"/>
        </w:rPr>
      </w:pPr>
      <w:r w:rsidRPr="00380498">
        <w:rPr>
          <w:b/>
          <w:szCs w:val="24"/>
        </w:rPr>
        <w:t>Sposób złożenia protestu</w:t>
      </w:r>
    </w:p>
    <w:p w14:paraId="06087DEF" w14:textId="77777777" w:rsidR="00A96D83" w:rsidRPr="00380498" w:rsidRDefault="00125FD5" w:rsidP="006509D8">
      <w:pPr>
        <w:pStyle w:val="Nagwek3"/>
        <w:keepNext/>
        <w:numPr>
          <w:ilvl w:val="0"/>
          <w:numId w:val="39"/>
        </w:numPr>
        <w:spacing w:line="276" w:lineRule="auto"/>
        <w:ind w:left="1134" w:hanging="425"/>
        <w:rPr>
          <w:bCs w:val="0"/>
          <w:strike/>
          <w:szCs w:val="24"/>
        </w:rPr>
      </w:pPr>
      <w:r w:rsidRPr="00380498">
        <w:rPr>
          <w:szCs w:val="24"/>
        </w:rPr>
        <w:t xml:space="preserve">Protest zgodnie z art. 56 ust. 3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46 ust. 3 ustawy. </w:t>
      </w:r>
    </w:p>
    <w:p w14:paraId="0ED3FE76" w14:textId="77777777" w:rsidR="00A96D83" w:rsidRPr="00380498" w:rsidRDefault="00A96D83" w:rsidP="006509D8">
      <w:pPr>
        <w:pStyle w:val="Nagwek3"/>
        <w:keepNext/>
        <w:numPr>
          <w:ilvl w:val="0"/>
          <w:numId w:val="39"/>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pisemnej</w:t>
      </w:r>
      <w:r w:rsidRPr="00380498">
        <w:rPr>
          <w:rFonts w:eastAsia="Calibri"/>
          <w:b/>
          <w:color w:val="FF3300"/>
          <w:szCs w:val="24"/>
        </w:rPr>
        <w:t xml:space="preserve"> </w:t>
      </w:r>
      <w:r w:rsidRPr="00380498">
        <w:rPr>
          <w:rFonts w:eastAsia="Calibri"/>
          <w:color w:val="000000"/>
          <w:szCs w:val="24"/>
        </w:rPr>
        <w:t xml:space="preserve">do WUP w Rzeszowie na adres siedziby: </w:t>
      </w:r>
    </w:p>
    <w:p w14:paraId="75D5B707" w14:textId="77777777" w:rsidR="002A3ADE" w:rsidRPr="00921E0B" w:rsidRDefault="002A3ADE" w:rsidP="00A12AFB">
      <w:pPr>
        <w:spacing w:before="60" w:after="60" w:line="276" w:lineRule="auto"/>
        <w:ind w:left="720"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14:paraId="22DB704B" w14:textId="77777777" w:rsidR="00A96D83" w:rsidRPr="00380498" w:rsidRDefault="00A96D83" w:rsidP="006509D8">
      <w:pPr>
        <w:numPr>
          <w:ilvl w:val="0"/>
          <w:numId w:val="40"/>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14:paraId="576FC4B0" w14:textId="77777777" w:rsidR="00A96D83" w:rsidRPr="00380498" w:rsidRDefault="00A96D83" w:rsidP="006509D8">
      <w:pPr>
        <w:numPr>
          <w:ilvl w:val="0"/>
          <w:numId w:val="40"/>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14:paraId="75D96CCD" w14:textId="77777777" w:rsidR="00A96D83" w:rsidRPr="00380498" w:rsidRDefault="00A96D83" w:rsidP="006509D8">
      <w:pPr>
        <w:pStyle w:val="Nagwek3"/>
        <w:keepNext/>
        <w:numPr>
          <w:ilvl w:val="0"/>
          <w:numId w:val="39"/>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14:paraId="312FDEA6" w14:textId="77777777" w:rsidR="00763FF9" w:rsidRPr="00850DA6" w:rsidRDefault="00865C45" w:rsidP="006509D8">
      <w:pPr>
        <w:pStyle w:val="Nagwek3"/>
        <w:numPr>
          <w:ilvl w:val="0"/>
          <w:numId w:val="39"/>
        </w:numPr>
        <w:spacing w:line="276" w:lineRule="auto"/>
        <w:ind w:left="1134" w:hanging="425"/>
        <w:rPr>
          <w:rFonts w:eastAsia="Calibri"/>
          <w:szCs w:val="24"/>
        </w:rPr>
      </w:pPr>
      <w:r w:rsidRPr="00850DA6">
        <w:rPr>
          <w:szCs w:val="24"/>
        </w:rPr>
        <w:t>Do obliczania</w:t>
      </w:r>
      <w:r w:rsidRPr="00850DA6">
        <w:rPr>
          <w:rFonts w:eastAsia="Calibri"/>
          <w:szCs w:val="24"/>
        </w:rPr>
        <w:t xml:space="preserve"> terminów w ramach procedury odwoławczej stosuje się przepisy art. 57 ustawy z dnia 14 czerwca 1960 – kodeks </w:t>
      </w:r>
      <w:r w:rsidR="00850DA6" w:rsidRPr="00850DA6">
        <w:rPr>
          <w:rFonts w:eastAsia="Calibri"/>
          <w:szCs w:val="24"/>
        </w:rPr>
        <w:t>postępowania</w:t>
      </w:r>
      <w:r w:rsidRPr="00850DA6">
        <w:rPr>
          <w:rFonts w:eastAsia="Calibri"/>
          <w:szCs w:val="24"/>
        </w:rPr>
        <w:t xml:space="preserve"> administracyjnego</w:t>
      </w:r>
      <w:r w:rsidR="00013745" w:rsidRPr="00850DA6">
        <w:rPr>
          <w:rFonts w:eastAsia="Calibri"/>
          <w:szCs w:val="24"/>
        </w:rPr>
        <w:t xml:space="preserve"> </w:t>
      </w:r>
      <w:r w:rsidRPr="00850DA6">
        <w:rPr>
          <w:rFonts w:eastAsia="Calibri"/>
          <w:szCs w:val="24"/>
        </w:rPr>
        <w:t>(Dz.U.</w:t>
      </w:r>
      <w:r w:rsidR="00850DA6" w:rsidRPr="00850DA6">
        <w:rPr>
          <w:rFonts w:eastAsia="Calibri"/>
          <w:szCs w:val="24"/>
        </w:rPr>
        <w:t xml:space="preserve"> t.j. z </w:t>
      </w:r>
      <w:r w:rsidR="009F5EA9" w:rsidRPr="00850DA6">
        <w:rPr>
          <w:rFonts w:eastAsia="Calibri"/>
          <w:szCs w:val="24"/>
        </w:rPr>
        <w:t>201</w:t>
      </w:r>
      <w:r w:rsidR="0012785B" w:rsidRPr="00850DA6">
        <w:rPr>
          <w:rFonts w:eastAsia="Calibri"/>
          <w:szCs w:val="24"/>
        </w:rPr>
        <w:t>7</w:t>
      </w:r>
      <w:r w:rsidR="00850DA6" w:rsidRPr="00850DA6">
        <w:rPr>
          <w:rFonts w:eastAsia="Calibri"/>
          <w:szCs w:val="24"/>
        </w:rPr>
        <w:t xml:space="preserve">r., poz. </w:t>
      </w:r>
      <w:r w:rsidR="0012785B" w:rsidRPr="00850DA6">
        <w:rPr>
          <w:rFonts w:eastAsia="Calibri"/>
          <w:szCs w:val="24"/>
        </w:rPr>
        <w:t>1</w:t>
      </w:r>
      <w:r w:rsidR="00013745" w:rsidRPr="00850DA6">
        <w:rPr>
          <w:rFonts w:eastAsia="Calibri"/>
          <w:szCs w:val="24"/>
        </w:rPr>
        <w:t>2</w:t>
      </w:r>
      <w:r w:rsidR="0012785B" w:rsidRPr="00850DA6">
        <w:rPr>
          <w:rFonts w:eastAsia="Calibri"/>
          <w:szCs w:val="24"/>
        </w:rPr>
        <w:t>57</w:t>
      </w:r>
      <w:r w:rsidRPr="00850DA6">
        <w:rPr>
          <w:rFonts w:eastAsia="Calibri"/>
          <w:szCs w:val="24"/>
        </w:rPr>
        <w:t>)</w:t>
      </w:r>
      <w:r w:rsidR="00763FF9" w:rsidRPr="00850DA6">
        <w:rPr>
          <w:rFonts w:eastAsia="Calibri"/>
          <w:szCs w:val="24"/>
        </w:rPr>
        <w:t>;</w:t>
      </w:r>
    </w:p>
    <w:p w14:paraId="147D489F" w14:textId="77777777" w:rsidR="00763FF9" w:rsidRPr="00380498" w:rsidRDefault="00763FF9" w:rsidP="006509D8">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termin oznaczony w dniach kończy się z upływem ostatniego dnia,</w:t>
      </w:r>
    </w:p>
    <w:p w14:paraId="2557A5B9" w14:textId="77777777" w:rsidR="00763FF9" w:rsidRPr="00380498" w:rsidRDefault="00763FF9" w:rsidP="006509D8">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przy obliczaniu terminów podanych w dniach brane są pod uwagę dni kalendarzowe,</w:t>
      </w:r>
    </w:p>
    <w:p w14:paraId="2E7D7942" w14:textId="77777777" w:rsidR="00763FF9" w:rsidRPr="00380498" w:rsidRDefault="00763FF9" w:rsidP="006509D8">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początkiem terminu oznaczonego w dniach jest pewne zdarzenie, przy obliczaniu terminu nie uwzględnia się dnia, w którym to zdarzenie nastąpiło,</w:t>
      </w:r>
    </w:p>
    <w:p w14:paraId="1EA1A4A8" w14:textId="77777777" w:rsidR="00763FF9" w:rsidRPr="00380498" w:rsidRDefault="00763FF9" w:rsidP="006509D8">
      <w:pPr>
        <w:numPr>
          <w:ilvl w:val="0"/>
          <w:numId w:val="43"/>
        </w:numPr>
        <w:spacing w:before="60" w:after="60" w:line="276" w:lineRule="auto"/>
        <w:ind w:left="1418" w:hanging="284"/>
        <w:rPr>
          <w:rFonts w:ascii="Times New Roman" w:eastAsia="Calibri" w:hAnsi="Times New Roman"/>
          <w:sz w:val="24"/>
          <w:szCs w:val="24"/>
        </w:rPr>
      </w:pPr>
      <w:r w:rsidRPr="00380498">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14:paraId="3A36860A" w14:textId="77777777"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 xml:space="preserve">Zgodnie z art. 57 § 5 kpa, terminy uznaje się za zachowane, jeżeli przed ich upływem pismo wpłynie do Kancelarii WUP lub zostanie nadane w polskiej placówce pocztowej operatora wyznaczonego w rozumieniu ustawy z dnia 23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12 r. – Prawo pocztowe (Dz.U</w:t>
      </w:r>
      <w:r w:rsidR="009F7E2D">
        <w:rPr>
          <w:rFonts w:ascii="Times New Roman" w:eastAsia="Calibri" w:hAnsi="Times New Roman"/>
          <w:sz w:val="24"/>
          <w:szCs w:val="24"/>
        </w:rPr>
        <w:t>.</w:t>
      </w:r>
      <w:r w:rsidR="00813F9B">
        <w:rPr>
          <w:rFonts w:ascii="Times New Roman" w:eastAsia="Calibri" w:hAnsi="Times New Roman"/>
          <w:sz w:val="24"/>
          <w:szCs w:val="24"/>
        </w:rPr>
        <w:t xml:space="preserve"> </w:t>
      </w:r>
      <w:r w:rsidR="000D6AA5" w:rsidRPr="00850DA6">
        <w:rPr>
          <w:rFonts w:ascii="Times New Roman" w:eastAsia="Calibri" w:hAnsi="Times New Roman"/>
          <w:sz w:val="24"/>
          <w:szCs w:val="24"/>
        </w:rPr>
        <w:t xml:space="preserve">z </w:t>
      </w:r>
      <w:r w:rsidR="009A6F0E" w:rsidRPr="00850DA6">
        <w:rPr>
          <w:rFonts w:ascii="Times New Roman" w:eastAsia="Calibri" w:hAnsi="Times New Roman"/>
          <w:sz w:val="24"/>
          <w:szCs w:val="24"/>
        </w:rPr>
        <w:t>2016</w:t>
      </w:r>
      <w:r w:rsidR="00813F9B">
        <w:rPr>
          <w:rFonts w:ascii="Times New Roman" w:eastAsia="Calibri" w:hAnsi="Times New Roman"/>
          <w:sz w:val="24"/>
          <w:szCs w:val="24"/>
        </w:rPr>
        <w:t>r.</w:t>
      </w:r>
      <w:r w:rsidR="000D6AA5" w:rsidRPr="00850DA6">
        <w:rPr>
          <w:rFonts w:ascii="Times New Roman" w:eastAsia="Calibri" w:hAnsi="Times New Roman"/>
          <w:sz w:val="24"/>
          <w:szCs w:val="24"/>
        </w:rPr>
        <w:t xml:space="preserve">, poz. </w:t>
      </w:r>
      <w:r w:rsidRPr="00850DA6">
        <w:rPr>
          <w:rFonts w:ascii="Times New Roman" w:eastAsia="Calibri" w:hAnsi="Times New Roman"/>
          <w:sz w:val="24"/>
          <w:szCs w:val="24"/>
        </w:rPr>
        <w:t>1</w:t>
      </w:r>
      <w:r w:rsidR="009A6F0E" w:rsidRPr="00850DA6">
        <w:rPr>
          <w:rFonts w:ascii="Times New Roman" w:eastAsia="Calibri" w:hAnsi="Times New Roman"/>
          <w:sz w:val="24"/>
          <w:szCs w:val="24"/>
        </w:rPr>
        <w:t>113</w:t>
      </w:r>
      <w:r w:rsidR="00013745" w:rsidRPr="00850DA6">
        <w:rPr>
          <w:rFonts w:ascii="Times New Roman" w:eastAsia="Calibri" w:hAnsi="Times New Roman"/>
          <w:sz w:val="24"/>
          <w:szCs w:val="24"/>
        </w:rPr>
        <w:t xml:space="preserve"> z późn. zm.</w:t>
      </w:r>
      <w:r w:rsidRPr="00850DA6">
        <w:rPr>
          <w:rFonts w:ascii="Times New Roman" w:eastAsia="Calibri" w:hAnsi="Times New Roman"/>
          <w:sz w:val="24"/>
          <w:szCs w:val="24"/>
        </w:rPr>
        <w:t>) – tj.</w:t>
      </w:r>
      <w:r w:rsidRPr="00380498">
        <w:rPr>
          <w:rFonts w:ascii="Times New Roman" w:eastAsia="Calibri" w:hAnsi="Times New Roman"/>
          <w:sz w:val="24"/>
          <w:szCs w:val="24"/>
        </w:rPr>
        <w:t xml:space="preserve"> Poczty Polskiej S.A.</w:t>
      </w:r>
    </w:p>
    <w:p w14:paraId="58C112A3" w14:textId="77777777" w:rsidR="00C43464" w:rsidRPr="00380498" w:rsidRDefault="00A96D83" w:rsidP="00A12AFB">
      <w:pPr>
        <w:pStyle w:val="Nagwek3"/>
        <w:spacing w:line="276" w:lineRule="auto"/>
        <w:ind w:left="709" w:hanging="709"/>
        <w:rPr>
          <w:b/>
          <w:szCs w:val="24"/>
        </w:rPr>
      </w:pPr>
      <w:r w:rsidRPr="00380498">
        <w:rPr>
          <w:b/>
          <w:szCs w:val="24"/>
        </w:rPr>
        <w:t>Zakres i weryfikacja protestu</w:t>
      </w:r>
    </w:p>
    <w:p w14:paraId="01F4CB5D" w14:textId="77777777" w:rsidR="00220F9F" w:rsidRPr="00380498" w:rsidRDefault="00D2403B" w:rsidP="006509D8">
      <w:pPr>
        <w:pStyle w:val="Nagwek3"/>
        <w:numPr>
          <w:ilvl w:val="0"/>
          <w:numId w:val="21"/>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865C45" w:rsidRPr="00380498">
        <w:rPr>
          <w:rFonts w:eastAsia="Calibri"/>
          <w:szCs w:val="24"/>
        </w:rPr>
        <w:t xml:space="preserve">zawiera następujące informacje </w:t>
      </w:r>
      <w:r w:rsidRPr="00380498">
        <w:rPr>
          <w:rFonts w:eastAsia="Calibri"/>
          <w:szCs w:val="24"/>
        </w:rPr>
        <w:t>(</w:t>
      </w:r>
      <w:r w:rsidR="00865C45" w:rsidRPr="00380498">
        <w:rPr>
          <w:rFonts w:eastAsia="Calibri"/>
          <w:szCs w:val="24"/>
        </w:rPr>
        <w:t>wymogi formalne</w:t>
      </w:r>
      <w:r w:rsidRPr="00380498">
        <w:rPr>
          <w:rFonts w:eastAsia="Calibri"/>
          <w:szCs w:val="24"/>
        </w:rPr>
        <w:t>)</w:t>
      </w:r>
      <w:r w:rsidR="00220F9F" w:rsidRPr="00380498">
        <w:rPr>
          <w:rFonts w:eastAsia="Calibri"/>
          <w:szCs w:val="24"/>
        </w:rPr>
        <w:t>:</w:t>
      </w:r>
    </w:p>
    <w:p w14:paraId="272A6197" w14:textId="77777777" w:rsidR="00220F9F" w:rsidRPr="00380498" w:rsidRDefault="00220F9F" w:rsidP="006509D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14:paraId="1FEE972E" w14:textId="77777777" w:rsidR="00220F9F" w:rsidRPr="00380498" w:rsidRDefault="00220F9F" w:rsidP="006509D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lastRenderedPageBreak/>
        <w:t xml:space="preserve">oznaczenie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14:paraId="1F2A8878" w14:textId="77777777" w:rsidR="00220F9F" w:rsidRPr="00380498" w:rsidRDefault="00220F9F" w:rsidP="006509D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14:paraId="3DC22562" w14:textId="77777777" w:rsidR="00220F9F" w:rsidRPr="00380498" w:rsidRDefault="00220F9F" w:rsidP="006509D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14:paraId="5C20E682" w14:textId="77777777" w:rsidR="00220F9F" w:rsidRPr="00380498" w:rsidRDefault="00220F9F" w:rsidP="006509D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14:paraId="7537F51F" w14:textId="5E12AA93" w:rsidR="00220F9F" w:rsidRPr="00380498" w:rsidRDefault="00220F9F" w:rsidP="006509D8">
      <w:pPr>
        <w:widowControl/>
        <w:numPr>
          <w:ilvl w:val="0"/>
          <w:numId w:val="19"/>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92133B">
        <w:rPr>
          <w:rFonts w:ascii="Times New Roman" w:eastAsia="Calibri" w:hAnsi="Times New Roman"/>
          <w:sz w:val="24"/>
          <w:szCs w:val="24"/>
        </w:rPr>
        <w:t>Wnioskodaw</w:t>
      </w:r>
      <w:r w:rsidRPr="00380498">
        <w:rPr>
          <w:rFonts w:ascii="Times New Roman" w:eastAsia="Calibri" w:hAnsi="Times New Roman"/>
          <w:sz w:val="24"/>
          <w:szCs w:val="24"/>
        </w:rPr>
        <w:t xml:space="preserve">cy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92133B">
        <w:rPr>
          <w:rFonts w:ascii="Times New Roman" w:eastAsia="Calibri" w:hAnsi="Times New Roman"/>
          <w:sz w:val="24"/>
          <w:szCs w:val="24"/>
        </w:rPr>
        <w:t>Wnioskodaw</w:t>
      </w:r>
      <w:r w:rsidRPr="00380498">
        <w:rPr>
          <w:rFonts w:ascii="Times New Roman" w:eastAsia="Calibri" w:hAnsi="Times New Roman"/>
          <w:sz w:val="24"/>
          <w:szCs w:val="24"/>
        </w:rPr>
        <w:t>cy.</w:t>
      </w:r>
    </w:p>
    <w:p w14:paraId="7EC395AD" w14:textId="77777777" w:rsidR="009233FF" w:rsidRPr="00380498" w:rsidRDefault="009233FF" w:rsidP="006509D8">
      <w:pPr>
        <w:pStyle w:val="Nagwek3"/>
        <w:numPr>
          <w:ilvl w:val="0"/>
          <w:numId w:val="21"/>
        </w:numPr>
        <w:spacing w:line="276" w:lineRule="auto"/>
        <w:ind w:left="1134" w:hanging="425"/>
        <w:rPr>
          <w:rFonts w:eastAsia="Calibri"/>
          <w:szCs w:val="24"/>
        </w:rPr>
      </w:pPr>
      <w:r w:rsidRPr="00380498">
        <w:rPr>
          <w:rFonts w:eastAsia="Calibri"/>
          <w:szCs w:val="24"/>
        </w:rPr>
        <w:t xml:space="preserve">Zgodnie z art. 54 ust 3 i 4 ustawy w przypadku wniesienia protestu niespełniającego wymogów formalnych wymienionych w pkt. </w:t>
      </w:r>
      <w:r w:rsidR="00D2403B" w:rsidRPr="00380498">
        <w:rPr>
          <w:rFonts w:eastAsia="Calibri"/>
          <w:szCs w:val="24"/>
        </w:rPr>
        <w:t xml:space="preserve">1 </w:t>
      </w:r>
      <w:r w:rsidRPr="00380498">
        <w:rPr>
          <w:rFonts w:eastAsia="Calibri"/>
          <w:szCs w:val="24"/>
        </w:rPr>
        <w:t xml:space="preserve">lit. a-c i f lub zawierającego oczywiste omyłki IOK wzywa </w:t>
      </w:r>
      <w:r w:rsidR="0092133B">
        <w:rPr>
          <w:rFonts w:eastAsia="Calibri"/>
          <w:szCs w:val="24"/>
        </w:rPr>
        <w:t>Wnioskodaw</w:t>
      </w:r>
      <w:r w:rsidRPr="00380498">
        <w:rPr>
          <w:rFonts w:eastAsia="Calibri"/>
          <w:szCs w:val="24"/>
        </w:rPr>
        <w:t xml:space="preserve">cę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otrzymania wezwania, pod rygorem pozostawienia protestu bez rozpatrzenia.</w:t>
      </w:r>
    </w:p>
    <w:p w14:paraId="305211F3" w14:textId="77777777" w:rsidR="00571BEF" w:rsidRPr="00380498" w:rsidRDefault="009233FF" w:rsidP="006509D8">
      <w:pPr>
        <w:pStyle w:val="Nagwek3"/>
        <w:numPr>
          <w:ilvl w:val="0"/>
          <w:numId w:val="21"/>
        </w:numPr>
        <w:spacing w:line="276" w:lineRule="auto"/>
        <w:ind w:left="1134" w:hanging="425"/>
        <w:rPr>
          <w:rFonts w:eastAsia="Calibri"/>
          <w:szCs w:val="24"/>
        </w:rPr>
      </w:pPr>
      <w:r w:rsidRPr="00380498">
        <w:rPr>
          <w:rFonts w:eastAsia="Calibri"/>
          <w:szCs w:val="24"/>
        </w:rPr>
        <w:t xml:space="preserve">Wezwanie do uzupełnienia protestu lub poprawienia w nim oczywistych omyłek wstrzymuje bieg terminu </w:t>
      </w:r>
      <w:r w:rsidR="00996BFF" w:rsidRPr="00380498">
        <w:rPr>
          <w:rFonts w:eastAsia="Calibri"/>
          <w:szCs w:val="24"/>
        </w:rPr>
        <w:t xml:space="preserve">na rozpatrzenie protestu, o którym mowa w </w:t>
      </w:r>
      <w:r w:rsidR="00945C8A">
        <w:rPr>
          <w:rFonts w:eastAsia="Calibri"/>
          <w:szCs w:val="24"/>
        </w:rPr>
        <w:t>pkt.</w:t>
      </w:r>
      <w:r w:rsidR="00945C8A" w:rsidRPr="00380498">
        <w:rPr>
          <w:rFonts w:eastAsia="Calibri"/>
          <w:szCs w:val="24"/>
        </w:rPr>
        <w:t xml:space="preserve"> </w:t>
      </w:r>
      <w:r w:rsidR="009F0C96" w:rsidRPr="00380498">
        <w:rPr>
          <w:rFonts w:eastAsia="Calibri"/>
          <w:szCs w:val="24"/>
        </w:rPr>
        <w:t>4</w:t>
      </w:r>
      <w:r w:rsidR="00996BFF" w:rsidRPr="00380498">
        <w:rPr>
          <w:rFonts w:eastAsia="Calibri"/>
          <w:szCs w:val="24"/>
        </w:rPr>
        <w:t>.5.</w:t>
      </w:r>
      <w:r w:rsidR="00101F0D" w:rsidRPr="00380498">
        <w:rPr>
          <w:rFonts w:eastAsia="Calibri"/>
          <w:szCs w:val="24"/>
        </w:rPr>
        <w:t>1</w:t>
      </w:r>
      <w:r w:rsidR="00101F0D">
        <w:rPr>
          <w:rFonts w:eastAsia="Calibri"/>
          <w:szCs w:val="24"/>
        </w:rPr>
        <w:t>0</w:t>
      </w:r>
      <w:r w:rsidR="00101F0D" w:rsidRPr="00380498">
        <w:rPr>
          <w:rFonts w:eastAsia="Calibri"/>
          <w:szCs w:val="24"/>
        </w:rPr>
        <w:t xml:space="preserve"> </w:t>
      </w:r>
      <w:r w:rsidR="00996BFF" w:rsidRPr="00380498">
        <w:rPr>
          <w:rFonts w:eastAsia="Calibri"/>
          <w:szCs w:val="24"/>
        </w:rPr>
        <w:t>pkt. 1 i 2.</w:t>
      </w:r>
    </w:p>
    <w:p w14:paraId="578753BE"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14:paraId="7DA49043" w14:textId="77777777" w:rsidR="00A33B6B" w:rsidRPr="00380498" w:rsidRDefault="005E6139" w:rsidP="006509D8">
      <w:pPr>
        <w:pStyle w:val="Nagwek3"/>
        <w:numPr>
          <w:ilvl w:val="0"/>
          <w:numId w:val="22"/>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46 ust. 5 ustawy został wniesiony</w:t>
      </w:r>
      <w:r w:rsidR="00977FCF" w:rsidRPr="00380498">
        <w:rPr>
          <w:rFonts w:eastAsia="Calibri"/>
          <w:szCs w:val="24"/>
        </w:rPr>
        <w:t>:</w:t>
      </w:r>
    </w:p>
    <w:p w14:paraId="2D3F5E4A" w14:textId="77777777" w:rsidR="00A33B6B" w:rsidRPr="00380498" w:rsidRDefault="00A33B6B" w:rsidP="006509D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14:paraId="731111C6" w14:textId="77777777" w:rsidR="00A33B6B" w:rsidRPr="00380498" w:rsidRDefault="00A33B6B" w:rsidP="006509D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14:paraId="70E3D169" w14:textId="77777777" w:rsidR="00977FCF" w:rsidRPr="00380498" w:rsidRDefault="00A33B6B" w:rsidP="006509D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14:paraId="6EE5AC57" w14:textId="77777777" w:rsidR="0067323F" w:rsidRDefault="00457B1C" w:rsidP="006509D8">
      <w:pPr>
        <w:numPr>
          <w:ilvl w:val="0"/>
          <w:numId w:val="20"/>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96BFF" w:rsidRPr="00380498">
        <w:rPr>
          <w:rFonts w:ascii="Times New Roman" w:eastAsia="Calibri" w:hAnsi="Times New Roman"/>
          <w:sz w:val="24"/>
          <w:szCs w:val="24"/>
        </w:rPr>
        <w:t xml:space="preserve">spełnienia wymogów formalnych wymienionych w </w:t>
      </w:r>
      <w:r w:rsidR="00945C8A">
        <w:rPr>
          <w:rFonts w:ascii="Times New Roman" w:eastAsia="Calibri" w:hAnsi="Times New Roman"/>
          <w:sz w:val="24"/>
          <w:szCs w:val="24"/>
        </w:rPr>
        <w:t>pkt.</w:t>
      </w:r>
      <w:r w:rsidR="00945C8A" w:rsidRPr="00380498">
        <w:rPr>
          <w:rFonts w:ascii="Times New Roman" w:eastAsia="Calibri" w:hAnsi="Times New Roman"/>
          <w:sz w:val="24"/>
          <w:szCs w:val="24"/>
        </w:rPr>
        <w:t xml:space="preserve"> </w:t>
      </w:r>
      <w:r w:rsidR="009F0C96" w:rsidRPr="00380498">
        <w:rPr>
          <w:rFonts w:ascii="Times New Roman" w:eastAsia="Calibri" w:hAnsi="Times New Roman"/>
          <w:sz w:val="24"/>
          <w:szCs w:val="24"/>
        </w:rPr>
        <w:t>4</w:t>
      </w:r>
      <w:r w:rsidR="00996BFF" w:rsidRPr="00380498">
        <w:rPr>
          <w:rFonts w:ascii="Times New Roman" w:eastAsia="Calibri" w:hAnsi="Times New Roman"/>
          <w:sz w:val="24"/>
          <w:szCs w:val="24"/>
        </w:rPr>
        <w:t>.5.</w:t>
      </w:r>
      <w:r w:rsidR="00101F0D">
        <w:rPr>
          <w:rFonts w:ascii="Times New Roman" w:eastAsia="Calibri" w:hAnsi="Times New Roman"/>
          <w:sz w:val="24"/>
          <w:szCs w:val="24"/>
        </w:rPr>
        <w:t>8</w:t>
      </w:r>
      <w:r w:rsidR="00101F0D" w:rsidRPr="00380498">
        <w:rPr>
          <w:rFonts w:ascii="Times New Roman" w:eastAsia="Calibri" w:hAnsi="Times New Roman"/>
          <w:sz w:val="24"/>
          <w:szCs w:val="24"/>
        </w:rPr>
        <w:t xml:space="preserve"> </w:t>
      </w:r>
      <w:r w:rsidR="00996BFF" w:rsidRPr="00380498">
        <w:rPr>
          <w:rFonts w:ascii="Times New Roman" w:eastAsia="Calibri" w:hAnsi="Times New Roman"/>
          <w:sz w:val="24"/>
          <w:szCs w:val="24"/>
        </w:rPr>
        <w:t>pkt. 1 lit. a-c i f – jeżeli w terminie 7 dni od otrzymania wezwania do uzupełnienia protestu lub poprawienia w nim oczywistych omyłek protest nie zostanie uzupełniony lub poprawiony albo zostanie poprawiony lub uzupełniony w sposób zgodny</w:t>
      </w:r>
      <w:r w:rsidR="00380498">
        <w:rPr>
          <w:rFonts w:ascii="Times New Roman" w:eastAsia="Calibri" w:hAnsi="Times New Roman"/>
          <w:sz w:val="24"/>
          <w:szCs w:val="24"/>
        </w:rPr>
        <w:t xml:space="preserve"> z </w:t>
      </w:r>
      <w:r w:rsidR="00996BFF" w:rsidRPr="00380498">
        <w:rPr>
          <w:rFonts w:ascii="Times New Roman" w:eastAsia="Calibri" w:hAnsi="Times New Roman"/>
          <w:sz w:val="24"/>
          <w:szCs w:val="24"/>
        </w:rPr>
        <w:t xml:space="preserve">treścią </w:t>
      </w:r>
      <w:r w:rsidRPr="00380498">
        <w:rPr>
          <w:rFonts w:ascii="Times New Roman" w:eastAsia="Calibri" w:hAnsi="Times New Roman"/>
          <w:sz w:val="24"/>
          <w:szCs w:val="24"/>
        </w:rPr>
        <w:t>wezwania</w:t>
      </w:r>
    </w:p>
    <w:p w14:paraId="7C1187E7" w14:textId="77777777" w:rsidR="0067323F" w:rsidRPr="007F17DF"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oraz</w:t>
      </w:r>
    </w:p>
    <w:p w14:paraId="4797A453" w14:textId="77777777" w:rsidR="00A33B6B" w:rsidRPr="00380498" w:rsidRDefault="0067323F" w:rsidP="009F7E2D">
      <w:pPr>
        <w:spacing w:before="60" w:after="60" w:line="276" w:lineRule="auto"/>
        <w:ind w:left="1701"/>
        <w:rPr>
          <w:rFonts w:ascii="Times New Roman" w:eastAsia="Calibri" w:hAnsi="Times New Roman"/>
          <w:sz w:val="24"/>
          <w:szCs w:val="24"/>
        </w:rPr>
      </w:pPr>
      <w:r w:rsidRPr="007F17DF">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r w:rsidR="00C55BD4">
        <w:rPr>
          <w:rFonts w:ascii="Times New Roman" w:eastAsia="Calibri" w:hAnsi="Times New Roman"/>
          <w:sz w:val="24"/>
          <w:szCs w:val="24"/>
        </w:rPr>
        <w:t>.</w:t>
      </w:r>
    </w:p>
    <w:p w14:paraId="1F87E44A" w14:textId="77777777" w:rsidR="000040C4" w:rsidRPr="00380498" w:rsidRDefault="000040C4" w:rsidP="006509D8">
      <w:pPr>
        <w:numPr>
          <w:ilvl w:val="0"/>
          <w:numId w:val="22"/>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30 dni od dnia, w którym otrzymał protest.</w:t>
      </w:r>
    </w:p>
    <w:p w14:paraId="3B4DA015"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14:paraId="2C031E1F" w14:textId="77777777" w:rsidR="00865C45" w:rsidRPr="00380498" w:rsidRDefault="00865C45" w:rsidP="006509D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bookmarkStart w:id="510"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terminie 30 dni kalendarzowych od dnia jego otrzymania (data wpływu do IOK).</w:t>
      </w:r>
    </w:p>
    <w:p w14:paraId="0EA75299" w14:textId="77777777" w:rsidR="00865C45" w:rsidRPr="00380498" w:rsidRDefault="00865C45" w:rsidP="006509D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w:t>
      </w:r>
      <w:r w:rsidRPr="00380498">
        <w:rPr>
          <w:rFonts w:ascii="Times New Roman" w:eastAsia="Calibri" w:hAnsi="Times New Roman"/>
          <w:sz w:val="24"/>
          <w:szCs w:val="24"/>
        </w:rPr>
        <w:lastRenderedPageBreak/>
        <w:t xml:space="preserve">protestu może być przedłużony, o czym WUP w Rzeszowie informuje na piśmie </w:t>
      </w:r>
      <w:r w:rsidR="0092133B">
        <w:rPr>
          <w:rFonts w:ascii="Times New Roman" w:eastAsia="Calibri" w:hAnsi="Times New Roman"/>
          <w:sz w:val="24"/>
          <w:szCs w:val="24"/>
        </w:rPr>
        <w:t>Wnioskodaw</w:t>
      </w:r>
      <w:r w:rsidRPr="00380498">
        <w:rPr>
          <w:rFonts w:ascii="Times New Roman" w:eastAsia="Calibri" w:hAnsi="Times New Roman"/>
          <w:sz w:val="24"/>
          <w:szCs w:val="24"/>
        </w:rPr>
        <w:t>cę. Zgodnie z art. 57 ustawy termin rozpatrzenia protestu nie może przekroczyć łącznie 60 dni od dnia jego wpływu do IP.</w:t>
      </w:r>
    </w:p>
    <w:p w14:paraId="44186810" w14:textId="77777777" w:rsidR="00865C45" w:rsidRPr="00380498" w:rsidRDefault="00865C45" w:rsidP="006509D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92133B">
        <w:rPr>
          <w:rFonts w:ascii="Times New Roman" w:eastAsia="Calibri" w:hAnsi="Times New Roman"/>
          <w:sz w:val="24"/>
          <w:szCs w:val="24"/>
        </w:rPr>
        <w:t>Wnioskodaw</w:t>
      </w:r>
      <w:r w:rsidRPr="00380498">
        <w:rPr>
          <w:rFonts w:ascii="Times New Roman" w:eastAsia="Calibri" w:hAnsi="Times New Roman"/>
          <w:sz w:val="24"/>
          <w:szCs w:val="24"/>
        </w:rPr>
        <w:t>cę.</w:t>
      </w:r>
    </w:p>
    <w:p w14:paraId="775CF54B" w14:textId="77777777" w:rsidR="00865C45" w:rsidRPr="00380498" w:rsidRDefault="00865C45" w:rsidP="006509D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92133B">
        <w:rPr>
          <w:rFonts w:ascii="Times New Roman" w:eastAsia="Calibri" w:hAnsi="Times New Roman"/>
          <w:sz w:val="24"/>
          <w:szCs w:val="24"/>
        </w:rPr>
        <w:t>Wnioskodaw</w:t>
      </w:r>
      <w:r w:rsidRPr="00380498">
        <w:rPr>
          <w:rFonts w:ascii="Times New Roman" w:eastAsia="Calibri" w:hAnsi="Times New Roman"/>
          <w:sz w:val="24"/>
          <w:szCs w:val="24"/>
        </w:rPr>
        <w:t>cę na piśmie o wyniku rozpatrzenia jego protestu.</w:t>
      </w:r>
    </w:p>
    <w:p w14:paraId="443B2306" w14:textId="77777777" w:rsidR="00865C45" w:rsidRPr="00380498" w:rsidRDefault="00865C45" w:rsidP="006509D8">
      <w:pPr>
        <w:widowControl/>
        <w:numPr>
          <w:ilvl w:val="3"/>
          <w:numId w:val="41"/>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14:paraId="2BBB82DC"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14:paraId="5397F80E"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14:paraId="08140B87"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p>
    <w:p w14:paraId="040AF6BD" w14:textId="77777777"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10"/>
    </w:p>
    <w:p w14:paraId="33A86915" w14:textId="77777777" w:rsidR="00323711" w:rsidRPr="00DB013C" w:rsidRDefault="00323711" w:rsidP="006509D8">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nieuwzględnienia protestu, negatywnej ponownej oceny projektu lub pozostawienia protestu bez rozpatrzenia </w:t>
      </w:r>
      <w:r w:rsidR="0092133B">
        <w:rPr>
          <w:rFonts w:ascii="Times New Roman" w:hAnsi="Times New Roman"/>
          <w:sz w:val="24"/>
          <w:szCs w:val="24"/>
        </w:rPr>
        <w:t>Wnioskodaw</w:t>
      </w:r>
      <w:r w:rsidRPr="00380498">
        <w:rPr>
          <w:rFonts w:ascii="Times New Roman" w:hAnsi="Times New Roman"/>
          <w:sz w:val="24"/>
          <w:szCs w:val="24"/>
        </w:rPr>
        <w:t xml:space="preserve">ca może w tym zakresie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rozpatrzenia</w:t>
      </w:r>
      <w:r w:rsidR="00B86AAE">
        <w:rPr>
          <w:rFonts w:ascii="Times New Roman" w:hAnsi="Times New Roman"/>
          <w:sz w:val="24"/>
          <w:szCs w:val="24"/>
        </w:rPr>
        <w:t>.</w:t>
      </w:r>
    </w:p>
    <w:p w14:paraId="5ED41BDA" w14:textId="77777777" w:rsidR="00323711" w:rsidRPr="00380498" w:rsidRDefault="00323711" w:rsidP="006509D8">
      <w:pPr>
        <w:widowControl/>
        <w:numPr>
          <w:ilvl w:val="0"/>
          <w:numId w:val="2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14:paraId="0A3D5024" w14:textId="77777777" w:rsidR="00323711" w:rsidRPr="00380498" w:rsidRDefault="00323711" w:rsidP="006509D8">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14:paraId="6D3835AA" w14:textId="77777777" w:rsidR="00323711" w:rsidRPr="00380498" w:rsidRDefault="00323711" w:rsidP="006509D8">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14:paraId="206FAAA1" w14:textId="77777777" w:rsidR="00323711" w:rsidRPr="00380498" w:rsidRDefault="00323711" w:rsidP="006509D8">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14:paraId="76F19D4E" w14:textId="77777777" w:rsidR="00323711" w:rsidRPr="00380498" w:rsidRDefault="00323711" w:rsidP="006509D8">
      <w:pPr>
        <w:widowControl/>
        <w:numPr>
          <w:ilvl w:val="1"/>
          <w:numId w:val="26"/>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 pozostawieniu protestu bez rozpatrzenia.</w:t>
      </w:r>
    </w:p>
    <w:p w14:paraId="2E2CA9BB" w14:textId="77777777" w:rsidR="00D644D7" w:rsidRPr="00380498" w:rsidRDefault="00323711" w:rsidP="006509D8">
      <w:pPr>
        <w:widowControl/>
        <w:numPr>
          <w:ilvl w:val="0"/>
          <w:numId w:val="56"/>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14:paraId="02783019" w14:textId="77777777" w:rsidR="008B7F81" w:rsidRPr="00380498" w:rsidRDefault="008B7F81" w:rsidP="006509D8">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14:paraId="57D9D54B" w14:textId="77777777" w:rsidR="008B7F81" w:rsidRPr="00380498" w:rsidRDefault="008B7F81" w:rsidP="006509D8">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14:paraId="5AD89083" w14:textId="77777777" w:rsidR="008B7F81" w:rsidRPr="00380498" w:rsidRDefault="008B7F81" w:rsidP="006509D8">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14:paraId="412CE282" w14:textId="77777777" w:rsidR="008B7F81" w:rsidRPr="00380498" w:rsidRDefault="008B7F81" w:rsidP="006509D8">
      <w:pPr>
        <w:widowControl/>
        <w:numPr>
          <w:ilvl w:val="0"/>
          <w:numId w:val="24"/>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14:paraId="71FA64CC" w14:textId="77777777"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14:paraId="2DF9E291" w14:textId="77777777" w:rsidR="008B7F81" w:rsidRPr="00380498" w:rsidRDefault="008B7F81" w:rsidP="006509D8">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92133B">
        <w:rPr>
          <w:rFonts w:ascii="Times New Roman" w:hAnsi="Times New Roman"/>
          <w:sz w:val="24"/>
          <w:szCs w:val="24"/>
        </w:rPr>
        <w:t>Wnioskodaw</w:t>
      </w:r>
      <w:r w:rsidRPr="00380498">
        <w:rPr>
          <w:rFonts w:ascii="Times New Roman" w:hAnsi="Times New Roman"/>
          <w:sz w:val="24"/>
          <w:szCs w:val="24"/>
        </w:rPr>
        <w:t xml:space="preserve">cę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w:t>
      </w:r>
      <w:r w:rsidRPr="00380498">
        <w:rPr>
          <w:rFonts w:ascii="Times New Roman" w:hAnsi="Times New Roman"/>
          <w:sz w:val="24"/>
          <w:szCs w:val="24"/>
        </w:rPr>
        <w:lastRenderedPageBreak/>
        <w:t xml:space="preserve">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14:paraId="6675A346" w14:textId="77777777" w:rsidR="008B7F81" w:rsidRPr="00380498" w:rsidRDefault="008B7F81" w:rsidP="006509D8">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14:paraId="4A05A306" w14:textId="77777777" w:rsidR="008B7F81" w:rsidRPr="00380498" w:rsidRDefault="008B7F81" w:rsidP="006509D8">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14:paraId="554BFAEA" w14:textId="77777777" w:rsidR="008B7F81" w:rsidRPr="00380498" w:rsidRDefault="008B7F81" w:rsidP="006509D8">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14:paraId="5EE5C5C3" w14:textId="77777777" w:rsidR="008B7F81" w:rsidRPr="00380498" w:rsidRDefault="008B7F81" w:rsidP="006509D8">
      <w:pPr>
        <w:widowControl/>
        <w:numPr>
          <w:ilvl w:val="0"/>
          <w:numId w:val="23"/>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14:paraId="2FE0B31E" w14:textId="77777777" w:rsidR="008B7F81" w:rsidRPr="00380498" w:rsidRDefault="008B7F81" w:rsidP="006509D8">
      <w:pPr>
        <w:widowControl/>
        <w:numPr>
          <w:ilvl w:val="0"/>
          <w:numId w:val="25"/>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14:paraId="5A44413E" w14:textId="77777777" w:rsidR="008B7F81" w:rsidRPr="00380498" w:rsidRDefault="008B7F81" w:rsidP="006509D8">
      <w:pPr>
        <w:widowControl/>
        <w:numPr>
          <w:ilvl w:val="0"/>
          <w:numId w:val="25"/>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14:paraId="0787BBF9" w14:textId="77777777" w:rsidR="00865C45" w:rsidRPr="00380498" w:rsidRDefault="008B7F81" w:rsidP="006509D8">
      <w:pPr>
        <w:widowControl/>
        <w:numPr>
          <w:ilvl w:val="0"/>
          <w:numId w:val="27"/>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380498">
        <w:rPr>
          <w:rFonts w:ascii="Times New Roman" w:hAnsi="Times New Roman"/>
          <w:b/>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14:paraId="7D42E7C4" w14:textId="77777777" w:rsidR="00865C45" w:rsidRPr="00380498" w:rsidRDefault="0092133B" w:rsidP="006509D8">
      <w:pPr>
        <w:widowControl/>
        <w:numPr>
          <w:ilvl w:val="0"/>
          <w:numId w:val="42"/>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w:t>
      </w:r>
      <w:r w:rsidR="008B7F81" w:rsidRPr="00380498">
        <w:rPr>
          <w:rFonts w:ascii="Times New Roman" w:hAnsi="Times New Roman"/>
          <w:sz w:val="24"/>
          <w:szCs w:val="24"/>
        </w:rPr>
        <w:t>cę</w:t>
      </w:r>
      <w:r w:rsidR="00F2603E" w:rsidRPr="00380498">
        <w:rPr>
          <w:rFonts w:ascii="Times New Roman" w:hAnsi="Times New Roman"/>
          <w:sz w:val="24"/>
          <w:szCs w:val="24"/>
        </w:rPr>
        <w:t>;</w:t>
      </w:r>
    </w:p>
    <w:p w14:paraId="0AC23FC5" w14:textId="77777777" w:rsidR="00865C45" w:rsidRPr="00380498" w:rsidRDefault="00AF51D4" w:rsidP="006509D8">
      <w:pPr>
        <w:widowControl/>
        <w:numPr>
          <w:ilvl w:val="0"/>
          <w:numId w:val="42"/>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14:paraId="59151BE4" w14:textId="77777777"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14:paraId="19DBE3EE" w14:textId="77777777" w:rsidR="00E7580A" w:rsidRPr="00380498" w:rsidRDefault="008B7F81" w:rsidP="006509D8">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14:paraId="23C3DCBB" w14:textId="77777777" w:rsidR="00E7580A" w:rsidRPr="00380498" w:rsidRDefault="008B7F81" w:rsidP="006509D8">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14:paraId="2BF7BF69" w14:textId="77777777" w:rsidR="006D5963" w:rsidRPr="00850DA6" w:rsidRDefault="00E429E2" w:rsidP="006509D8">
      <w:pPr>
        <w:widowControl/>
        <w:numPr>
          <w:ilvl w:val="0"/>
          <w:numId w:val="28"/>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14:paraId="5A76F1F0" w14:textId="77777777" w:rsidR="00F05DC7" w:rsidRPr="0053417A" w:rsidRDefault="006D5963" w:rsidP="0053417A">
      <w:pPr>
        <w:pStyle w:val="Nagwek2"/>
        <w:keepNext w:val="0"/>
        <w:ind w:left="709" w:hanging="709"/>
      </w:pPr>
      <w:bookmarkStart w:id="511" w:name="_Toc430178318"/>
      <w:bookmarkStart w:id="512" w:name="_Toc488040889"/>
      <w:r w:rsidRPr="0053417A">
        <w:t>Zabezpieczenie realizacji projektu</w:t>
      </w:r>
      <w:bookmarkEnd w:id="511"/>
      <w:bookmarkEnd w:id="512"/>
    </w:p>
    <w:p w14:paraId="202C7961" w14:textId="77777777"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92133B">
        <w:t>Wnioskodaw</w:t>
      </w:r>
      <w:r w:rsidR="00487394" w:rsidRPr="00774C2A">
        <w:t>cę</w:t>
      </w:r>
      <w:r w:rsidRPr="0053417A">
        <w:t xml:space="preserve"> w terminie wskazanym w umowie </w:t>
      </w:r>
      <w:r w:rsidRPr="0053417A">
        <w:rPr>
          <w:b/>
        </w:rPr>
        <w:t>weksel in blanco wraz z deklaracją wekslową</w:t>
      </w:r>
      <w:r w:rsidRPr="0053417A">
        <w:t>.</w:t>
      </w:r>
    </w:p>
    <w:p w14:paraId="65393502" w14:textId="77777777"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14:paraId="5EB38576" w14:textId="77777777" w:rsidR="006D5963" w:rsidRPr="00774C2A" w:rsidRDefault="006D5963" w:rsidP="006509D8">
      <w:pPr>
        <w:widowControl/>
        <w:numPr>
          <w:ilvl w:val="0"/>
          <w:numId w:val="32"/>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14:paraId="2813E3C0" w14:textId="77777777" w:rsidR="006D5963" w:rsidRPr="00330FC6" w:rsidRDefault="006D5963" w:rsidP="006509D8">
      <w:pPr>
        <w:widowControl/>
        <w:numPr>
          <w:ilvl w:val="0"/>
          <w:numId w:val="32"/>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lastRenderedPageBreak/>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14:paraId="1E14F519" w14:textId="77777777" w:rsidR="006D5963" w:rsidRPr="0051706A" w:rsidRDefault="006D5963" w:rsidP="006509D8">
      <w:pPr>
        <w:widowControl/>
        <w:numPr>
          <w:ilvl w:val="0"/>
          <w:numId w:val="32"/>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14:paraId="250B8A57" w14:textId="77777777" w:rsidR="006D5963" w:rsidRPr="008E36D4" w:rsidRDefault="006D5963" w:rsidP="006509D8">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14:paraId="46C6DF4E" w14:textId="77777777" w:rsidR="006D5963" w:rsidRPr="008E36D4" w:rsidRDefault="006D5963" w:rsidP="006509D8">
      <w:pPr>
        <w:widowControl/>
        <w:numPr>
          <w:ilvl w:val="0"/>
          <w:numId w:val="32"/>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14:paraId="567199E9" w14:textId="77777777"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92133B">
        <w:t>Wnioskodaw</w:t>
      </w:r>
      <w:r w:rsidR="009617BE" w:rsidRPr="00774C2A">
        <w:t>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30"/>
      </w:r>
      <w:r w:rsidRPr="0053417A">
        <w:t xml:space="preserve">, jeżeli łączna wartość udzielonego dofinansowania wynikająca z tych umów: </w:t>
      </w:r>
    </w:p>
    <w:p w14:paraId="5F2A7308" w14:textId="77777777" w:rsidR="006D5963" w:rsidRPr="00941D4A" w:rsidRDefault="006D5963" w:rsidP="006509D8">
      <w:pPr>
        <w:widowControl/>
        <w:numPr>
          <w:ilvl w:val="0"/>
          <w:numId w:val="33"/>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14:paraId="7A8BEF9E" w14:textId="77777777" w:rsidR="006D5963" w:rsidRPr="006C6F50" w:rsidRDefault="006D5963" w:rsidP="006509D8">
      <w:pPr>
        <w:widowControl/>
        <w:numPr>
          <w:ilvl w:val="0"/>
          <w:numId w:val="33"/>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14:paraId="657467F3" w14:textId="77777777" w:rsidR="00723232" w:rsidRPr="0053417A" w:rsidRDefault="00723232" w:rsidP="00380498">
      <w:pPr>
        <w:pStyle w:val="Nagwek3"/>
        <w:spacing w:line="276" w:lineRule="auto"/>
        <w:ind w:left="709" w:hanging="709"/>
      </w:pPr>
      <w:r w:rsidRPr="008D37B6">
        <w:t>Wnoszenie zabezpieczenia nie jest wymagane przy projektach realizowanych przez JST.</w:t>
      </w:r>
    </w:p>
    <w:p w14:paraId="3DC4B051" w14:textId="77777777" w:rsidR="006D5963" w:rsidRPr="0053417A" w:rsidRDefault="006D5963" w:rsidP="00380498">
      <w:pPr>
        <w:pStyle w:val="Nagwek3"/>
        <w:spacing w:line="276" w:lineRule="auto"/>
        <w:ind w:left="709" w:hanging="709"/>
      </w:pPr>
      <w:r w:rsidRPr="0053417A">
        <w:t xml:space="preserve">W przypadku rozliczania przez </w:t>
      </w:r>
      <w:r w:rsidR="0092133B">
        <w:t>Wnioskodaw</w:t>
      </w:r>
      <w:r w:rsidR="009617BE" w:rsidRPr="00774C2A">
        <w:t>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92133B">
        <w:t>Wnioskodaw</w:t>
      </w:r>
      <w:r w:rsidR="009617BE" w:rsidRPr="00774C2A">
        <w:t>cy</w:t>
      </w:r>
      <w:r w:rsidRPr="0053417A">
        <w:t xml:space="preserve"> i przyjąć formę weksla in blanco z deklaracją wekslową.</w:t>
      </w:r>
    </w:p>
    <w:p w14:paraId="3DACE180" w14:textId="77777777" w:rsidR="00945C8A" w:rsidRPr="00945C8A" w:rsidRDefault="006D5963" w:rsidP="00945C8A">
      <w:pPr>
        <w:pStyle w:val="Nagwek3"/>
        <w:spacing w:line="276" w:lineRule="auto"/>
        <w:ind w:left="709" w:hanging="709"/>
      </w:pPr>
      <w:r w:rsidRPr="0053417A">
        <w:t xml:space="preserve">Wyboru form zabezpieczenia wymaganych od </w:t>
      </w:r>
      <w:r w:rsidR="0092133B">
        <w:t>Wnioskodaw</w:t>
      </w:r>
      <w:r w:rsidR="009617BE" w:rsidRPr="00774C2A">
        <w:t>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92133B">
        <w:t>Wnioskodaw</w:t>
      </w:r>
      <w:r w:rsidR="00945C8A" w:rsidRPr="00945C8A">
        <w:t>cę rodzajów zabezpieczeń z uwzględnieniem: formy prawnej, przyznanej kwoty dofinansowania projektu oraz efektywności zaproponowanego zabezpieczenia. W przypadku stwierdzenia, że:</w:t>
      </w:r>
    </w:p>
    <w:p w14:paraId="2C53CFAE" w14:textId="77777777" w:rsidR="00945C8A" w:rsidRPr="00945C8A" w:rsidRDefault="00945C8A" w:rsidP="006509D8">
      <w:pPr>
        <w:pStyle w:val="Nagwek3"/>
        <w:numPr>
          <w:ilvl w:val="0"/>
          <w:numId w:val="80"/>
        </w:numPr>
        <w:spacing w:line="276" w:lineRule="auto"/>
      </w:pPr>
      <w:r w:rsidRPr="00945C8A">
        <w:t>zaproponowane zabezpieczenie w sposób niewystarczający gwarantuje należyte wykonanie umowy o dofinansowanie,</w:t>
      </w:r>
    </w:p>
    <w:p w14:paraId="26531A6F" w14:textId="77777777" w:rsidR="00945C8A" w:rsidRPr="00945C8A" w:rsidRDefault="00945C8A" w:rsidP="006509D8">
      <w:pPr>
        <w:pStyle w:val="Nagwek3"/>
        <w:numPr>
          <w:ilvl w:val="0"/>
          <w:numId w:val="80"/>
        </w:numPr>
        <w:spacing w:line="276" w:lineRule="auto"/>
      </w:pPr>
      <w:r w:rsidRPr="00945C8A">
        <w:t>w zabezpieczeniu znajdują się uchybienia lub braki (w tym braki formalne)</w:t>
      </w:r>
    </w:p>
    <w:p w14:paraId="5D29CE18" w14:textId="77777777" w:rsidR="00945C8A" w:rsidRPr="00945C8A" w:rsidRDefault="0092133B" w:rsidP="00945C8A">
      <w:pPr>
        <w:pStyle w:val="Nagwek3"/>
        <w:numPr>
          <w:ilvl w:val="0"/>
          <w:numId w:val="0"/>
        </w:numPr>
        <w:spacing w:line="276" w:lineRule="auto"/>
        <w:ind w:left="709"/>
      </w:pPr>
      <w:r>
        <w:t>Wnioskodaw</w:t>
      </w:r>
      <w:r w:rsidR="00945C8A" w:rsidRPr="00945C8A">
        <w:t xml:space="preserve">ca zobowiązany jest do złożenia uzupełnienia i/lub dokonania korekt w terminie określonym przez IOK. Ponadto, IOK nie wyklucza możliwości negocjacji formy i/lub wysokości zadeklarowanego przez </w:t>
      </w:r>
      <w:r>
        <w:t>Wnioskodaw</w:t>
      </w:r>
      <w:r w:rsidR="00945C8A" w:rsidRPr="00945C8A">
        <w:t xml:space="preserve">cę zabezpieczenia. </w:t>
      </w:r>
    </w:p>
    <w:p w14:paraId="27D44A48" w14:textId="77777777"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92133B">
        <w:t>Wnioskodaw</w:t>
      </w:r>
      <w:r w:rsidRPr="00945C8A">
        <w:t>cę, podlega ponownej procedurze weryfikacji i tym samym wpływa na termin podpisania umowy o dofinansowanie.</w:t>
      </w:r>
    </w:p>
    <w:p w14:paraId="163284A6" w14:textId="77777777"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t>
      </w:r>
      <w:r w:rsidR="006D5963" w:rsidRPr="0053417A">
        <w:lastRenderedPageBreak/>
        <w:t>w Rzeszowie do przedłożenia do wglądu, umowy zawartej z podmiotem udzielającym zabezpieczenia.</w:t>
      </w:r>
    </w:p>
    <w:p w14:paraId="2B179BA3" w14:textId="77777777"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14:paraId="43BA930F" w14:textId="77777777"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14:paraId="67A86DEE" w14:textId="77777777"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92133B">
        <w:t>Wnioskodaw</w:t>
      </w:r>
      <w:r w:rsidR="009617BE" w:rsidRPr="00774C2A">
        <w:t>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14:paraId="438E283D" w14:textId="77777777"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14:paraId="3FAA91C3" w14:textId="77777777"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14:paraId="0DA6CB5F" w14:textId="77777777" w:rsidR="006D5963" w:rsidRPr="0053417A" w:rsidRDefault="006D5963" w:rsidP="00380498">
      <w:pPr>
        <w:pStyle w:val="Nagwek3"/>
        <w:spacing w:line="276" w:lineRule="auto"/>
        <w:ind w:left="709" w:hanging="709"/>
      </w:pPr>
      <w:r w:rsidRPr="0053417A">
        <w:t>W praktyce zabezpieczenia mogą być ustanawiane:</w:t>
      </w:r>
    </w:p>
    <w:p w14:paraId="52D4B3B5" w14:textId="77777777" w:rsidR="006D5963" w:rsidRPr="00064BA6" w:rsidRDefault="006D5963" w:rsidP="006509D8">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14:paraId="44FF096F" w14:textId="77777777" w:rsidR="006D5963" w:rsidRPr="00CC6287" w:rsidRDefault="006D5963" w:rsidP="006509D8">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14:paraId="0719C9A2" w14:textId="77777777"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14:paraId="03590B52" w14:textId="77777777"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14:paraId="0A13F680" w14:textId="77777777" w:rsidR="006D5963" w:rsidRPr="0053417A" w:rsidRDefault="00A05D30" w:rsidP="0053417A">
      <w:pPr>
        <w:pStyle w:val="Nagwek2"/>
        <w:keepNext w:val="0"/>
        <w:spacing w:before="360"/>
        <w:ind w:left="709" w:hanging="709"/>
      </w:pPr>
      <w:bookmarkStart w:id="513" w:name="_Toc430178319"/>
      <w:bookmarkStart w:id="514" w:name="_Toc488040890"/>
      <w:r w:rsidRPr="00774C2A">
        <w:t>Umowa o d</w:t>
      </w:r>
      <w:r w:rsidRPr="007E56C7">
        <w:t>ofinansowanie proje</w:t>
      </w:r>
      <w:r w:rsidRPr="00941D4A">
        <w:t>ktu i wymagane załączniki</w:t>
      </w:r>
      <w:bookmarkEnd w:id="513"/>
      <w:bookmarkEnd w:id="514"/>
    </w:p>
    <w:p w14:paraId="3AE43855" w14:textId="77777777" w:rsidR="00354A4C" w:rsidRDefault="0092133B" w:rsidP="00380498">
      <w:pPr>
        <w:pStyle w:val="Nagwek3"/>
        <w:spacing w:line="276" w:lineRule="auto"/>
        <w:ind w:left="709" w:hanging="709"/>
        <w:rPr>
          <w:rFonts w:eastAsia="Calibri"/>
          <w:color w:val="000000"/>
          <w:szCs w:val="24"/>
        </w:rPr>
      </w:pPr>
      <w:r>
        <w:rPr>
          <w:rFonts w:eastAsia="Calibri"/>
          <w:color w:val="000000"/>
          <w:szCs w:val="24"/>
        </w:rPr>
        <w:t>Wnioskodaw</w:t>
      </w:r>
      <w:r w:rsidR="009617BE" w:rsidRPr="00774C2A">
        <w:rPr>
          <w:rFonts w:eastAsia="Calibri"/>
          <w:color w:val="000000"/>
          <w:szCs w:val="24"/>
        </w:rPr>
        <w:t>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14:paraId="6051F8AF" w14:textId="77777777" w:rsidR="00847BD4" w:rsidRPr="0053417A" w:rsidRDefault="0092133B" w:rsidP="00380498">
      <w:pPr>
        <w:pStyle w:val="Nagwek3"/>
        <w:spacing w:line="276" w:lineRule="auto"/>
        <w:ind w:left="709" w:hanging="709"/>
        <w:rPr>
          <w:bCs w:val="0"/>
          <w:strike/>
          <w:szCs w:val="24"/>
        </w:rPr>
      </w:pPr>
      <w:r>
        <w:rPr>
          <w:rFonts w:eastAsia="Calibri"/>
          <w:color w:val="000000"/>
          <w:szCs w:val="24"/>
        </w:rPr>
        <w:t>Wnioskodaw</w:t>
      </w:r>
      <w:r w:rsidR="00354A4C" w:rsidRPr="00774C2A">
        <w:rPr>
          <w:rFonts w:eastAsia="Calibri"/>
          <w:color w:val="000000"/>
          <w:szCs w:val="24"/>
        </w:rPr>
        <w:t xml:space="preserve">ca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785A3F" w:rsidRPr="00941D4A">
        <w:rPr>
          <w:rFonts w:eastAsia="Calibri"/>
          <w:color w:val="000000"/>
          <w:szCs w:val="24"/>
        </w:rPr>
        <w:t xml:space="preserve">7 </w:t>
      </w:r>
      <w:r w:rsidR="00354A4C" w:rsidRPr="00064BA6">
        <w:rPr>
          <w:rFonts w:eastAsia="Calibri"/>
          <w:color w:val="000000"/>
          <w:szCs w:val="24"/>
        </w:rPr>
        <w:t xml:space="preserve">niniejszego </w:t>
      </w:r>
      <w:r w:rsidR="00354A4C" w:rsidRPr="00064BA6">
        <w:rPr>
          <w:rFonts w:eastAsia="Calibri"/>
          <w:color w:val="000000"/>
          <w:szCs w:val="24"/>
        </w:rPr>
        <w:lastRenderedPageBreak/>
        <w:t>Regulaminu</w:t>
      </w:r>
      <w:r w:rsidR="00847BD4" w:rsidRPr="009279CE">
        <w:rPr>
          <w:rFonts w:eastAsia="Calibri"/>
          <w:color w:val="000000"/>
          <w:szCs w:val="24"/>
        </w:rPr>
        <w:t>.</w:t>
      </w:r>
    </w:p>
    <w:p w14:paraId="43BE2951" w14:textId="07C547F5" w:rsidR="00847BD4" w:rsidRPr="00774C2A" w:rsidRDefault="006D5963" w:rsidP="00380498">
      <w:pPr>
        <w:pStyle w:val="Nagwek3"/>
        <w:spacing w:line="276" w:lineRule="auto"/>
        <w:ind w:left="709" w:hanging="709"/>
        <w:rPr>
          <w:szCs w:val="24"/>
        </w:rPr>
      </w:pPr>
      <w:r w:rsidRPr="0053417A">
        <w:rPr>
          <w:szCs w:val="24"/>
        </w:rPr>
        <w:t xml:space="preserve">Umowa o dofinansowane projektu może być zawarta pod warunkiem otrzymania przez IOK z Ministerstwa Finansów pisemnej informacji, że dany </w:t>
      </w:r>
      <w:r w:rsidR="0092133B">
        <w:rPr>
          <w:szCs w:val="24"/>
        </w:rPr>
        <w:t>Wnioskodaw</w:t>
      </w:r>
      <w:r w:rsidR="00E45048" w:rsidRPr="00774C2A">
        <w:rPr>
          <w:szCs w:val="24"/>
        </w:rPr>
        <w:t>ca</w:t>
      </w:r>
      <w:r w:rsidRPr="0053417A">
        <w:rPr>
          <w:szCs w:val="24"/>
        </w:rPr>
        <w:t xml:space="preserve"> </w:t>
      </w:r>
      <w:r w:rsidR="00963DFA" w:rsidRPr="0053417A">
        <w:rPr>
          <w:color w:val="000000"/>
          <w:szCs w:val="24"/>
        </w:rPr>
        <w:t xml:space="preserve">oraz wskazany/ni we wniosku o dofinansowanie partner/rzy (o ile projekt realizowany jest w partnerstwie i jednocześnie zawiera przepływy finansowe pomiędzy </w:t>
      </w:r>
      <w:r w:rsidR="0092133B">
        <w:rPr>
          <w:color w:val="000000"/>
          <w:szCs w:val="24"/>
        </w:rPr>
        <w:t>Wnioskodaw</w:t>
      </w:r>
      <w:r w:rsidR="00E45048" w:rsidRPr="00774C2A">
        <w:rPr>
          <w:color w:val="000000"/>
          <w:szCs w:val="24"/>
        </w:rPr>
        <w:t>cą</w:t>
      </w:r>
      <w:r w:rsidR="00963DFA" w:rsidRPr="0053417A">
        <w:rPr>
          <w:color w:val="000000"/>
          <w:szCs w:val="24"/>
        </w:rPr>
        <w:t xml:space="preserve"> a partnerem/ami)</w:t>
      </w:r>
      <w:r w:rsidR="00963DFA" w:rsidRPr="00774C2A">
        <w:rPr>
          <w:color w:val="000000"/>
          <w:szCs w:val="24"/>
        </w:rPr>
        <w:t xml:space="preserve"> </w:t>
      </w:r>
      <w:r w:rsidRPr="0053417A">
        <w:rPr>
          <w:szCs w:val="24"/>
        </w:rPr>
        <w:t>nie podlega</w:t>
      </w:r>
      <w:r w:rsidR="0018473B" w:rsidRPr="00774C2A">
        <w:rPr>
          <w:szCs w:val="24"/>
        </w:rPr>
        <w:t>/ją</w:t>
      </w:r>
      <w:r w:rsidRPr="0053417A">
        <w:rPr>
          <w:szCs w:val="24"/>
        </w:rPr>
        <w:t xml:space="preserve"> wykluczeniu, o którym mowa w art. 207 ustawy z</w:t>
      </w:r>
      <w:r w:rsidR="00193FB1">
        <w:rPr>
          <w:szCs w:val="24"/>
        </w:rPr>
        <w:t xml:space="preserve"> </w:t>
      </w:r>
      <w:r w:rsidRPr="0053417A">
        <w:rPr>
          <w:szCs w:val="24"/>
        </w:rPr>
        <w:t xml:space="preserve">dnia 27 sierpnia 2009 r. </w:t>
      </w:r>
      <w:r w:rsidRPr="0053417A">
        <w:rPr>
          <w:i/>
          <w:szCs w:val="24"/>
        </w:rPr>
        <w:t xml:space="preserve">o finansach publicznych </w:t>
      </w:r>
      <w:r w:rsidRPr="009B1A19">
        <w:rPr>
          <w:szCs w:val="24"/>
        </w:rPr>
        <w:t>(</w:t>
      </w:r>
      <w:r w:rsidR="00D305EC" w:rsidRPr="009B1A19">
        <w:rPr>
          <w:szCs w:val="24"/>
        </w:rPr>
        <w:t>Dz. U.</w:t>
      </w:r>
      <w:r w:rsidR="009B1A19" w:rsidRPr="009B1A19">
        <w:rPr>
          <w:szCs w:val="24"/>
        </w:rPr>
        <w:t xml:space="preserve"> z </w:t>
      </w:r>
      <w:r w:rsidR="00D305EC" w:rsidRPr="009B1A19">
        <w:rPr>
          <w:szCs w:val="24"/>
        </w:rPr>
        <w:t>201</w:t>
      </w:r>
      <w:r w:rsidR="009B1A19">
        <w:rPr>
          <w:szCs w:val="24"/>
        </w:rPr>
        <w:t>6 r., poz. 1870)</w:t>
      </w:r>
      <w:r w:rsidR="0028016C" w:rsidRPr="009B1A19">
        <w:rPr>
          <w:szCs w:val="24"/>
        </w:rPr>
        <w:t xml:space="preserve"> </w:t>
      </w:r>
      <w:r w:rsidRPr="009B1A19">
        <w:rPr>
          <w:szCs w:val="24"/>
        </w:rPr>
        <w:t>.</w:t>
      </w:r>
      <w:r w:rsidRPr="0053417A">
        <w:rPr>
          <w:szCs w:val="24"/>
        </w:rPr>
        <w:t xml:space="preserve"> W</w:t>
      </w:r>
      <w:r w:rsidR="00963DFA" w:rsidRPr="00774C2A">
        <w:rPr>
          <w:szCs w:val="24"/>
        </w:rPr>
        <w:t> </w:t>
      </w:r>
      <w:r w:rsidRPr="0053417A">
        <w:rPr>
          <w:szCs w:val="24"/>
        </w:rPr>
        <w:t>przypadku, gdy z informacji przekazanej IOK przez Ministerstwo Finansów</w:t>
      </w:r>
      <w:r w:rsidR="00963DFA" w:rsidRPr="0053417A">
        <w:rPr>
          <w:color w:val="000000"/>
          <w:szCs w:val="24"/>
        </w:rPr>
        <w:t xml:space="preserve"> </w:t>
      </w:r>
      <w:r w:rsidRPr="0053417A">
        <w:rPr>
          <w:szCs w:val="24"/>
        </w:rPr>
        <w:t xml:space="preserve">wynika, że dany </w:t>
      </w:r>
      <w:r w:rsidR="0092133B">
        <w:rPr>
          <w:szCs w:val="24"/>
        </w:rPr>
        <w:t>Wnioskodaw</w:t>
      </w:r>
      <w:r w:rsidR="00E45048" w:rsidRPr="00774C2A">
        <w:rPr>
          <w:szCs w:val="24"/>
        </w:rPr>
        <w:t>ca</w:t>
      </w:r>
      <w:r w:rsidRPr="0053417A">
        <w:rPr>
          <w:szCs w:val="24"/>
        </w:rPr>
        <w:t xml:space="preserve"> </w:t>
      </w:r>
      <w:r w:rsidR="00E45048" w:rsidRPr="00774C2A">
        <w:rPr>
          <w:szCs w:val="24"/>
        </w:rPr>
        <w:t>lub wskazany we wniosku p</w:t>
      </w:r>
      <w:r w:rsidR="00963DFA" w:rsidRPr="007E56C7">
        <w:rPr>
          <w:szCs w:val="24"/>
        </w:rPr>
        <w:t xml:space="preserve">artner (o ile wniosek realizowany jest </w:t>
      </w:r>
      <w:r w:rsidR="00963DFA" w:rsidRPr="00941D4A">
        <w:rPr>
          <w:szCs w:val="24"/>
        </w:rPr>
        <w:t>w partnerstwie i jednocześnie zawiera przepły</w:t>
      </w:r>
      <w:r w:rsidR="00963DFA" w:rsidRPr="00064BA6">
        <w:rPr>
          <w:szCs w:val="24"/>
        </w:rPr>
        <w:t xml:space="preserve">wy finansowe) </w:t>
      </w:r>
      <w:r w:rsidRPr="0053417A">
        <w:rPr>
          <w:szCs w:val="24"/>
        </w:rPr>
        <w:t>podlega</w:t>
      </w:r>
      <w:r w:rsidR="00963DFA" w:rsidRPr="00774C2A">
        <w:rPr>
          <w:szCs w:val="24"/>
        </w:rPr>
        <w:t>/ją</w:t>
      </w:r>
      <w:r w:rsidRPr="0053417A">
        <w:rPr>
          <w:szCs w:val="24"/>
        </w:rPr>
        <w:t xml:space="preserve"> wykluczeniu, o którym mowa w art. 207 </w:t>
      </w:r>
      <w:r w:rsidRPr="0053417A">
        <w:rPr>
          <w:i/>
          <w:szCs w:val="24"/>
        </w:rPr>
        <w:t>ustawy o finansach publicznych</w:t>
      </w:r>
      <w:r w:rsidRPr="0053417A">
        <w:rPr>
          <w:szCs w:val="24"/>
        </w:rPr>
        <w:t xml:space="preserve"> IOK odstępuje od podpisania umowy o dofinansowanie projektu z tym </w:t>
      </w:r>
      <w:r w:rsidR="0092133B">
        <w:rPr>
          <w:szCs w:val="24"/>
        </w:rPr>
        <w:t>Wnioskodaw</w:t>
      </w:r>
      <w:r w:rsidR="00E45048" w:rsidRPr="00774C2A">
        <w:rPr>
          <w:szCs w:val="24"/>
        </w:rPr>
        <w:t>cą lub w przypadku wyk</w:t>
      </w:r>
      <w:r w:rsidR="00E45048" w:rsidRPr="007E56C7">
        <w:rPr>
          <w:szCs w:val="24"/>
        </w:rPr>
        <w:t>luczenia p</w:t>
      </w:r>
      <w:r w:rsidR="00963DFA" w:rsidRPr="00941D4A">
        <w:rPr>
          <w:szCs w:val="24"/>
        </w:rPr>
        <w:t>artnera - o ile jest to zasadne w indywidualnym przypa</w:t>
      </w:r>
      <w:r w:rsidR="00963DFA" w:rsidRPr="00064BA6">
        <w:rPr>
          <w:szCs w:val="24"/>
        </w:rPr>
        <w:t xml:space="preserve">dku, IOK może podpisać umowę o dofinansowanie projektu po zmianie </w:t>
      </w:r>
      <w:r w:rsidR="00E45048" w:rsidRPr="009279CE">
        <w:rPr>
          <w:szCs w:val="24"/>
        </w:rPr>
        <w:t>projektu (zmianie wykluczonego p</w:t>
      </w:r>
      <w:r w:rsidR="00963DFA" w:rsidRPr="00CC6287">
        <w:rPr>
          <w:szCs w:val="24"/>
        </w:rPr>
        <w:t>artnera)</w:t>
      </w:r>
      <w:r w:rsidRPr="0053417A">
        <w:rPr>
          <w:szCs w:val="24"/>
        </w:rPr>
        <w:t>.</w:t>
      </w:r>
    </w:p>
    <w:p w14:paraId="7143D6CC" w14:textId="77777777" w:rsidR="00785A3F" w:rsidRPr="00774C2A" w:rsidRDefault="00785A3F" w:rsidP="00380498">
      <w:pPr>
        <w:pStyle w:val="Nagwek3"/>
        <w:spacing w:line="276" w:lineRule="auto"/>
        <w:ind w:left="709" w:hanging="709"/>
      </w:pPr>
      <w:r w:rsidRPr="0053417A">
        <w:t>Niezłożenie wszystkich wymaganych załączników</w:t>
      </w:r>
      <w:r w:rsidR="006E5EA9" w:rsidRPr="0053417A">
        <w:t xml:space="preserve"> lub ich nieterminowe złożenie </w:t>
      </w:r>
      <w:r w:rsidRPr="0053417A">
        <w:t>może skutkować odmową przez WUP podpisania umowy o dofinansowanie projektu.</w:t>
      </w:r>
    </w:p>
    <w:p w14:paraId="52945029" w14:textId="77777777" w:rsidR="00785A3F" w:rsidRPr="00D71913" w:rsidRDefault="00785A3F" w:rsidP="00380498">
      <w:pPr>
        <w:pStyle w:val="Nagwek3"/>
        <w:spacing w:line="276" w:lineRule="auto"/>
        <w:ind w:left="709" w:hanging="709"/>
      </w:pPr>
      <w:r w:rsidRPr="007E56C7">
        <w:t xml:space="preserve">WUP może również </w:t>
      </w:r>
      <w:r w:rsidRPr="00941D4A">
        <w:t>odstąpić</w:t>
      </w:r>
      <w:r w:rsidRPr="00064BA6">
        <w:t xml:space="preserve"> </w:t>
      </w:r>
      <w:r w:rsidRPr="009279CE">
        <w:t xml:space="preserve">od podpisania umowy </w:t>
      </w:r>
      <w:r w:rsidRPr="00CC6287">
        <w:t xml:space="preserve">o dofinansowanie projektu </w:t>
      </w:r>
      <w:r w:rsidR="00380498">
        <w:t>z </w:t>
      </w:r>
      <w:r w:rsidR="0092133B">
        <w:t>Wnioskodaw</w:t>
      </w:r>
      <w:r w:rsidRPr="008D37B6">
        <w:t>cą w przypadku pojawienia się okoliczności nieznanych w momencie naboru wniosków, a mających wpływ na wynik oceny lub w przypadku stwierd</w:t>
      </w:r>
      <w:r w:rsidR="00034A9B" w:rsidRPr="008D37B6">
        <w:t>zenia braku środków finansowych</w:t>
      </w:r>
      <w:r w:rsidRPr="00D71913">
        <w:t>.</w:t>
      </w:r>
    </w:p>
    <w:p w14:paraId="1ED41F12" w14:textId="77777777" w:rsidR="00785A3F" w:rsidRPr="0053417A" w:rsidRDefault="0092133B" w:rsidP="00380498">
      <w:pPr>
        <w:pStyle w:val="Nagwek3"/>
        <w:spacing w:line="276" w:lineRule="auto"/>
        <w:ind w:left="709" w:hanging="709"/>
        <w:rPr>
          <w:u w:val="single"/>
        </w:rPr>
      </w:pPr>
      <w:r>
        <w:t>Wnioskodaw</w:t>
      </w:r>
      <w:r w:rsidR="00785A3F" w:rsidRPr="000463B1">
        <w:t>ca może zrezygnować z przyznanego mu dofinansowania i odmówić podpisania umowy o dofinansowanie projektu z WUP</w:t>
      </w:r>
      <w:r w:rsidR="00785A3F" w:rsidRPr="00330FC6">
        <w:t xml:space="preserve">. W tym celu przesyła do WUP pisemny wniosek w tej sprawie. </w:t>
      </w:r>
    </w:p>
    <w:p w14:paraId="4AB8B7C6" w14:textId="77777777" w:rsidR="006D5963" w:rsidRPr="0053417A" w:rsidRDefault="00847BD4" w:rsidP="00380498">
      <w:pPr>
        <w:pStyle w:val="Nagwek3"/>
        <w:spacing w:line="276" w:lineRule="auto"/>
        <w:ind w:left="709" w:hanging="709"/>
        <w:rPr>
          <w:szCs w:val="24"/>
        </w:rPr>
      </w:pPr>
      <w:bookmarkStart w:id="515" w:name="_Toc316645016"/>
      <w:bookmarkStart w:id="516" w:name="_Toc316645017"/>
      <w:bookmarkStart w:id="517" w:name="_Toc316645018"/>
      <w:bookmarkStart w:id="518" w:name="_Toc316645019"/>
      <w:bookmarkStart w:id="519" w:name="_Toc316645020"/>
      <w:bookmarkStart w:id="520" w:name="_Toc316645021"/>
      <w:bookmarkStart w:id="521" w:name="_Toc316645022"/>
      <w:bookmarkStart w:id="522" w:name="_Toc316645023"/>
      <w:bookmarkStart w:id="523" w:name="_Toc316645024"/>
      <w:bookmarkEnd w:id="515"/>
      <w:bookmarkEnd w:id="516"/>
      <w:bookmarkEnd w:id="517"/>
      <w:bookmarkEnd w:id="518"/>
      <w:bookmarkEnd w:id="519"/>
      <w:bookmarkEnd w:id="520"/>
      <w:bookmarkEnd w:id="521"/>
      <w:bookmarkEnd w:id="522"/>
      <w:bookmarkEnd w:id="523"/>
      <w:r w:rsidRPr="00774C2A">
        <w:t xml:space="preserve">Wymagane </w:t>
      </w:r>
      <w:r w:rsidRPr="007E56C7">
        <w:t>d</w:t>
      </w:r>
      <w:r w:rsidR="00EF22C3" w:rsidRPr="00941D4A">
        <w:t>okumenty</w:t>
      </w:r>
      <w:r w:rsidR="0053699E">
        <w:t xml:space="preserve"> </w:t>
      </w:r>
      <w:r w:rsidR="00EF22C3" w:rsidRPr="00941D4A">
        <w:t>(załączniki) do umowy o</w:t>
      </w:r>
      <w:r w:rsidRPr="00064BA6">
        <w:t xml:space="preserve"> </w:t>
      </w:r>
      <w:r w:rsidR="00984DCF" w:rsidRPr="009279CE">
        <w:t>dof</w:t>
      </w:r>
      <w:r w:rsidR="00E224D3" w:rsidRPr="00CC6287">
        <w:t>inansowanie</w:t>
      </w:r>
      <w:r w:rsidR="00785A3F" w:rsidRPr="00CC6287">
        <w:t xml:space="preserve"> projektu</w:t>
      </w:r>
      <w:r w:rsidR="00E224D3" w:rsidRPr="00CC628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82"/>
      </w:tblGrid>
      <w:tr w:rsidR="006D5963" w:rsidRPr="00790893" w14:paraId="095CA2A9" w14:textId="77777777" w:rsidTr="005E3202">
        <w:trPr>
          <w:jc w:val="center"/>
        </w:trPr>
        <w:tc>
          <w:tcPr>
            <w:tcW w:w="1242" w:type="dxa"/>
            <w:vAlign w:val="center"/>
          </w:tcPr>
          <w:p w14:paraId="2B6F16A6" w14:textId="77777777"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082" w:type="dxa"/>
          </w:tcPr>
          <w:p w14:paraId="17D960A0" w14:textId="3B31668F" w:rsidR="006D5963" w:rsidRPr="001D03A7" w:rsidRDefault="00785A3F" w:rsidP="001D03A7">
            <w:pPr>
              <w:spacing w:before="60" w:after="60" w:line="240" w:lineRule="auto"/>
              <w:jc w:val="center"/>
              <w:rPr>
                <w:rFonts w:ascii="Times New Roman" w:hAnsi="Times New Roman"/>
                <w:b/>
                <w:sz w:val="24"/>
                <w:szCs w:val="24"/>
              </w:rPr>
            </w:pPr>
            <w:r w:rsidRPr="009279CE">
              <w:rPr>
                <w:rFonts w:ascii="Times New Roman" w:hAnsi="Times New Roman"/>
                <w:b/>
                <w:sz w:val="24"/>
                <w:szCs w:val="24"/>
              </w:rPr>
              <w:t xml:space="preserve">Wymagane </w:t>
            </w:r>
            <w:r w:rsidR="006D5963" w:rsidRPr="00CC6287">
              <w:rPr>
                <w:rFonts w:ascii="Times New Roman" w:hAnsi="Times New Roman"/>
                <w:b/>
                <w:sz w:val="24"/>
                <w:szCs w:val="24"/>
              </w:rPr>
              <w:t>dokument</w:t>
            </w:r>
            <w:r w:rsidRPr="00CC6287">
              <w:rPr>
                <w:rFonts w:ascii="Times New Roman" w:hAnsi="Times New Roman"/>
                <w:b/>
                <w:sz w:val="24"/>
                <w:szCs w:val="24"/>
              </w:rPr>
              <w:t>y (załączniki)</w:t>
            </w:r>
            <w:r w:rsidRPr="008D37B6">
              <w:rPr>
                <w:rFonts w:ascii="Times New Roman" w:hAnsi="Times New Roman"/>
                <w:b/>
                <w:sz w:val="24"/>
                <w:szCs w:val="24"/>
              </w:rPr>
              <w:t xml:space="preserve">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Pr="00330FC6">
              <w:rPr>
                <w:rFonts w:ascii="Times New Roman" w:hAnsi="Times New Roman"/>
                <w:b/>
                <w:sz w:val="24"/>
                <w:szCs w:val="24"/>
              </w:rPr>
              <w:t>dofinansowanie projektu</w:t>
            </w:r>
          </w:p>
        </w:tc>
      </w:tr>
      <w:tr w:rsidR="006D5963" w:rsidRPr="00790893" w14:paraId="38A9461D" w14:textId="77777777" w:rsidTr="005E3202">
        <w:trPr>
          <w:jc w:val="center"/>
        </w:trPr>
        <w:tc>
          <w:tcPr>
            <w:tcW w:w="1242" w:type="dxa"/>
            <w:vAlign w:val="center"/>
          </w:tcPr>
          <w:p w14:paraId="41D8DA47" w14:textId="77777777" w:rsidR="006D5963" w:rsidRPr="00790893" w:rsidRDefault="006D5963" w:rsidP="006509D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73AA811"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w:t>
            </w:r>
          </w:p>
          <w:p w14:paraId="604E5895" w14:textId="77777777"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14:paraId="073BFF78" w14:textId="77777777" w:rsidTr="005E3202">
        <w:trPr>
          <w:jc w:val="center"/>
        </w:trPr>
        <w:tc>
          <w:tcPr>
            <w:tcW w:w="1242" w:type="dxa"/>
            <w:vAlign w:val="center"/>
          </w:tcPr>
          <w:p w14:paraId="50F39549" w14:textId="77777777" w:rsidR="006D5963" w:rsidRPr="00790893" w:rsidRDefault="006D5963" w:rsidP="006509D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BB2E7B0" w14:textId="77777777"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z którego </w:t>
            </w:r>
            <w:r w:rsidR="00307D40" w:rsidRPr="00790893">
              <w:rPr>
                <w:rFonts w:ascii="Times New Roman" w:hAnsi="Times New Roman"/>
                <w:sz w:val="24"/>
                <w:szCs w:val="24"/>
              </w:rPr>
              <w:br/>
            </w:r>
            <w:r w:rsidRPr="00790893">
              <w:rPr>
                <w:rFonts w:ascii="Times New Roman" w:hAnsi="Times New Roman"/>
                <w:sz w:val="24"/>
                <w:szCs w:val="24"/>
              </w:rPr>
              <w:t xml:space="preserve">w sposób oczywisty wynika zakres umocowania ze wskazaniem: tytułu projektu, numeru konkursu w ramach którego projekt został złożony, nazwa i numer Działania i Poddziałania – załącznik wymagany jest, gdy wniosek podpisywany jest lub gdy umowa będzie podpisywana przez osobę/y nieposiadającą/e statutowych uprawnień do reprezentowania </w:t>
            </w:r>
            <w:r w:rsidR="0092133B">
              <w:rPr>
                <w:rFonts w:ascii="Times New Roman" w:hAnsi="Times New Roman"/>
                <w:sz w:val="24"/>
                <w:szCs w:val="24"/>
              </w:rPr>
              <w:t>Wnioskodaw</w:t>
            </w:r>
            <w:r w:rsidR="00E45048" w:rsidRPr="00790893">
              <w:rPr>
                <w:rFonts w:ascii="Times New Roman" w:hAnsi="Times New Roman"/>
                <w:sz w:val="24"/>
                <w:szCs w:val="24"/>
              </w:rPr>
              <w:t>cy</w:t>
            </w:r>
            <w:r w:rsidRPr="00790893">
              <w:rPr>
                <w:rFonts w:ascii="Times New Roman" w:hAnsi="Times New Roman"/>
                <w:sz w:val="24"/>
                <w:szCs w:val="24"/>
              </w:rPr>
              <w:t xml:space="preserve">. </w:t>
            </w:r>
          </w:p>
          <w:p w14:paraId="096F206F" w14:textId="77777777"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14:paraId="2FCC9AC3" w14:textId="77777777" w:rsidTr="005E3202">
        <w:trPr>
          <w:jc w:val="center"/>
        </w:trPr>
        <w:tc>
          <w:tcPr>
            <w:tcW w:w="1242" w:type="dxa"/>
            <w:vAlign w:val="center"/>
          </w:tcPr>
          <w:p w14:paraId="23C45A77" w14:textId="77777777" w:rsidR="006D5963" w:rsidRPr="00790893" w:rsidRDefault="006D5963" w:rsidP="006509D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ECF3FBA" w14:textId="77777777" w:rsidR="006D5963" w:rsidRPr="007F17DF" w:rsidRDefault="006D5963" w:rsidP="00BE1DD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(zgodnie z przepisami o 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 xml:space="preserve">EFS </w:t>
            </w:r>
            <w:r w:rsidR="00013745" w:rsidRPr="007F17DF">
              <w:rPr>
                <w:rFonts w:ascii="Times New Roman" w:hAnsi="Times New Roman"/>
                <w:sz w:val="24"/>
                <w:szCs w:val="24"/>
              </w:rPr>
              <w:br/>
            </w:r>
            <w:r w:rsidRPr="007F17DF">
              <w:rPr>
                <w:rFonts w:ascii="Times New Roman" w:hAnsi="Times New Roman"/>
                <w:sz w:val="24"/>
                <w:szCs w:val="24"/>
              </w:rPr>
              <w:t xml:space="preserve">– w przypadku, gdy taki dokument jest wymagany dla zaciągania zobowiązań przez </w:t>
            </w:r>
            <w:r w:rsidR="0092133B">
              <w:rPr>
                <w:rFonts w:ascii="Times New Roman" w:hAnsi="Times New Roman"/>
                <w:sz w:val="24"/>
                <w:szCs w:val="24"/>
              </w:rPr>
              <w:t>Wnioskodaw</w:t>
            </w:r>
            <w:r w:rsidR="00E45048" w:rsidRPr="007F17DF">
              <w:rPr>
                <w:rFonts w:ascii="Times New Roman" w:hAnsi="Times New Roman"/>
                <w:sz w:val="24"/>
                <w:szCs w:val="24"/>
              </w:rPr>
              <w:t>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14:paraId="70A81B1A" w14:textId="77777777" w:rsidTr="005E3202">
        <w:trPr>
          <w:jc w:val="center"/>
        </w:trPr>
        <w:tc>
          <w:tcPr>
            <w:tcW w:w="1242" w:type="dxa"/>
            <w:vAlign w:val="center"/>
          </w:tcPr>
          <w:p w14:paraId="011BBD4F" w14:textId="77777777" w:rsidR="006D5963" w:rsidRPr="007F17DF" w:rsidRDefault="006D5963" w:rsidP="006509D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03A1E46" w14:textId="77777777"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14:paraId="75FEAAA9" w14:textId="77777777" w:rsidTr="005E3202">
        <w:trPr>
          <w:jc w:val="center"/>
        </w:trPr>
        <w:tc>
          <w:tcPr>
            <w:tcW w:w="1242" w:type="dxa"/>
            <w:vAlign w:val="center"/>
          </w:tcPr>
          <w:p w14:paraId="1337E1AF" w14:textId="77777777" w:rsidR="006D5963" w:rsidRPr="007F17DF" w:rsidRDefault="006D5963" w:rsidP="006509D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1D9A793" w14:textId="6BD3B524" w:rsidR="006D5963" w:rsidRPr="007F17DF" w:rsidRDefault="006D5963" w:rsidP="006A42C1">
            <w:pPr>
              <w:spacing w:before="0" w:line="240" w:lineRule="auto"/>
              <w:rPr>
                <w:rFonts w:ascii="Times New Roman" w:hAnsi="Times New Roman"/>
                <w:sz w:val="24"/>
                <w:szCs w:val="24"/>
              </w:rPr>
            </w:pPr>
            <w:r w:rsidRPr="007F17DF">
              <w:rPr>
                <w:rFonts w:ascii="Times New Roman" w:hAnsi="Times New Roman"/>
                <w:sz w:val="24"/>
                <w:szCs w:val="24"/>
              </w:rPr>
              <w:t xml:space="preserve">Dwa egzemplarze harmonogramu płatności, którego wzór stanowi załącznik </w:t>
            </w:r>
            <w:r w:rsidR="00013745" w:rsidRPr="007F17DF">
              <w:rPr>
                <w:rFonts w:ascii="Times New Roman" w:hAnsi="Times New Roman"/>
                <w:sz w:val="24"/>
                <w:szCs w:val="24"/>
              </w:rPr>
              <w:br/>
            </w:r>
            <w:r w:rsidRPr="000B32E7">
              <w:rPr>
                <w:rFonts w:ascii="Times New Roman" w:hAnsi="Times New Roman"/>
                <w:sz w:val="24"/>
                <w:szCs w:val="24"/>
              </w:rPr>
              <w:t xml:space="preserve">nr </w:t>
            </w:r>
            <w:r w:rsidR="006A42C1" w:rsidRPr="000B32E7">
              <w:rPr>
                <w:rFonts w:ascii="Times New Roman" w:hAnsi="Times New Roman"/>
                <w:sz w:val="24"/>
                <w:szCs w:val="24"/>
              </w:rPr>
              <w:t xml:space="preserve">2 </w:t>
            </w:r>
            <w:r w:rsidRPr="000B32E7">
              <w:rPr>
                <w:rFonts w:ascii="Times New Roman" w:hAnsi="Times New Roman"/>
                <w:sz w:val="24"/>
                <w:szCs w:val="24"/>
              </w:rPr>
              <w:t>do umowy o dofinansowanie projektu.</w:t>
            </w:r>
          </w:p>
        </w:tc>
      </w:tr>
      <w:tr w:rsidR="006D5963" w:rsidRPr="00790893" w14:paraId="59674F20" w14:textId="77777777" w:rsidTr="005E3202">
        <w:trPr>
          <w:jc w:val="center"/>
        </w:trPr>
        <w:tc>
          <w:tcPr>
            <w:tcW w:w="1242" w:type="dxa"/>
            <w:vAlign w:val="center"/>
          </w:tcPr>
          <w:p w14:paraId="45E603B0" w14:textId="77777777" w:rsidR="006D5963" w:rsidRPr="007F17DF" w:rsidRDefault="006D5963" w:rsidP="006509D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24285F2A" w14:textId="162DCDC2" w:rsidR="006D5963" w:rsidRPr="007F17DF" w:rsidRDefault="006D5963" w:rsidP="0027194A">
            <w:pPr>
              <w:spacing w:before="0" w:line="240" w:lineRule="auto"/>
              <w:rPr>
                <w:rFonts w:ascii="Times New Roman" w:hAnsi="Times New Roman"/>
                <w:sz w:val="24"/>
                <w:szCs w:val="24"/>
              </w:rPr>
            </w:pPr>
            <w:r w:rsidRPr="007F17DF">
              <w:rPr>
                <w:rFonts w:ascii="Times New Roman" w:hAnsi="Times New Roman"/>
                <w:sz w:val="24"/>
                <w:szCs w:val="24"/>
              </w:rPr>
              <w:t xml:space="preserve">Dwa egzemplarze oświadczenia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xml:space="preserve"> o kwalifikowalności VAT w przypadku </w:t>
            </w:r>
            <w:r w:rsidR="0092133B">
              <w:rPr>
                <w:rFonts w:ascii="Times New Roman" w:hAnsi="Times New Roman"/>
                <w:sz w:val="24"/>
                <w:szCs w:val="24"/>
              </w:rPr>
              <w:t>Wnioskodaw</w:t>
            </w:r>
            <w:r w:rsidR="00E45048" w:rsidRPr="007F17DF">
              <w:rPr>
                <w:rFonts w:ascii="Times New Roman" w:hAnsi="Times New Roman"/>
                <w:sz w:val="24"/>
                <w:szCs w:val="24"/>
              </w:rPr>
              <w:t>cy</w:t>
            </w:r>
            <w:r w:rsidRPr="007F17DF">
              <w:rPr>
                <w:rFonts w:ascii="Times New Roman" w:hAnsi="Times New Roman"/>
                <w:sz w:val="24"/>
                <w:szCs w:val="24"/>
              </w:rPr>
              <w:t>, który nie ma możliwości odzyskania podatku VAT na zasadach obowiązującego w Polsce prawa w zakr</w:t>
            </w:r>
            <w:r w:rsidR="007B134A" w:rsidRPr="007F17DF">
              <w:rPr>
                <w:rFonts w:ascii="Times New Roman" w:hAnsi="Times New Roman"/>
                <w:sz w:val="24"/>
                <w:szCs w:val="24"/>
              </w:rPr>
              <w:t>esie podatku od towarów i usług</w:t>
            </w:r>
            <w:r w:rsidR="00BF245C" w:rsidRPr="007F17DF">
              <w:rPr>
                <w:rFonts w:ascii="Times New Roman" w:hAnsi="Times New Roman"/>
                <w:sz w:val="24"/>
                <w:szCs w:val="24"/>
              </w:rPr>
              <w:t xml:space="preserve"> (wzór oświadczenia stanowi załącznik nr </w:t>
            </w:r>
            <w:r w:rsidR="006E1399">
              <w:rPr>
                <w:rFonts w:ascii="Times New Roman" w:hAnsi="Times New Roman"/>
                <w:sz w:val="24"/>
                <w:szCs w:val="24"/>
              </w:rPr>
              <w:t>3</w:t>
            </w:r>
            <w:r w:rsidR="00BF245C" w:rsidRPr="007F17DF">
              <w:rPr>
                <w:rFonts w:ascii="Times New Roman" w:hAnsi="Times New Roman"/>
                <w:sz w:val="24"/>
                <w:szCs w:val="24"/>
              </w:rPr>
              <w:t xml:space="preserve"> </w:t>
            </w:r>
            <w:r w:rsidR="00CD0A47" w:rsidRPr="007F17DF">
              <w:rPr>
                <w:rFonts w:ascii="Times New Roman" w:hAnsi="Times New Roman"/>
                <w:sz w:val="24"/>
                <w:szCs w:val="24"/>
              </w:rPr>
              <w:t>do umowy o dofinansowanie projektu</w:t>
            </w:r>
            <w:r w:rsidR="00EF22C3" w:rsidRPr="007F17DF">
              <w:rPr>
                <w:rFonts w:ascii="Times New Roman" w:hAnsi="Times New Roman"/>
                <w:sz w:val="24"/>
                <w:szCs w:val="24"/>
              </w:rPr>
              <w:t>)</w:t>
            </w:r>
            <w:r w:rsidR="00F76972" w:rsidRPr="007F17DF">
              <w:rPr>
                <w:rFonts w:ascii="Times New Roman" w:hAnsi="Times New Roman"/>
                <w:sz w:val="24"/>
                <w:szCs w:val="24"/>
              </w:rPr>
              <w:t>.</w:t>
            </w:r>
          </w:p>
          <w:p w14:paraId="3BD79B23" w14:textId="77777777" w:rsidR="006D5963" w:rsidRPr="009279CE"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6D5963" w:rsidRPr="007F17DF">
              <w:rPr>
                <w:rFonts w:ascii="Times New Roman" w:hAnsi="Times New Roman"/>
                <w:b/>
                <w:sz w:val="24"/>
                <w:szCs w:val="24"/>
              </w:rPr>
              <w:t>Załącznik ten wymaga dodatkowo kontrasygnaty głównego księgowego.</w:t>
            </w:r>
          </w:p>
        </w:tc>
      </w:tr>
      <w:tr w:rsidR="006D5963" w:rsidRPr="00790893" w14:paraId="2CF50F59" w14:textId="77777777" w:rsidTr="005E3202">
        <w:trPr>
          <w:jc w:val="center"/>
        </w:trPr>
        <w:tc>
          <w:tcPr>
            <w:tcW w:w="1242" w:type="dxa"/>
            <w:vAlign w:val="center"/>
          </w:tcPr>
          <w:p w14:paraId="6B536E6A" w14:textId="77777777" w:rsidR="006D5963" w:rsidRPr="00790893" w:rsidRDefault="006D5963" w:rsidP="006509D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7ABFD902" w14:textId="77777777" w:rsidR="006D5963" w:rsidRPr="00790893" w:rsidRDefault="006B3019" w:rsidP="00E45048">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 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92133B">
              <w:rPr>
                <w:rFonts w:ascii="Times New Roman" w:hAnsi="Times New Roman"/>
                <w:sz w:val="24"/>
                <w:szCs w:val="24"/>
              </w:rPr>
              <w:t>Wnioskodaw</w:t>
            </w:r>
            <w:r w:rsidR="00E45048" w:rsidRPr="00790893">
              <w:rPr>
                <w:rFonts w:ascii="Times New Roman" w:hAnsi="Times New Roman"/>
                <w:sz w:val="24"/>
                <w:szCs w:val="24"/>
              </w:rPr>
              <w:t>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xml:space="preserve">, nazwy </w:t>
            </w:r>
            <w:r w:rsidR="003976FF" w:rsidRPr="00790893">
              <w:rPr>
                <w:rFonts w:ascii="Times New Roman" w:hAnsi="Times New Roman"/>
                <w:sz w:val="24"/>
                <w:szCs w:val="24"/>
              </w:rPr>
              <w:br/>
              <w:t>i adresu banku</w:t>
            </w:r>
            <w:r w:rsidR="00097894" w:rsidRPr="00790893">
              <w:rPr>
                <w:rFonts w:ascii="Times New Roman" w:hAnsi="Times New Roman"/>
                <w:sz w:val="24"/>
                <w:szCs w:val="24"/>
              </w:rPr>
              <w:t xml:space="preserve">. </w:t>
            </w:r>
          </w:p>
        </w:tc>
      </w:tr>
      <w:tr w:rsidR="00021529" w:rsidRPr="00790893" w14:paraId="115770B3" w14:textId="77777777" w:rsidTr="005E3202">
        <w:trPr>
          <w:jc w:val="center"/>
        </w:trPr>
        <w:tc>
          <w:tcPr>
            <w:tcW w:w="1242" w:type="dxa"/>
            <w:vAlign w:val="center"/>
          </w:tcPr>
          <w:p w14:paraId="505A9948" w14:textId="77777777" w:rsidR="00021529" w:rsidRPr="00790893" w:rsidRDefault="00021529" w:rsidP="006509D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EB731BA" w14:textId="6652EFF0"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92133B">
              <w:rPr>
                <w:rFonts w:ascii="Times New Roman" w:hAnsi="Times New Roman"/>
                <w:sz w:val="24"/>
                <w:szCs w:val="24"/>
              </w:rPr>
              <w:t>Wnioskodaw</w:t>
            </w:r>
            <w:r w:rsidR="006B2279" w:rsidRPr="007F17DF">
              <w:rPr>
                <w:rFonts w:ascii="Times New Roman" w:hAnsi="Times New Roman"/>
                <w:sz w:val="24"/>
                <w:szCs w:val="24"/>
              </w:rPr>
              <w:t>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 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695611">
              <w:rPr>
                <w:rFonts w:ascii="Times New Roman" w:hAnsi="Times New Roman"/>
                <w:sz w:val="24"/>
                <w:szCs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14:paraId="14FB8CDB" w14:textId="77777777"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państwowych jednostek organizacyjnych nieposiadających osobowości prawnej oraz związków ww. podmiotów</w:t>
            </w:r>
            <w:r w:rsidR="002B270B" w:rsidRPr="007F17DF">
              <w:rPr>
                <w:rFonts w:ascii="Times New Roman" w:hAnsi="Times New Roman"/>
                <w:b/>
                <w:sz w:val="24"/>
                <w:szCs w:val="24"/>
              </w:rPr>
              <w:t>.</w:t>
            </w:r>
          </w:p>
        </w:tc>
      </w:tr>
      <w:tr w:rsidR="00BA416A" w:rsidRPr="00790893" w14:paraId="0869A328" w14:textId="77777777" w:rsidTr="005E3202">
        <w:trPr>
          <w:jc w:val="center"/>
        </w:trPr>
        <w:tc>
          <w:tcPr>
            <w:tcW w:w="1242" w:type="dxa"/>
            <w:vAlign w:val="center"/>
          </w:tcPr>
          <w:p w14:paraId="628B2CE9" w14:textId="77777777" w:rsidR="00BA416A" w:rsidRPr="00790893" w:rsidRDefault="00BA416A" w:rsidP="006509D8">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1046D518" w14:textId="1D77712F" w:rsidR="00BA416A" w:rsidRPr="0053417A" w:rsidRDefault="006E5EA9" w:rsidP="00695611">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82512C" w:rsidRPr="00774C2A">
              <w:rPr>
                <w:rFonts w:ascii="Times New Roman" w:hAnsi="Times New Roman"/>
                <w:sz w:val="24"/>
                <w:szCs w:val="24"/>
                <w:shd w:val="clear" w:color="auto" w:fill="FFFFFF"/>
              </w:rPr>
              <w:t>b</w:t>
            </w:r>
            <w:r w:rsidR="0082512C" w:rsidRPr="007E56C7">
              <w:rPr>
                <w:rFonts w:ascii="Times New Roman" w:hAnsi="Times New Roman"/>
                <w:sz w:val="24"/>
                <w:szCs w:val="24"/>
                <w:shd w:val="clear" w:color="auto" w:fill="FFFFFF"/>
              </w:rPr>
              <w:t xml:space="preserve">eneficjenta </w:t>
            </w:r>
            <w:r w:rsidR="00A87A94" w:rsidRPr="00695611">
              <w:rPr>
                <w:rFonts w:ascii="Times New Roman" w:hAnsi="Times New Roman"/>
                <w:sz w:val="24"/>
                <w:szCs w:val="24"/>
                <w:shd w:val="clear" w:color="auto" w:fill="FFFFFF"/>
              </w:rPr>
              <w:t>(</w:t>
            </w:r>
            <w:r w:rsidR="00A87A94" w:rsidRPr="00695611">
              <w:rPr>
                <w:rFonts w:ascii="Times New Roman" w:hAnsi="Times New Roman"/>
                <w:sz w:val="24"/>
                <w:szCs w:val="24"/>
              </w:rPr>
              <w:t xml:space="preserve">wzór oświadczenia stanowi załącznik nr </w:t>
            </w:r>
            <w:r w:rsidR="00695611" w:rsidRPr="00695611">
              <w:rPr>
                <w:rFonts w:ascii="Times New Roman" w:hAnsi="Times New Roman"/>
                <w:sz w:val="24"/>
                <w:szCs w:val="24"/>
              </w:rPr>
              <w:t>10</w:t>
            </w:r>
            <w:r w:rsidR="00A87A94" w:rsidRPr="00695611">
              <w:rPr>
                <w:rFonts w:ascii="Times New Roman" w:hAnsi="Times New Roman"/>
                <w:sz w:val="24"/>
                <w:szCs w:val="24"/>
              </w:rPr>
              <w:t xml:space="preserve"> </w:t>
            </w:r>
            <w:r w:rsidR="00CD0A47" w:rsidRPr="00695611">
              <w:rPr>
                <w:rFonts w:ascii="Times New Roman" w:hAnsi="Times New Roman"/>
                <w:sz w:val="24"/>
                <w:szCs w:val="24"/>
              </w:rPr>
              <w:t xml:space="preserve">do </w:t>
            </w:r>
            <w:r w:rsidR="00A87A94" w:rsidRPr="00695611">
              <w:rPr>
                <w:rFonts w:ascii="Times New Roman" w:hAnsi="Times New Roman"/>
                <w:sz w:val="24"/>
                <w:szCs w:val="24"/>
              </w:rPr>
              <w:t>Regulaminu)</w:t>
            </w:r>
          </w:p>
        </w:tc>
      </w:tr>
      <w:tr w:rsidR="006D5963" w:rsidRPr="00790893" w14:paraId="46DCBEA6" w14:textId="77777777" w:rsidTr="005E3202">
        <w:trPr>
          <w:jc w:val="center"/>
        </w:trPr>
        <w:tc>
          <w:tcPr>
            <w:tcW w:w="9324" w:type="dxa"/>
            <w:gridSpan w:val="2"/>
            <w:vAlign w:val="center"/>
          </w:tcPr>
          <w:p w14:paraId="7A591738" w14:textId="77777777"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92133B">
              <w:rPr>
                <w:rFonts w:ascii="Times New Roman" w:hAnsi="Times New Roman"/>
                <w:b/>
                <w:sz w:val="24"/>
                <w:szCs w:val="24"/>
              </w:rPr>
              <w:t>Wnioskodaw</w:t>
            </w:r>
            <w:r w:rsidR="00DA2E13" w:rsidRPr="00790893">
              <w:rPr>
                <w:rFonts w:ascii="Times New Roman" w:hAnsi="Times New Roman"/>
                <w:b/>
                <w:sz w:val="24"/>
                <w:szCs w:val="24"/>
              </w:rPr>
              <w:t>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14:paraId="653900CA" w14:textId="77777777" w:rsidTr="005E3202">
        <w:trPr>
          <w:jc w:val="center"/>
        </w:trPr>
        <w:tc>
          <w:tcPr>
            <w:tcW w:w="1242" w:type="dxa"/>
            <w:vAlign w:val="center"/>
          </w:tcPr>
          <w:p w14:paraId="1D8AB129" w14:textId="77777777" w:rsidR="006D5963" w:rsidRPr="00790893" w:rsidRDefault="006D5963" w:rsidP="006509D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CBB36FA" w14:textId="40D52133" w:rsidR="006D5963" w:rsidRPr="00790893" w:rsidRDefault="00DE4CF7" w:rsidP="00F31A61">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Pr="00F31A61">
              <w:rPr>
                <w:rFonts w:ascii="Times New Roman" w:hAnsi="Times New Roman"/>
                <w:sz w:val="24"/>
                <w:szCs w:val="24"/>
              </w:rPr>
              <w:t xml:space="preserve">załącznik nr </w:t>
            </w:r>
            <w:r w:rsidR="00F31A61" w:rsidRPr="00F31A61">
              <w:rPr>
                <w:rFonts w:ascii="Times New Roman" w:hAnsi="Times New Roman"/>
                <w:sz w:val="24"/>
                <w:szCs w:val="24"/>
              </w:rPr>
              <w:t>15</w:t>
            </w:r>
            <w:r w:rsidR="00CD0A47" w:rsidRPr="00F31A61">
              <w:rPr>
                <w:rFonts w:ascii="Times New Roman" w:hAnsi="Times New Roman"/>
                <w:sz w:val="24"/>
                <w:szCs w:val="24"/>
              </w:rPr>
              <w:t xml:space="preserve"> do Regulaminu</w:t>
            </w:r>
            <w:r>
              <w:rPr>
                <w:rFonts w:ascii="Times New Roman" w:hAnsi="Times New Roman"/>
                <w:sz w:val="24"/>
                <w:szCs w:val="24"/>
              </w:rPr>
              <w:t xml:space="preserve"> </w:t>
            </w:r>
            <w:r w:rsidRPr="00DE4CF7">
              <w:rPr>
                <w:rFonts w:ascii="Times New Roman" w:hAnsi="Times New Roman"/>
                <w:sz w:val="24"/>
                <w:szCs w:val="24"/>
              </w:rPr>
              <w:t>)</w:t>
            </w:r>
            <w:r w:rsidR="006D5963" w:rsidRPr="00790893">
              <w:rPr>
                <w:rFonts w:ascii="Times New Roman" w:hAnsi="Times New Roman"/>
                <w:sz w:val="24"/>
                <w:szCs w:val="24"/>
              </w:rPr>
              <w:t>.</w:t>
            </w:r>
          </w:p>
        </w:tc>
      </w:tr>
      <w:tr w:rsidR="006D5963" w:rsidRPr="00790893" w14:paraId="74CD0D3E" w14:textId="77777777" w:rsidTr="005E3202">
        <w:trPr>
          <w:jc w:val="center"/>
        </w:trPr>
        <w:tc>
          <w:tcPr>
            <w:tcW w:w="1242" w:type="dxa"/>
            <w:vAlign w:val="center"/>
          </w:tcPr>
          <w:p w14:paraId="56E03BD8" w14:textId="77777777" w:rsidR="006D5963" w:rsidRPr="00790893" w:rsidRDefault="006D5963" w:rsidP="006509D8">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7364ADF9"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14:paraId="787327DC" w14:textId="77777777"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14:paraId="5B0FCE0A" w14:textId="77777777" w:rsidTr="005E3202">
        <w:trPr>
          <w:jc w:val="center"/>
        </w:trPr>
        <w:tc>
          <w:tcPr>
            <w:tcW w:w="1242" w:type="dxa"/>
            <w:vAlign w:val="center"/>
          </w:tcPr>
          <w:p w14:paraId="7981FA22" w14:textId="77777777" w:rsidR="006D5963" w:rsidRPr="00790893" w:rsidRDefault="006D5963" w:rsidP="006509D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0A65D8E0" w14:textId="77777777" w:rsidR="0012202D" w:rsidRPr="00790893" w:rsidRDefault="0012202D" w:rsidP="0027194A">
            <w:pPr>
              <w:spacing w:before="0" w:line="240" w:lineRule="auto"/>
              <w:rPr>
                <w:rFonts w:ascii="Times New Roman" w:hAnsi="Times New Roman"/>
                <w:sz w:val="24"/>
                <w:szCs w:val="24"/>
              </w:rPr>
            </w:pPr>
            <w:r w:rsidRPr="00790893">
              <w:rPr>
                <w:rFonts w:ascii="Times New Roman" w:hAnsi="Times New Roman"/>
                <w:sz w:val="24"/>
                <w:szCs w:val="24"/>
              </w:rPr>
              <w:t>Aktu</w:t>
            </w:r>
            <w:r w:rsidR="006B2279" w:rsidRPr="00790893">
              <w:rPr>
                <w:rFonts w:ascii="Times New Roman" w:hAnsi="Times New Roman"/>
                <w:sz w:val="24"/>
                <w:szCs w:val="24"/>
              </w:rPr>
              <w:t>alne zaświadczenie/a dotyczące p</w:t>
            </w:r>
            <w:r w:rsidRPr="00790893">
              <w:rPr>
                <w:rFonts w:ascii="Times New Roman" w:hAnsi="Times New Roman"/>
                <w:sz w:val="24"/>
                <w:szCs w:val="24"/>
              </w:rPr>
              <w:t xml:space="preserve">artnera/ów o wpisie do rejestru </w:t>
            </w:r>
            <w:r w:rsidR="00013745">
              <w:rPr>
                <w:rFonts w:ascii="Times New Roman" w:hAnsi="Times New Roman"/>
                <w:sz w:val="24"/>
                <w:szCs w:val="24"/>
              </w:rPr>
              <w:br/>
            </w:r>
            <w:r w:rsidRPr="00790893">
              <w:rPr>
                <w:rFonts w:ascii="Times New Roman" w:hAnsi="Times New Roman"/>
                <w:sz w:val="24"/>
                <w:szCs w:val="24"/>
              </w:rPr>
              <w:t>albo ewidencji właściwych dla formy or</w:t>
            </w:r>
            <w:r w:rsidR="006B2279" w:rsidRPr="00790893">
              <w:rPr>
                <w:rFonts w:ascii="Times New Roman" w:hAnsi="Times New Roman"/>
                <w:sz w:val="24"/>
                <w:szCs w:val="24"/>
              </w:rPr>
              <w:t>ganizacyjnej p</w:t>
            </w:r>
            <w:r w:rsidRPr="00790893">
              <w:rPr>
                <w:rFonts w:ascii="Times New Roman" w:hAnsi="Times New Roman"/>
                <w:sz w:val="24"/>
                <w:szCs w:val="24"/>
              </w:rPr>
              <w:t>artnera/ów wraz z danymi osób upoważnionych do podejmowan</w:t>
            </w:r>
            <w:r w:rsidR="006B2279" w:rsidRPr="00790893">
              <w:rPr>
                <w:rFonts w:ascii="Times New Roman" w:hAnsi="Times New Roman"/>
                <w:sz w:val="24"/>
                <w:szCs w:val="24"/>
              </w:rPr>
              <w:t>ia decyzji wiążących w imieniu p</w:t>
            </w:r>
            <w:r w:rsidRPr="00790893">
              <w:rPr>
                <w:rFonts w:ascii="Times New Roman" w:hAnsi="Times New Roman"/>
                <w:sz w:val="24"/>
                <w:szCs w:val="24"/>
              </w:rPr>
              <w:t xml:space="preserve">artnera/ów. </w:t>
            </w:r>
          </w:p>
          <w:p w14:paraId="003DB9DC" w14:textId="77777777" w:rsidR="006D5963" w:rsidRPr="00790893" w:rsidRDefault="00CD0A47" w:rsidP="0027194A">
            <w:pPr>
              <w:spacing w:before="0" w:line="240" w:lineRule="auto"/>
              <w:rPr>
                <w:rFonts w:ascii="Times New Roman" w:hAnsi="Times New Roman"/>
                <w:b/>
                <w:sz w:val="24"/>
                <w:szCs w:val="24"/>
                <w:highlight w:val="green"/>
              </w:rPr>
            </w:pPr>
            <w:r w:rsidRPr="00CD0A47">
              <w:rPr>
                <w:rFonts w:ascii="Times New Roman" w:hAnsi="Times New Roman"/>
                <w:b/>
                <w:sz w:val="24"/>
                <w:szCs w:val="24"/>
              </w:rPr>
              <w:t>UWAGA:</w:t>
            </w:r>
            <w:r w:rsidRPr="00790893">
              <w:rPr>
                <w:rFonts w:ascii="Times New Roman" w:hAnsi="Times New Roman"/>
                <w:b/>
                <w:sz w:val="24"/>
                <w:szCs w:val="24"/>
              </w:rPr>
              <w:t xml:space="preserve"> </w:t>
            </w:r>
            <w:r w:rsidR="0012202D" w:rsidRPr="00790893">
              <w:rPr>
                <w:rFonts w:ascii="Times New Roman" w:hAnsi="Times New Roman"/>
                <w:b/>
                <w:sz w:val="24"/>
                <w:szCs w:val="24"/>
              </w:rPr>
              <w:t>Nie dotyczy jednostek sektora finansów publicznych.</w:t>
            </w:r>
          </w:p>
        </w:tc>
      </w:tr>
      <w:tr w:rsidR="006D5963" w:rsidRPr="00790893" w14:paraId="1AFD7316" w14:textId="77777777" w:rsidTr="005E3202">
        <w:trPr>
          <w:jc w:val="center"/>
        </w:trPr>
        <w:tc>
          <w:tcPr>
            <w:tcW w:w="1242" w:type="dxa"/>
            <w:vAlign w:val="center"/>
          </w:tcPr>
          <w:p w14:paraId="08603A6B" w14:textId="77777777" w:rsidR="006D5963" w:rsidRPr="00790893" w:rsidRDefault="006D5963" w:rsidP="006509D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EADC222" w14:textId="6C8DFC15" w:rsidR="006D5963" w:rsidRPr="009279CE" w:rsidRDefault="006B2279" w:rsidP="000B32E7">
            <w:pPr>
              <w:spacing w:before="0" w:line="240" w:lineRule="auto"/>
              <w:rPr>
                <w:rFonts w:ascii="Times New Roman" w:hAnsi="Times New Roman"/>
                <w:sz w:val="24"/>
                <w:szCs w:val="24"/>
                <w:highlight w:val="green"/>
              </w:rPr>
            </w:pPr>
            <w:r w:rsidRPr="00790893">
              <w:rPr>
                <w:rFonts w:ascii="Times New Roman" w:hAnsi="Times New Roman"/>
                <w:sz w:val="24"/>
                <w:szCs w:val="24"/>
              </w:rPr>
              <w:t>Dwa egzemplarze oświadczenia p</w:t>
            </w:r>
            <w:r w:rsidR="006D5963" w:rsidRPr="00790893">
              <w:rPr>
                <w:rFonts w:ascii="Times New Roman" w:hAnsi="Times New Roman"/>
                <w:sz w:val="24"/>
                <w:szCs w:val="24"/>
              </w:rPr>
              <w:t xml:space="preserve">artnera o kwalifikowalności VAT w przypadku, </w:t>
            </w:r>
            <w:r w:rsidRPr="00790893">
              <w:rPr>
                <w:rFonts w:ascii="Times New Roman" w:hAnsi="Times New Roman"/>
                <w:sz w:val="24"/>
                <w:szCs w:val="24"/>
              </w:rPr>
              <w:t>gdy p</w:t>
            </w:r>
            <w:r w:rsidR="006D5963" w:rsidRPr="00790893">
              <w:rPr>
                <w:rFonts w:ascii="Times New Roman" w:hAnsi="Times New Roman"/>
                <w:sz w:val="24"/>
                <w:szCs w:val="24"/>
              </w:rPr>
              <w:t xml:space="preserve">artner nie ma możliwości odzyskiwania/ odliczania VAT na zasadach obowiązującego w Polsce prawa w zakresie podatków od towarów i usług </w:t>
            </w:r>
            <w:r w:rsidR="00013745">
              <w:rPr>
                <w:rFonts w:ascii="Times New Roman" w:hAnsi="Times New Roman"/>
                <w:sz w:val="24"/>
                <w:szCs w:val="24"/>
              </w:rPr>
              <w:br/>
            </w:r>
            <w:r w:rsidR="006D5963" w:rsidRPr="00F31A61">
              <w:rPr>
                <w:rFonts w:ascii="Times New Roman" w:hAnsi="Times New Roman"/>
                <w:sz w:val="24"/>
                <w:szCs w:val="24"/>
              </w:rPr>
              <w:t xml:space="preserve">(wzór oświadczenia stanowi załącznik nr </w:t>
            </w:r>
            <w:r w:rsidR="00F31A61">
              <w:rPr>
                <w:rFonts w:ascii="Times New Roman" w:hAnsi="Times New Roman"/>
                <w:sz w:val="24"/>
                <w:szCs w:val="24"/>
              </w:rPr>
              <w:t>14</w:t>
            </w:r>
            <w:r w:rsidR="00B713AA" w:rsidRPr="00F31A61">
              <w:rPr>
                <w:rFonts w:ascii="Times New Roman" w:hAnsi="Times New Roman"/>
                <w:sz w:val="24"/>
                <w:szCs w:val="24"/>
              </w:rPr>
              <w:t xml:space="preserve"> </w:t>
            </w:r>
            <w:r w:rsidR="00CD0A47" w:rsidRPr="00F31A61">
              <w:rPr>
                <w:rFonts w:ascii="Times New Roman" w:hAnsi="Times New Roman"/>
                <w:sz w:val="24"/>
                <w:szCs w:val="24"/>
              </w:rPr>
              <w:t xml:space="preserve">do </w:t>
            </w:r>
            <w:r w:rsidR="000B32E7">
              <w:rPr>
                <w:rFonts w:ascii="Times New Roman" w:hAnsi="Times New Roman"/>
                <w:sz w:val="24"/>
                <w:szCs w:val="24"/>
              </w:rPr>
              <w:t>Regulaminu</w:t>
            </w:r>
            <w:r w:rsidR="006D5963" w:rsidRPr="00064BA6">
              <w:rPr>
                <w:rFonts w:ascii="Times New Roman" w:hAnsi="Times New Roman"/>
                <w:sz w:val="24"/>
                <w:szCs w:val="24"/>
              </w:rPr>
              <w:t>).</w:t>
            </w:r>
          </w:p>
        </w:tc>
      </w:tr>
      <w:tr w:rsidR="006D5963" w:rsidRPr="00790893" w14:paraId="6FBCDD1A" w14:textId="77777777" w:rsidTr="005E3202">
        <w:trPr>
          <w:jc w:val="center"/>
        </w:trPr>
        <w:tc>
          <w:tcPr>
            <w:tcW w:w="1242" w:type="dxa"/>
            <w:vAlign w:val="center"/>
          </w:tcPr>
          <w:p w14:paraId="0834D9A7" w14:textId="77777777" w:rsidR="006D5963" w:rsidRPr="00790893" w:rsidRDefault="006D5963" w:rsidP="006509D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E8E9A28" w14:textId="77777777"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 xml:space="preserve">artnera </w:t>
            </w:r>
            <w:r w:rsidR="00013745">
              <w:rPr>
                <w:rFonts w:ascii="Times New Roman" w:hAnsi="Times New Roman"/>
                <w:sz w:val="24"/>
                <w:szCs w:val="24"/>
              </w:rPr>
              <w:br/>
            </w:r>
            <w:r w:rsidRPr="00790893">
              <w:rPr>
                <w:rFonts w:ascii="Times New Roman" w:hAnsi="Times New Roman"/>
                <w:sz w:val="24"/>
                <w:szCs w:val="24"/>
              </w:rPr>
              <w:t>(zgodnie z przepisami o finansach publicznych), zatwierdza projekt lub udziela pełnomocnictwa do zatwierdzenia proj</w:t>
            </w:r>
            <w:r w:rsidR="003976FF" w:rsidRPr="00790893">
              <w:rPr>
                <w:rFonts w:ascii="Times New Roman" w:hAnsi="Times New Roman"/>
                <w:sz w:val="24"/>
                <w:szCs w:val="24"/>
              </w:rPr>
              <w:t xml:space="preserve">ektów współfinansowanych z EFS </w:t>
            </w:r>
            <w:r w:rsidR="00013745">
              <w:rPr>
                <w:rFonts w:ascii="Times New Roman" w:hAnsi="Times New Roman"/>
                <w:sz w:val="24"/>
                <w:szCs w:val="24"/>
              </w:rPr>
              <w:br/>
            </w:r>
            <w:r w:rsidR="003976FF" w:rsidRPr="00790893">
              <w:rPr>
                <w:rFonts w:ascii="Times New Roman" w:hAnsi="Times New Roman"/>
                <w:sz w:val="24"/>
                <w:szCs w:val="24"/>
              </w:rPr>
              <w:t>(jeśli dotyczy)</w:t>
            </w:r>
            <w:r w:rsidR="00214389">
              <w:rPr>
                <w:rFonts w:ascii="Times New Roman" w:hAnsi="Times New Roman"/>
                <w:sz w:val="24"/>
                <w:szCs w:val="24"/>
              </w:rPr>
              <w:t>.</w:t>
            </w:r>
          </w:p>
        </w:tc>
      </w:tr>
      <w:tr w:rsidR="00F752A0" w:rsidRPr="00790893" w14:paraId="5255BC69" w14:textId="77777777" w:rsidTr="005E3202">
        <w:trPr>
          <w:jc w:val="center"/>
        </w:trPr>
        <w:tc>
          <w:tcPr>
            <w:tcW w:w="1242" w:type="dxa"/>
            <w:vAlign w:val="center"/>
          </w:tcPr>
          <w:p w14:paraId="1CE6CB9A" w14:textId="77777777" w:rsidR="00F752A0" w:rsidRPr="00790893" w:rsidRDefault="00F752A0" w:rsidP="006509D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5D1D9122" w14:textId="77777777" w:rsidR="00F752A0" w:rsidRPr="00790893" w:rsidRDefault="00F752A0"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3976FF" w:rsidRPr="00790893">
              <w:rPr>
                <w:rFonts w:ascii="Times New Roman" w:hAnsi="Times New Roman"/>
                <w:sz w:val="24"/>
                <w:szCs w:val="24"/>
              </w:rPr>
              <w:br/>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14:paraId="5DDCCEA2" w14:textId="77777777" w:rsidTr="005E3202">
        <w:trPr>
          <w:jc w:val="center"/>
        </w:trPr>
        <w:tc>
          <w:tcPr>
            <w:tcW w:w="1242" w:type="dxa"/>
            <w:vAlign w:val="center"/>
          </w:tcPr>
          <w:p w14:paraId="3E29FA09" w14:textId="77777777" w:rsidR="0082512C" w:rsidRPr="00790893" w:rsidRDefault="0082512C" w:rsidP="006509D8">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6B6A08B4" w14:textId="39DA4B96" w:rsidR="0082512C" w:rsidRPr="00790893" w:rsidRDefault="0082512C" w:rsidP="00AF27BF">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Oświadczenie o niekaralności partnera (</w:t>
            </w:r>
            <w:r w:rsidRPr="00AF27BF">
              <w:rPr>
                <w:rFonts w:ascii="Times New Roman" w:hAnsi="Times New Roman"/>
                <w:sz w:val="24"/>
                <w:szCs w:val="24"/>
              </w:rPr>
              <w:t xml:space="preserve">wzór oświadczenia stanowi załącznik nr </w:t>
            </w:r>
            <w:r w:rsidR="00AF27BF">
              <w:rPr>
                <w:rFonts w:ascii="Times New Roman" w:hAnsi="Times New Roman"/>
                <w:sz w:val="24"/>
                <w:szCs w:val="24"/>
              </w:rPr>
              <w:t xml:space="preserve">11 </w:t>
            </w:r>
            <w:r w:rsidR="00CD0A47" w:rsidRPr="00AF27BF">
              <w:rPr>
                <w:rFonts w:ascii="Times New Roman" w:hAnsi="Times New Roman"/>
                <w:sz w:val="24"/>
                <w:szCs w:val="24"/>
              </w:rPr>
              <w:t xml:space="preserve">do </w:t>
            </w:r>
            <w:r w:rsidRPr="00AF27BF">
              <w:rPr>
                <w:rFonts w:ascii="Times New Roman" w:hAnsi="Times New Roman"/>
                <w:sz w:val="24"/>
                <w:szCs w:val="24"/>
              </w:rPr>
              <w:t>Regulaminu)</w:t>
            </w:r>
            <w:r w:rsidR="00214389" w:rsidRPr="00AF27BF">
              <w:rPr>
                <w:rFonts w:ascii="Times New Roman" w:hAnsi="Times New Roman"/>
                <w:sz w:val="24"/>
                <w:szCs w:val="24"/>
              </w:rPr>
              <w:t>.</w:t>
            </w:r>
          </w:p>
        </w:tc>
      </w:tr>
      <w:tr w:rsidR="006D5963" w:rsidRPr="00790893" w14:paraId="158BCF3C" w14:textId="77777777" w:rsidTr="005E3202">
        <w:trPr>
          <w:jc w:val="center"/>
        </w:trPr>
        <w:tc>
          <w:tcPr>
            <w:tcW w:w="9324" w:type="dxa"/>
            <w:gridSpan w:val="2"/>
            <w:vAlign w:val="center"/>
          </w:tcPr>
          <w:p w14:paraId="59162B95" w14:textId="77777777"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92133B">
              <w:rPr>
                <w:rFonts w:ascii="Times New Roman" w:hAnsi="Times New Roman"/>
                <w:b/>
                <w:sz w:val="24"/>
                <w:szCs w:val="24"/>
              </w:rPr>
              <w:t>Wnioskodaw</w:t>
            </w:r>
            <w:r w:rsidR="00E45048" w:rsidRPr="00790893">
              <w:rPr>
                <w:rFonts w:ascii="Times New Roman" w:hAnsi="Times New Roman"/>
                <w:b/>
                <w:sz w:val="24"/>
                <w:szCs w:val="24"/>
              </w:rPr>
              <w:t>ca /p</w:t>
            </w:r>
            <w:r w:rsidRPr="00790893">
              <w:rPr>
                <w:rFonts w:ascii="Times New Roman" w:hAnsi="Times New Roman"/>
                <w:b/>
                <w:sz w:val="24"/>
                <w:szCs w:val="24"/>
              </w:rPr>
              <w:t>artner będzie zobligowany do złożenia następujących załączników:</w:t>
            </w:r>
          </w:p>
          <w:p w14:paraId="4292D1EA" w14:textId="77777777"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 xml:space="preserve">Ze względu na specyfikę danego Działania/Poddziałania, danego projektu oraz </w:t>
            </w:r>
            <w:r w:rsidR="0092133B">
              <w:rPr>
                <w:rFonts w:ascii="Times New Roman" w:hAnsi="Times New Roman"/>
                <w:szCs w:val="22"/>
              </w:rPr>
              <w:t>Wnioskodaw</w:t>
            </w:r>
            <w:r w:rsidR="005B6143" w:rsidRPr="00193FB1">
              <w:rPr>
                <w:rFonts w:ascii="Times New Roman" w:hAnsi="Times New Roman"/>
                <w:szCs w:val="22"/>
              </w:rPr>
              <w:t>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w:t>
            </w:r>
            <w:r w:rsidR="006D5963" w:rsidRPr="00193FB1">
              <w:rPr>
                <w:rFonts w:ascii="Times New Roman" w:hAnsi="Times New Roman"/>
                <w:szCs w:val="22"/>
              </w:rPr>
              <w:lastRenderedPageBreak/>
              <w:t xml:space="preserve">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14:paraId="1B1CF386" w14:textId="77777777" w:rsidTr="005E3202">
        <w:trPr>
          <w:jc w:val="center"/>
        </w:trPr>
        <w:tc>
          <w:tcPr>
            <w:tcW w:w="1242" w:type="dxa"/>
            <w:vAlign w:val="center"/>
          </w:tcPr>
          <w:p w14:paraId="2F99E061" w14:textId="77777777" w:rsidR="006D5963" w:rsidRPr="00790893" w:rsidRDefault="006D5963" w:rsidP="006509D8">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3D41A9D4" w14:textId="77777777"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sidR="00214389">
              <w:rPr>
                <w:rFonts w:ascii="Times New Roman" w:hAnsi="Times New Roman"/>
                <w:sz w:val="24"/>
                <w:szCs w:val="24"/>
              </w:rPr>
              <w:t>.</w:t>
            </w:r>
          </w:p>
        </w:tc>
      </w:tr>
      <w:tr w:rsidR="006D5963" w:rsidRPr="00790893" w14:paraId="2B461AAD" w14:textId="77777777" w:rsidTr="005E3202">
        <w:trPr>
          <w:jc w:val="center"/>
        </w:trPr>
        <w:tc>
          <w:tcPr>
            <w:tcW w:w="1242" w:type="dxa"/>
            <w:vAlign w:val="center"/>
          </w:tcPr>
          <w:p w14:paraId="40B7166C" w14:textId="77777777" w:rsidR="006D5963" w:rsidRPr="00790893" w:rsidRDefault="006D5963" w:rsidP="006509D8">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082" w:type="dxa"/>
          </w:tcPr>
          <w:p w14:paraId="4AE416A8" w14:textId="77777777"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92133B">
              <w:rPr>
                <w:rFonts w:ascii="Times New Roman" w:hAnsi="Times New Roman"/>
                <w:sz w:val="24"/>
                <w:szCs w:val="24"/>
              </w:rPr>
              <w:t>Wnioskodaw</w:t>
            </w:r>
            <w:r w:rsidR="006B2279" w:rsidRPr="00790893">
              <w:rPr>
                <w:rFonts w:ascii="Times New Roman" w:hAnsi="Times New Roman"/>
                <w:sz w:val="24"/>
                <w:szCs w:val="24"/>
              </w:rPr>
              <w:t>cy/p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14:paraId="1CA8D223" w14:textId="77777777" w:rsidR="00F2603E" w:rsidRDefault="00AE2230" w:rsidP="00CD0A47">
      <w:pPr>
        <w:pStyle w:val="Nagwek3"/>
        <w:spacing w:line="276" w:lineRule="auto"/>
        <w:ind w:left="709" w:hanging="709"/>
      </w:pPr>
      <w:r w:rsidRPr="00774C2A">
        <w:t xml:space="preserve">Ww. dokumenty (załączniki) powinny zostać złożone w oryginale lub w formie kopii poświadczonych za </w:t>
      </w:r>
      <w:r w:rsidRPr="007E56C7">
        <w:t>zgodność</w:t>
      </w:r>
      <w:r w:rsidRPr="00941D4A">
        <w:t xml:space="preserve"> </w:t>
      </w:r>
      <w:r w:rsidRPr="00064BA6">
        <w:t xml:space="preserve">z oryginałem przez osobę/by uprawnioną/e do reprezentowania </w:t>
      </w:r>
      <w:r w:rsidR="0092133B">
        <w:t>Wnioskodaw</w:t>
      </w:r>
      <w:r w:rsidRPr="00064BA6">
        <w:t>cy</w:t>
      </w:r>
      <w:r w:rsidR="00CD0A47">
        <w:t xml:space="preserve"> </w:t>
      </w:r>
      <w:r w:rsidRPr="009279CE">
        <w:t>/</w:t>
      </w:r>
      <w:r w:rsidRPr="00CC6287">
        <w:t xml:space="preserve"> partnera.</w:t>
      </w:r>
      <w:bookmarkStart w:id="524" w:name="_Toc430178320"/>
      <w:r w:rsidRPr="008D37B6">
        <w:t xml:space="preserve"> </w:t>
      </w:r>
    </w:p>
    <w:p w14:paraId="1392493B" w14:textId="77777777" w:rsidR="006D5963" w:rsidRPr="00774C2A" w:rsidRDefault="00C46512" w:rsidP="00013745">
      <w:pPr>
        <w:pStyle w:val="Nagwek1"/>
      </w:pPr>
      <w:bookmarkStart w:id="525" w:name="_Toc488040891"/>
      <w:r w:rsidRPr="00013745">
        <w:t>Dodatkowe informacje</w:t>
      </w:r>
      <w:bookmarkEnd w:id="524"/>
      <w:bookmarkEnd w:id="525"/>
    </w:p>
    <w:p w14:paraId="3D275DEB" w14:textId="1EF408E1" w:rsidR="00BA09B2" w:rsidRDefault="00BA09B2" w:rsidP="00BA09B2">
      <w:pPr>
        <w:spacing w:before="0"/>
        <w:rPr>
          <w:rFonts w:ascii="Times New Roman" w:hAnsi="Times New Roman"/>
          <w:bCs/>
          <w:sz w:val="24"/>
          <w:szCs w:val="26"/>
          <w:lang w:eastAsia="x-none"/>
        </w:rPr>
      </w:pPr>
      <w:bookmarkStart w:id="526" w:name="_Toc226361394"/>
      <w:bookmarkStart w:id="527" w:name="_Toc226361996"/>
      <w:bookmarkEnd w:id="319"/>
      <w:bookmarkEnd w:id="320"/>
      <w:bookmarkEnd w:id="321"/>
      <w:bookmarkEnd w:id="322"/>
      <w:bookmarkEnd w:id="323"/>
      <w:bookmarkEnd w:id="324"/>
      <w:bookmarkEnd w:id="325"/>
      <w:bookmarkEnd w:id="526"/>
      <w:bookmarkEnd w:id="527"/>
      <w:r w:rsidRPr="00E31FA9">
        <w:rPr>
          <w:rFonts w:ascii="Times New Roman" w:hAnsi="Times New Roman"/>
          <w:bCs/>
          <w:sz w:val="24"/>
          <w:szCs w:val="26"/>
          <w:lang w:val="x-none" w:eastAsia="x-none"/>
        </w:rPr>
        <w:t xml:space="preserve">Wsparcie w ramach projektów odbywa się w oparciu o ścieżkę reintegracyjną, stworzoną indywidualnie dla każdej osoby, rodziny, środowiska zagrożonego ubóstwem lub wykluczeniem społecznym, z uwzględnieniem diagnozy sytuacji problemowej, zasobów, potencjału, predyspozycji, potrzeb. Każdy uczestnik projektu podpisuje kontrakt socjalny lub dokument równoważny. Kontrakt socjalny, tj. pisemną umowę zawartą z osobą ubiegającą się o pomoc, określającą uprawnienia i zobowiązania stron umowy, w ramach wspólnie podejmowanych działań zmierzających do przezwyciężenia trudnej sytuacji życiowej osoby lub rodziny, zawierają podmioty zobowiązane do tego przepisami prawa krajowego. W pozostałych przypadkach zawierany jest dokument równoważny tj. pisemne porozumienie określające uprawnienia i zobowiązania stron umowy w ramach wspólnie podejmowanych działań zmierzających do przezwyciężenia trudnej sytuacji życiowej osoby </w:t>
      </w:r>
      <w:r>
        <w:rPr>
          <w:rFonts w:ascii="Times New Roman" w:hAnsi="Times New Roman"/>
          <w:bCs/>
          <w:sz w:val="24"/>
          <w:szCs w:val="26"/>
          <w:lang w:val="x-none" w:eastAsia="x-none"/>
        </w:rPr>
        <w:t>lub rodziny</w:t>
      </w:r>
      <w:r>
        <w:rPr>
          <w:rFonts w:ascii="Times New Roman" w:hAnsi="Times New Roman"/>
          <w:bCs/>
          <w:sz w:val="24"/>
          <w:szCs w:val="26"/>
          <w:lang w:eastAsia="x-none"/>
        </w:rPr>
        <w:t>.</w:t>
      </w:r>
    </w:p>
    <w:p w14:paraId="61F79821" w14:textId="77777777" w:rsidR="00BA09B2" w:rsidRDefault="00BA09B2" w:rsidP="00BA09B2">
      <w:pPr>
        <w:spacing w:before="0"/>
        <w:rPr>
          <w:rFonts w:ascii="Times New Roman" w:hAnsi="Times New Roman"/>
          <w:bCs/>
          <w:sz w:val="24"/>
          <w:szCs w:val="26"/>
          <w:lang w:eastAsia="x-none"/>
        </w:rPr>
      </w:pPr>
    </w:p>
    <w:p w14:paraId="7D6B1AE7" w14:textId="77777777" w:rsidR="00687245" w:rsidRDefault="00687245" w:rsidP="00BA09B2">
      <w:pPr>
        <w:spacing w:before="0"/>
        <w:rPr>
          <w:rFonts w:ascii="Times New Roman" w:hAnsi="Times New Roman"/>
          <w:bCs/>
          <w:sz w:val="24"/>
          <w:szCs w:val="26"/>
          <w:lang w:eastAsia="x-none"/>
        </w:rPr>
      </w:pPr>
    </w:p>
    <w:p w14:paraId="59613204" w14:textId="77777777" w:rsidR="00BA09B2" w:rsidRPr="0051768C" w:rsidRDefault="00BA09B2" w:rsidP="00BA09B2">
      <w:pPr>
        <w:pStyle w:val="Nagwek3"/>
        <w:numPr>
          <w:ilvl w:val="2"/>
          <w:numId w:val="4"/>
        </w:numPr>
        <w:spacing w:before="0" w:after="0" w:line="320" w:lineRule="atLeast"/>
        <w:ind w:left="0" w:firstLine="0"/>
      </w:pPr>
      <w:r w:rsidRPr="0051768C">
        <w:rPr>
          <w:b/>
        </w:rPr>
        <w:t>Zasada równości szans i niedyskryminacji.</w:t>
      </w:r>
    </w:p>
    <w:p w14:paraId="00C896A1" w14:textId="77777777" w:rsidR="00BA09B2" w:rsidRPr="0051768C" w:rsidRDefault="00BA09B2" w:rsidP="00BA09B2">
      <w:pPr>
        <w:pStyle w:val="Nagwek3"/>
        <w:numPr>
          <w:ilvl w:val="0"/>
          <w:numId w:val="0"/>
        </w:numPr>
        <w:spacing w:before="0" w:after="0" w:line="320" w:lineRule="atLeast"/>
      </w:pPr>
      <w:r w:rsidRPr="0051768C">
        <w:t>Projektodawca ubiegający się o dofinansowanie zobowiązany jest przedstawić we wniosku o dofinansowanie projektu sposób realizacji zasady równości szans i niedyskryminacji, w tym dostępności dla osób z niepełnosprawnościami w ramach projektu. Przez działania podejmowane w celu realizacji zasady równości szans i niedyskryminacji, w tym dostępności dla osób z niepełnosprawnościami rozumie się w szczególności:</w:t>
      </w:r>
    </w:p>
    <w:p w14:paraId="2A47436E" w14:textId="77777777" w:rsidR="00BA09B2" w:rsidRPr="0051768C" w:rsidRDefault="00BA09B2" w:rsidP="00BA09B2">
      <w:pPr>
        <w:pStyle w:val="Akapitzlist"/>
        <w:widowControl/>
        <w:numPr>
          <w:ilvl w:val="0"/>
          <w:numId w:val="95"/>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koncepcję uniwersalnego projektowania – projektowanie programów i usług w taki sposób, by były użyteczne dla wszystkich, w możliwie największym stopniu. W sytuacji, gdy osoba z jakimkolwiek niepełnosprawnościami nie może wziąć udziału w projekcie mamy do czynienia z dyskryminacją. Projekt musi być zaprojektowany tak aby zlikwidować wszelkie bariery umożliwiające osobom z niepełnosprawnościami otrzymanie wsparcia.</w:t>
      </w:r>
    </w:p>
    <w:p w14:paraId="0AF29B7F" w14:textId="77777777" w:rsidR="00BA09B2" w:rsidRPr="0051768C" w:rsidRDefault="00BA09B2" w:rsidP="00BA09B2">
      <w:pPr>
        <w:pStyle w:val="Akapitzlist"/>
        <w:widowControl/>
        <w:numPr>
          <w:ilvl w:val="0"/>
          <w:numId w:val="95"/>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zwiększanie dostępności usług, przedmiotów i obiektów, która jest warunkiem zapewnienia równości szans osób z niepełnosprawnościami. Zadania w ramach projektu powinny być zaprojektowane w sposób odpowiadający na potrzeby osób z niepełnosprawnościami w taki sposób aby osoby z każdym rodzajem niepełnosprawności mogły skorzystać z pełnej oferty  projektu.</w:t>
      </w:r>
    </w:p>
    <w:p w14:paraId="18440F86" w14:textId="77777777" w:rsidR="00BA09B2" w:rsidRPr="0051768C" w:rsidRDefault="00BA09B2" w:rsidP="00BA09B2">
      <w:pPr>
        <w:pStyle w:val="Akapitzlist"/>
        <w:widowControl/>
        <w:numPr>
          <w:ilvl w:val="0"/>
          <w:numId w:val="95"/>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 xml:space="preserve">przygotowanie komunikatów o projekcie w języku prostym, sposób prezentowania informacji w sposób przystępny dla odbiorców o różnorodnych potrzebach. Język prosty to język łatwy do czytania i zrozumienia, prosty w treści i formie. Ma </w:t>
      </w:r>
      <w:r w:rsidRPr="0051768C">
        <w:rPr>
          <w:rFonts w:ascii="Times New Roman" w:hAnsi="Times New Roman"/>
          <w:bCs/>
          <w:sz w:val="24"/>
          <w:szCs w:val="26"/>
        </w:rPr>
        <w:lastRenderedPageBreak/>
        <w:t xml:space="preserve">zastosowanie do różnych rodzajów informacji: pisanej (w tym do ilustracji), elektronicznej, video i audio oraz do różnych kategorii odbiorców (np. osób niedowidzących, osób niedosłyszących, osób z niepełnosprawnością intelektualną). </w:t>
      </w:r>
    </w:p>
    <w:p w14:paraId="0614423D" w14:textId="77777777" w:rsidR="00BA09B2" w:rsidRPr="0051768C" w:rsidRDefault="00BA09B2" w:rsidP="00BA09B2">
      <w:pPr>
        <w:pStyle w:val="Akapitzlist"/>
        <w:widowControl/>
        <w:numPr>
          <w:ilvl w:val="0"/>
          <w:numId w:val="95"/>
        </w:numPr>
        <w:adjustRightInd/>
        <w:spacing w:before="0"/>
        <w:ind w:left="1068"/>
        <w:contextualSpacing/>
        <w:textAlignment w:val="auto"/>
        <w:rPr>
          <w:rFonts w:ascii="Times New Roman" w:hAnsi="Times New Roman"/>
          <w:bCs/>
          <w:sz w:val="24"/>
          <w:szCs w:val="26"/>
        </w:rPr>
      </w:pPr>
      <w:r w:rsidRPr="0051768C">
        <w:rPr>
          <w:rFonts w:ascii="Times New Roman" w:hAnsi="Times New Roman"/>
          <w:bCs/>
          <w:sz w:val="24"/>
          <w:szCs w:val="26"/>
        </w:rPr>
        <w:t>mechanizm racjonalnych usprawnień – możliwy do zastosowania w ramach projektów ogólnodostępnych, w celu zapewnienia możliwości pełnego uczestnictwa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Łączny koszt racjonalnych usprawnień na jednego uczestnika w projekcie nie może przekroczyć 12 000,00 PLN. Decyzję w sprawie finansowania mechanizmu racjonalnych usprawnień podejmuje IP RPO będąca stroną umowy o dofinansowanie projektu, biorąc pod uwagę zasadność i racjonalność poniesienia dodatkowych kosztów.</w:t>
      </w:r>
    </w:p>
    <w:p w14:paraId="523DE2FB" w14:textId="77777777" w:rsidR="00BA09B2" w:rsidRPr="0051768C" w:rsidRDefault="00BA09B2" w:rsidP="00BA09B2">
      <w:pPr>
        <w:pStyle w:val="Akapitzlist"/>
        <w:widowControl/>
        <w:numPr>
          <w:ilvl w:val="0"/>
          <w:numId w:val="95"/>
        </w:numPr>
        <w:adjustRightInd/>
        <w:spacing w:before="0"/>
        <w:ind w:left="1066" w:hanging="357"/>
        <w:contextualSpacing/>
        <w:textAlignment w:val="auto"/>
        <w:rPr>
          <w:rFonts w:ascii="Times New Roman" w:hAnsi="Times New Roman"/>
          <w:bCs/>
          <w:sz w:val="24"/>
          <w:szCs w:val="26"/>
        </w:rPr>
      </w:pPr>
      <w:r w:rsidRPr="0051768C">
        <w:rPr>
          <w:rFonts w:ascii="Times New Roman" w:hAnsi="Times New Roman"/>
          <w:bCs/>
          <w:sz w:val="24"/>
          <w:szCs w:val="26"/>
        </w:rPr>
        <w:t xml:space="preserve">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i prezentacyjnej. W warstwie językowej zasady obejmują m.in.: stosowanie prostej składni, unikanie żargonu, skrótów i związków frazeologicznych, stosowanie strony biernej zamiast czynnej oraz unikanie zaprzeczeń. W warstwie prezentacyjnej to przede wszystkim: stosowanie czcionek bezszeryfowych o dużym rozmiarze, wyrównywanie tekstu do lewego marginesu oraz unikanie stosowania kapitalików i kolorów. </w:t>
      </w:r>
    </w:p>
    <w:p w14:paraId="2B399DF3" w14:textId="77777777" w:rsidR="00BA09B2" w:rsidRPr="0051768C" w:rsidRDefault="00BA09B2" w:rsidP="00BA09B2">
      <w:pPr>
        <w:pStyle w:val="Akapitzlist"/>
        <w:widowControl/>
        <w:numPr>
          <w:ilvl w:val="0"/>
          <w:numId w:val="95"/>
        </w:numPr>
        <w:adjustRightInd/>
        <w:spacing w:before="0"/>
        <w:ind w:left="1068"/>
        <w:contextualSpacing/>
        <w:textAlignment w:val="auto"/>
        <w:rPr>
          <w:rFonts w:ascii="Times New Roman" w:hAnsi="Times New Roman"/>
          <w:bCs/>
          <w:sz w:val="24"/>
          <w:szCs w:val="26"/>
        </w:rPr>
      </w:pPr>
      <w:r w:rsidRPr="0051768C">
        <w:rPr>
          <w:rFonts w:ascii="Times New Roman" w:hAnsi="Times New Roman"/>
          <w:bCs/>
          <w:sz w:val="24"/>
          <w:szCs w:val="26"/>
        </w:rPr>
        <w:t>dostępność architektoniczna - 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(tj.: Dz. U. z 2015r. poz. 1422);</w:t>
      </w:r>
    </w:p>
    <w:p w14:paraId="5C6D3E81" w14:textId="77777777" w:rsidR="00BA09B2" w:rsidRPr="0051768C" w:rsidRDefault="00BA09B2" w:rsidP="00BA09B2">
      <w:pPr>
        <w:pStyle w:val="Akapitzlist"/>
        <w:widowControl/>
        <w:numPr>
          <w:ilvl w:val="0"/>
          <w:numId w:val="95"/>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14:paraId="6603C2C9" w14:textId="77777777" w:rsidR="00BA09B2" w:rsidRPr="0051768C" w:rsidRDefault="00BA09B2" w:rsidP="00BA09B2">
      <w:pPr>
        <w:pStyle w:val="Akapitzlist"/>
        <w:widowControl/>
        <w:numPr>
          <w:ilvl w:val="0"/>
          <w:numId w:val="95"/>
        </w:numPr>
        <w:adjustRightInd/>
        <w:spacing w:before="0"/>
        <w:contextualSpacing/>
        <w:textAlignment w:val="auto"/>
        <w:rPr>
          <w:rFonts w:ascii="Times New Roman" w:hAnsi="Times New Roman"/>
          <w:bCs/>
          <w:sz w:val="24"/>
          <w:szCs w:val="26"/>
        </w:rPr>
      </w:pPr>
      <w:r w:rsidRPr="0051768C">
        <w:rPr>
          <w:rFonts w:ascii="Times New Roman" w:hAnsi="Times New Roman"/>
          <w:bCs/>
          <w:sz w:val="24"/>
          <w:szCs w:val="26"/>
        </w:rPr>
        <w:t>dostępność procesu rekrutacji dla osób z niepełnosprawnościami - rekrutacja uczestników projektu powinna zostać przeprowadzona w sposób umożliwiający wzięcie udziału w tym procesie (a tym samym w projekcie) każdej zainteresowanej osobie. W związku z tym niezbędne jest prowadzenie jej w sposób uwzględniający możliwość dotarcia do informacji o projekcie i oferowanym w nim wsparciu przez osoby z różnymi niepełnosprawnościami. Ważny jest także dobór kanałów informacyjnych odpowiednich dla odbiorców, aby maksymalnie wykorzystać wybrany środek przekazu. Wiadomości o projekcie powinny być zamieszczane na stronach/portalach internetowych, z których korzystają osoby z niepełnosprawnościami.</w:t>
      </w:r>
    </w:p>
    <w:p w14:paraId="395496C0" w14:textId="77777777" w:rsidR="00BA09B2" w:rsidRPr="0051768C" w:rsidRDefault="00BA09B2" w:rsidP="00BA09B2">
      <w:pPr>
        <w:pStyle w:val="Akapitzlist"/>
        <w:widowControl/>
        <w:adjustRightInd/>
        <w:spacing w:before="0"/>
        <w:ind w:left="1080"/>
        <w:contextualSpacing/>
        <w:textAlignment w:val="auto"/>
        <w:rPr>
          <w:rFonts w:ascii="Times New Roman" w:hAnsi="Times New Roman"/>
          <w:bCs/>
          <w:sz w:val="24"/>
          <w:szCs w:val="26"/>
        </w:rPr>
      </w:pPr>
      <w:r w:rsidRPr="0051768C">
        <w:rPr>
          <w:rFonts w:ascii="Times New Roman" w:hAnsi="Times New Roman"/>
          <w:bCs/>
          <w:sz w:val="24"/>
          <w:szCs w:val="26"/>
        </w:rPr>
        <w:lastRenderedPageBreak/>
        <w:t>Szczegółowe informacje dotyczące zasady równości szans i niedyskryminacji, w tym dostępności dla osób z niepełnosprawnościami zostały zawarte w:</w:t>
      </w:r>
    </w:p>
    <w:p w14:paraId="7D2815A5" w14:textId="77777777" w:rsidR="00BA09B2" w:rsidRPr="0051768C" w:rsidRDefault="00BA09B2" w:rsidP="00BA09B2">
      <w:pPr>
        <w:pStyle w:val="Akapitzlist"/>
        <w:widowControl/>
        <w:numPr>
          <w:ilvl w:val="0"/>
          <w:numId w:val="96"/>
        </w:numPr>
        <w:adjustRightInd/>
        <w:spacing w:before="0"/>
        <w:ind w:left="1134" w:hanging="425"/>
        <w:contextualSpacing/>
        <w:textAlignment w:val="auto"/>
        <w:rPr>
          <w:rFonts w:ascii="Times New Roman" w:hAnsi="Times New Roman"/>
          <w:bCs/>
          <w:sz w:val="24"/>
          <w:szCs w:val="26"/>
        </w:rPr>
      </w:pPr>
      <w:r w:rsidRPr="0051768C">
        <w:rPr>
          <w:rFonts w:ascii="Times New Roman" w:hAnsi="Times New Roman"/>
          <w:bCs/>
          <w:sz w:val="24"/>
          <w:szCs w:val="26"/>
        </w:rPr>
        <w:t>Wytycznych w zakresie realizacji zasady równości szans i niedyskryminacji, w tym dostępności dla osób z niepełnosprawnościami oraz zasady równości szans kobiet i mężczyzn w ramach funduszy unijnych na lata 2014 – 2020;</w:t>
      </w:r>
    </w:p>
    <w:p w14:paraId="05D3493D" w14:textId="77777777" w:rsidR="00BA09B2" w:rsidRPr="0051768C" w:rsidRDefault="00BA09B2" w:rsidP="00BA09B2">
      <w:pPr>
        <w:pStyle w:val="Akapitzlist"/>
        <w:widowControl/>
        <w:numPr>
          <w:ilvl w:val="0"/>
          <w:numId w:val="96"/>
        </w:numPr>
        <w:adjustRightInd/>
        <w:spacing w:before="0"/>
        <w:ind w:left="1134" w:hanging="425"/>
        <w:contextualSpacing/>
        <w:textAlignment w:val="auto"/>
        <w:rPr>
          <w:rFonts w:ascii="Times New Roman" w:hAnsi="Times New Roman"/>
          <w:bCs/>
          <w:sz w:val="24"/>
          <w:szCs w:val="26"/>
        </w:rPr>
      </w:pPr>
      <w:r w:rsidRPr="0051768C">
        <w:rPr>
          <w:rFonts w:ascii="Times New Roman" w:hAnsi="Times New Roman"/>
          <w:bCs/>
          <w:sz w:val="24"/>
          <w:szCs w:val="26"/>
        </w:rPr>
        <w:t xml:space="preserve">Poradniku dla realizatorów projektów i instytucji systemu wdrażania funduszy europejskich 2014 – 2020: Realizacja zasady równości szans i niedyskryminacji, w tym dostępności dla osób z niepełnosprawnościami. </w:t>
      </w:r>
    </w:p>
    <w:p w14:paraId="1120844B" w14:textId="77777777" w:rsidR="00BA09B2" w:rsidRPr="00046A70" w:rsidRDefault="00BA09B2" w:rsidP="00BA09B2">
      <w:pPr>
        <w:autoSpaceDE w:val="0"/>
        <w:autoSpaceDN w:val="0"/>
        <w:spacing w:before="0"/>
        <w:textAlignment w:val="auto"/>
        <w:rPr>
          <w:rFonts w:ascii="Times New Roman" w:hAnsi="Times New Roman"/>
          <w:b/>
          <w:sz w:val="24"/>
          <w:szCs w:val="24"/>
        </w:rPr>
      </w:pPr>
    </w:p>
    <w:p w14:paraId="277FE3E6" w14:textId="77777777" w:rsidR="00BA09B2" w:rsidRPr="00046A70" w:rsidRDefault="00BA09B2" w:rsidP="00BA09B2">
      <w:pPr>
        <w:pStyle w:val="Nagwek3"/>
        <w:numPr>
          <w:ilvl w:val="2"/>
          <w:numId w:val="4"/>
        </w:numPr>
        <w:spacing w:before="0" w:after="0" w:line="320" w:lineRule="atLeast"/>
        <w:ind w:left="0" w:firstLine="0"/>
        <w:rPr>
          <w:rFonts w:eastAsia="Calibri"/>
          <w:b/>
          <w:bCs w:val="0"/>
          <w:szCs w:val="24"/>
        </w:rPr>
      </w:pPr>
      <w:r w:rsidRPr="0051768C">
        <w:rPr>
          <w:rFonts w:eastAsia="Calibri"/>
          <w:b/>
          <w:bCs w:val="0"/>
          <w:szCs w:val="24"/>
        </w:rPr>
        <w:t>Program Państwowego Funduszu Rehabilitacji Osób Niepełnosprawnych (PFRON)</w:t>
      </w:r>
    </w:p>
    <w:p w14:paraId="7056C04D" w14:textId="77777777" w:rsidR="00BA09B2" w:rsidRPr="00046A70" w:rsidRDefault="00BA09B2" w:rsidP="00BA09B2">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14:paraId="4B1C2A55" w14:textId="77777777" w:rsidR="00BA09B2" w:rsidRPr="00046A70" w:rsidRDefault="00BA09B2" w:rsidP="00BA09B2">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 xml:space="preserve">Zarząd PFRON przyjął procedury realizacji programu "Partnerstwo dla osób z niepełnosprawnościami" - Program współpracy z Zarządem Województwa w celu współfinansowania projektów organizacji pozarządowych wyłonionych do dofinansowania. </w:t>
      </w:r>
    </w:p>
    <w:p w14:paraId="1290C923" w14:textId="77777777" w:rsidR="00BA09B2" w:rsidRPr="00046A70" w:rsidRDefault="00BA09B2" w:rsidP="00BA09B2">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14:paraId="5780F76A" w14:textId="77777777" w:rsidR="00BA09B2" w:rsidRPr="00046A70" w:rsidRDefault="00BA09B2" w:rsidP="00BA09B2">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Adresatami wsparcia ze środków PFRON w ramach Programu są organizacje pozarządowe, które spełnią kryteria uczestnictwa w Programie, w szczególności prowadzą działalność na rzecz osób z niepełnosprawnościami.</w:t>
      </w:r>
    </w:p>
    <w:p w14:paraId="09A08417" w14:textId="77777777" w:rsidR="00BA09B2" w:rsidRPr="00046A70" w:rsidRDefault="00BA09B2" w:rsidP="00BA09B2">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2011 r. Nr 127, poz. 721, z późn. zm.).</w:t>
      </w:r>
    </w:p>
    <w:p w14:paraId="6DF80D04" w14:textId="77777777" w:rsidR="00BA09B2" w:rsidRPr="00046A70" w:rsidRDefault="00BA09B2" w:rsidP="00BA09B2">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 przypadku pozytywnej weryfikacji przez oddział PFRON, organizacja uzyskuje zapewnienie finansowania wkładu własnego, które zostanie jej faktycznie przekazane wraz z dofinasowaniem w ramach umowy o dofinansowanie projektu. Za przekazanie środków organizacji pozarządowej odpowiedzialny będzie Zarząd Województwa, w imieniu którego występować będzie określona instytucja przekazujące ww. dofinansowanie w ramach umowy o dofinansowanie projektu.</w:t>
      </w:r>
    </w:p>
    <w:p w14:paraId="6018482A" w14:textId="77777777" w:rsidR="00BA09B2" w:rsidRDefault="00BA09B2" w:rsidP="00BA09B2">
      <w:pPr>
        <w:widowControl/>
        <w:adjustRightInd/>
        <w:spacing w:before="0"/>
        <w:textAlignment w:val="auto"/>
        <w:rPr>
          <w:rFonts w:ascii="Times New Roman" w:hAnsi="Times New Roman"/>
          <w:color w:val="000000"/>
          <w:sz w:val="24"/>
          <w:szCs w:val="24"/>
        </w:rPr>
      </w:pPr>
      <w:r w:rsidRPr="00046A70">
        <w:rPr>
          <w:rFonts w:ascii="Times New Roman" w:hAnsi="Times New Roman"/>
          <w:color w:val="000000"/>
          <w:sz w:val="24"/>
          <w:szCs w:val="24"/>
        </w:rPr>
        <w:t xml:space="preserve">Szczegóły znajdują się na stronie: </w:t>
      </w:r>
      <w:hyperlink r:id="rId29" w:history="1">
        <w:r w:rsidRPr="00046A70">
          <w:rPr>
            <w:rStyle w:val="Hipercze"/>
            <w:rFonts w:ascii="Times New Roman" w:hAnsi="Times New Roman"/>
            <w:sz w:val="24"/>
            <w:szCs w:val="24"/>
          </w:rPr>
          <w:t>http://www.pfron.org.pl/pl/programy-i-zadania-pfr/program-partnerstwo-dla/2990,Program-quotPartnerstwo-dla-osob-z-niepelnosprawnosciamiquot-tresc-Programu.html</w:t>
        </w:r>
      </w:hyperlink>
    </w:p>
    <w:p w14:paraId="4DB8A919" w14:textId="77777777" w:rsidR="003C6AA7" w:rsidRDefault="003C6AA7" w:rsidP="00BA09B2">
      <w:pPr>
        <w:widowControl/>
        <w:adjustRightInd/>
        <w:spacing w:before="0"/>
        <w:textAlignment w:val="auto"/>
        <w:rPr>
          <w:rFonts w:ascii="Times New Roman" w:hAnsi="Times New Roman"/>
          <w:color w:val="000000"/>
          <w:sz w:val="24"/>
          <w:szCs w:val="24"/>
        </w:rPr>
      </w:pPr>
    </w:p>
    <w:p w14:paraId="4FCB37B4" w14:textId="77777777" w:rsidR="009A096B" w:rsidRDefault="009A096B" w:rsidP="00BA09B2">
      <w:pPr>
        <w:widowControl/>
        <w:adjustRightInd/>
        <w:spacing w:before="0"/>
        <w:textAlignment w:val="auto"/>
        <w:rPr>
          <w:rFonts w:ascii="Times New Roman" w:hAnsi="Times New Roman"/>
          <w:color w:val="000000"/>
          <w:sz w:val="24"/>
          <w:szCs w:val="24"/>
        </w:rPr>
      </w:pPr>
    </w:p>
    <w:p w14:paraId="777E3974" w14:textId="77777777" w:rsidR="008872DE" w:rsidRDefault="008872DE" w:rsidP="00BA09B2">
      <w:pPr>
        <w:widowControl/>
        <w:adjustRightInd/>
        <w:spacing w:before="0"/>
        <w:textAlignment w:val="auto"/>
        <w:rPr>
          <w:rFonts w:ascii="Times New Roman" w:hAnsi="Times New Roman"/>
          <w:color w:val="000000"/>
          <w:sz w:val="24"/>
          <w:szCs w:val="24"/>
        </w:rPr>
      </w:pPr>
    </w:p>
    <w:p w14:paraId="406F21FC" w14:textId="77777777" w:rsidR="008872DE" w:rsidRPr="00046A70" w:rsidRDefault="008872DE" w:rsidP="00BA09B2">
      <w:pPr>
        <w:widowControl/>
        <w:adjustRightInd/>
        <w:spacing w:before="0"/>
        <w:textAlignment w:val="auto"/>
        <w:rPr>
          <w:rFonts w:ascii="Times New Roman" w:hAnsi="Times New Roman"/>
          <w:color w:val="000000"/>
          <w:sz w:val="24"/>
          <w:szCs w:val="24"/>
        </w:rPr>
      </w:pPr>
    </w:p>
    <w:p w14:paraId="1E955AE3" w14:textId="36F9F0C7" w:rsidR="00BA09B2" w:rsidRPr="00046A70" w:rsidRDefault="00112127" w:rsidP="00BA09B2">
      <w:pPr>
        <w:pStyle w:val="Default"/>
        <w:spacing w:line="320" w:lineRule="atLeast"/>
        <w:rPr>
          <w:rFonts w:ascii="Times New Roman" w:eastAsia="Calibri" w:hAnsi="Times New Roman" w:cs="Times New Roman"/>
          <w:color w:val="000000"/>
          <w:sz w:val="24"/>
          <w:szCs w:val="24"/>
        </w:rPr>
      </w:pPr>
      <w:r>
        <w:rPr>
          <w:rFonts w:ascii="Times New Roman" w:hAnsi="Times New Roman" w:cs="Times New Roman"/>
          <w:b/>
          <w:color w:val="000000"/>
          <w:sz w:val="24"/>
          <w:szCs w:val="24"/>
        </w:rPr>
        <w:lastRenderedPageBreak/>
        <w:t>5.1.3</w:t>
      </w:r>
      <w:r w:rsidR="00BA09B2" w:rsidRPr="00046A70">
        <w:rPr>
          <w:rFonts w:ascii="Times New Roman" w:hAnsi="Times New Roman" w:cs="Times New Roman"/>
          <w:color w:val="000000"/>
          <w:sz w:val="24"/>
          <w:szCs w:val="24"/>
        </w:rPr>
        <w:t xml:space="preserve"> </w:t>
      </w:r>
      <w:r w:rsidR="00BA09B2" w:rsidRPr="00046A70">
        <w:rPr>
          <w:rFonts w:ascii="Times New Roman" w:hAnsi="Times New Roman" w:cs="Times New Roman"/>
          <w:b/>
          <w:color w:val="000000"/>
          <w:sz w:val="24"/>
          <w:szCs w:val="24"/>
        </w:rPr>
        <w:t xml:space="preserve">Zatrudnienie </w:t>
      </w:r>
      <w:r w:rsidR="00BA09B2" w:rsidRPr="00046A70">
        <w:rPr>
          <w:rFonts w:ascii="Times New Roman" w:eastAsia="Calibri" w:hAnsi="Times New Roman" w:cs="Times New Roman"/>
          <w:b/>
          <w:bCs/>
          <w:color w:val="000000"/>
          <w:sz w:val="24"/>
          <w:szCs w:val="24"/>
        </w:rPr>
        <w:t xml:space="preserve">wspomagane </w:t>
      </w:r>
    </w:p>
    <w:p w14:paraId="62CC71F5"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W przypadku zdiagnozowania potrzeb osoby z niepełnosprawnościami zapewniane jest wsparcie trenera pracy realizującego działania w zakresie zatrudnienia wspomaganego. </w:t>
      </w:r>
    </w:p>
    <w:p w14:paraId="583CA662"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Trenerem pracy może być osoba, która: </w:t>
      </w:r>
    </w:p>
    <w:p w14:paraId="29C7EA66"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a) posiada co najmniej średnie wykształcenie oraz podstawową wiedzę w zakresie przepisów prawa pracy i zatrudniania osób niepełnosprawnych; </w:t>
      </w:r>
    </w:p>
    <w:p w14:paraId="75781B00"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b) posiada co najmniej roczne doświadczenie zawodowe, w tym doświadczenie w formie wolontariatu; </w:t>
      </w:r>
    </w:p>
    <w:p w14:paraId="1BB0C7F0"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c) posiada co najmniej 3-miesięcznie doświadczenie w bezpośredniej pracy z osobami z</w:t>
      </w:r>
      <w:r>
        <w:rPr>
          <w:rFonts w:ascii="Times New Roman" w:eastAsia="Calibri" w:hAnsi="Times New Roman"/>
          <w:color w:val="000000"/>
          <w:sz w:val="24"/>
          <w:szCs w:val="24"/>
        </w:rPr>
        <w:t> </w:t>
      </w:r>
      <w:r w:rsidRPr="00046A70">
        <w:rPr>
          <w:rFonts w:ascii="Times New Roman" w:eastAsia="Calibri" w:hAnsi="Times New Roman"/>
          <w:color w:val="000000"/>
          <w:sz w:val="24"/>
          <w:szCs w:val="24"/>
        </w:rPr>
        <w:t xml:space="preserve">niepełnosprawnościami lub przeszła szkolenie w zakresie zatrudnienia wspomaganego. </w:t>
      </w:r>
    </w:p>
    <w:p w14:paraId="67F2FC41"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Trener pracy realizuje zadanie w zakresie: </w:t>
      </w:r>
    </w:p>
    <w:p w14:paraId="6FC4410C"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a) motywowania i aktywności osoby z niepełnosprawnościami; </w:t>
      </w:r>
    </w:p>
    <w:p w14:paraId="570057BA"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b) zapewnienia jej wsparcia w zakresie poradnictwa i doradztwa zawodowego oraz wypracowanie profilu zawodowego; </w:t>
      </w:r>
    </w:p>
    <w:p w14:paraId="433269D7" w14:textId="77777777" w:rsidR="00BA09B2" w:rsidRPr="00046A70" w:rsidRDefault="00BA09B2" w:rsidP="00BA09B2">
      <w:pPr>
        <w:widowControl/>
        <w:adjustRightInd/>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c) wsparcia w poszukiwaniu pracy i kontaktu z pracodawcą;</w:t>
      </w:r>
    </w:p>
    <w:p w14:paraId="00132CD5"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d) wsparcia po uzyskaniu zatrudnienia w zakresie rzecznictwa, poradnictwa i innych form wymaganego wsparcia. </w:t>
      </w:r>
    </w:p>
    <w:p w14:paraId="7AABA50B"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Zadania w zakresie zatrudnienia wspomaganego są realizowane przez trenera pracy, który może zostać również wsparty przez psychologa, doradcę zawodowego lub terapeutów. Osoba z niepełnosprawnościami, może w trakcie zatrudnienia wspomaganego, korzystać również z usług asystenta osobistego. </w:t>
      </w:r>
    </w:p>
    <w:p w14:paraId="25E783A5" w14:textId="77777777" w:rsidR="00BA09B2" w:rsidRDefault="00BA09B2" w:rsidP="00BA09B2">
      <w:pPr>
        <w:widowControl/>
        <w:adjustRightInd/>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Wymiar czasu pracy i okres zatrudnienia trenera pracy powinien wynikać z indywidualnych potrzeb osób z niepełnosprawnościami, ale być nie dłuższy niż 24 miesiące</w:t>
      </w:r>
      <w:r>
        <w:rPr>
          <w:rFonts w:ascii="Times New Roman" w:eastAsia="Calibri" w:hAnsi="Times New Roman"/>
          <w:color w:val="000000"/>
          <w:sz w:val="24"/>
          <w:szCs w:val="24"/>
        </w:rPr>
        <w:t xml:space="preserve">. </w:t>
      </w:r>
    </w:p>
    <w:p w14:paraId="403BF23C" w14:textId="77777777" w:rsidR="003C6AA7" w:rsidRPr="0051768C" w:rsidRDefault="003C6AA7" w:rsidP="00BA09B2">
      <w:pPr>
        <w:widowControl/>
        <w:adjustRightInd/>
        <w:spacing w:before="0"/>
        <w:textAlignment w:val="auto"/>
        <w:rPr>
          <w:rFonts w:ascii="Times New Roman" w:eastAsia="Calibri" w:hAnsi="Times New Roman"/>
          <w:color w:val="000000"/>
          <w:sz w:val="24"/>
          <w:szCs w:val="24"/>
        </w:rPr>
      </w:pPr>
    </w:p>
    <w:p w14:paraId="3DB220BE" w14:textId="39D1848A" w:rsidR="00BA09B2" w:rsidRPr="00162A7C" w:rsidRDefault="00112127" w:rsidP="00BA09B2">
      <w:pPr>
        <w:pStyle w:val="Default"/>
        <w:spacing w:line="320" w:lineRule="atLeas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5.1.4</w:t>
      </w:r>
      <w:r w:rsidR="00BA09B2" w:rsidRPr="00162A7C">
        <w:rPr>
          <w:rFonts w:ascii="Times New Roman" w:eastAsia="Calibri" w:hAnsi="Times New Roman" w:cs="Times New Roman"/>
          <w:b/>
          <w:color w:val="000000"/>
          <w:sz w:val="24"/>
          <w:szCs w:val="24"/>
        </w:rPr>
        <w:t xml:space="preserve"> </w:t>
      </w:r>
      <w:r w:rsidR="00BA09B2" w:rsidRPr="00162A7C">
        <w:rPr>
          <w:rFonts w:ascii="Times New Roman" w:eastAsia="Calibri" w:hAnsi="Times New Roman" w:cs="Times New Roman"/>
          <w:b/>
          <w:bCs/>
          <w:color w:val="000000"/>
          <w:sz w:val="24"/>
          <w:szCs w:val="24"/>
        </w:rPr>
        <w:t xml:space="preserve">Aktywizacja społeczno-zawodowa osób niepełnosprawnych </w:t>
      </w:r>
    </w:p>
    <w:p w14:paraId="759EDDA8"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Aktywizacja społeczno-zawodowa osób z niepełnosprawnościami odbywa się poprzez: </w:t>
      </w:r>
    </w:p>
    <w:p w14:paraId="6AAA5E8E"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a) wykorzystanie usług aktywnej integracji; realizację usług asystenckich, a także innych usług aktywnej integracji w szczególności takich jaki usługi trenera pracy lub inne usługi umożliwiające uzyskanie i utrzymanie zatrudnienia i nabywanie nowych umiejętności społecznych i zawodowych, pozwalających uzyskać i utrzymać zatrudnienie, w szczególności w początkowym okresie zatrudnienia; </w:t>
      </w:r>
    </w:p>
    <w:p w14:paraId="24FA566A"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b) usługi reintegracji społecznej i zawodowej realizowane przez CIS i KIS; </w:t>
      </w:r>
    </w:p>
    <w:p w14:paraId="32D1D868" w14:textId="77777777" w:rsidR="00BA09B2" w:rsidRPr="00046A70" w:rsidRDefault="00BA09B2" w:rsidP="00BA09B2">
      <w:pPr>
        <w:pStyle w:val="Default"/>
        <w:spacing w:line="320" w:lineRule="atLeast"/>
        <w:rPr>
          <w:rFonts w:ascii="Times New Roman" w:eastAsia="Calibri" w:hAnsi="Times New Roman" w:cs="Times New Roman"/>
          <w:color w:val="000000"/>
          <w:sz w:val="24"/>
          <w:szCs w:val="23"/>
        </w:rPr>
      </w:pPr>
      <w:r w:rsidRPr="00046A70">
        <w:rPr>
          <w:rFonts w:ascii="Times New Roman" w:eastAsia="Calibri" w:hAnsi="Times New Roman" w:cs="Times New Roman"/>
          <w:color w:val="000000"/>
          <w:sz w:val="24"/>
          <w:szCs w:val="23"/>
        </w:rPr>
        <w:t>c) wykorzystanie usług aktywnej integracji w ramach WTZ i ZAZ zgodnie z przepisami ustawy z dnia 27 sierpnia 1997 r. rehabilitacji zawodowej i społecznej oraz zatrudnianiu osób niepełnosprawnych. Możliwa jest realizacja usług asystenckich, a także innych usług aktywnej integracji, w szczególności takich jak usługi trenera pracy lub inne usługi umożliwiające uzyskanie i utrzymanie zatrudnienia i nabywanie nowych umiejętności społecznych i</w:t>
      </w:r>
      <w:r>
        <w:rPr>
          <w:rFonts w:ascii="Times New Roman" w:eastAsia="Calibri" w:hAnsi="Times New Roman" w:cs="Times New Roman"/>
          <w:color w:val="000000"/>
          <w:sz w:val="24"/>
          <w:szCs w:val="23"/>
        </w:rPr>
        <w:t> </w:t>
      </w:r>
      <w:r w:rsidRPr="00046A70">
        <w:rPr>
          <w:rFonts w:ascii="Times New Roman" w:eastAsia="Calibri" w:hAnsi="Times New Roman" w:cs="Times New Roman"/>
          <w:color w:val="000000"/>
          <w:sz w:val="24"/>
          <w:szCs w:val="23"/>
        </w:rPr>
        <w:t>zawodowych, pozwalających uzyskać i utrzymać zatrudnienie w szczególności w</w:t>
      </w:r>
      <w:r>
        <w:rPr>
          <w:rFonts w:ascii="Times New Roman" w:eastAsia="Calibri" w:hAnsi="Times New Roman" w:cs="Times New Roman"/>
          <w:color w:val="000000"/>
          <w:sz w:val="24"/>
          <w:szCs w:val="23"/>
        </w:rPr>
        <w:t> </w:t>
      </w:r>
      <w:r w:rsidRPr="00046A70">
        <w:rPr>
          <w:rFonts w:ascii="Times New Roman" w:eastAsia="Calibri" w:hAnsi="Times New Roman" w:cs="Times New Roman"/>
          <w:color w:val="000000"/>
          <w:sz w:val="24"/>
          <w:szCs w:val="23"/>
        </w:rPr>
        <w:t xml:space="preserve">początkowym okresie zatrudnienia. </w:t>
      </w:r>
    </w:p>
    <w:p w14:paraId="3767D497" w14:textId="77777777" w:rsidR="00BA09B2" w:rsidRPr="00046A70" w:rsidRDefault="00BA09B2" w:rsidP="00BA09B2">
      <w:pPr>
        <w:widowControl/>
        <w:autoSpaceDE w:val="0"/>
        <w:autoSpaceDN w:val="0"/>
        <w:spacing w:before="0"/>
        <w:ind w:firstLine="708"/>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Wsparcie w ramach ZAZ odbywa się poprzez: </w:t>
      </w:r>
    </w:p>
    <w:p w14:paraId="25537149"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a) zwiększenie liczby osób z niepełnosprawnościami zatrudnionych w istniejących ZAZ, z</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możliwością objęcia tych osób usługami aktywnej integracji; okres zatrudnienia osób z</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niepełnosprawnościami w ZAZ po zakończeniu realizacji projektu jest, co najmniej równy okresowi zatrudnienia w ramach projektu; okres może być krótszy, wyłącznie, o ile osoba z</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 xml:space="preserve">niepełnosprawnością podejmie w tym okresie zatrudnienie poza ZAZ; </w:t>
      </w:r>
    </w:p>
    <w:p w14:paraId="0D2DBB7D"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lastRenderedPageBreak/>
        <w:t>b) wsparcie osób z niepełnosprawnościami dotychczas zatrudnionych w ZAZ nową ofertą w</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postaci usług aktywnej integracji ukierunkowaną na przygotowanie osób zatrudnionych w</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 xml:space="preserve">ZAZ do podjęcia zatrudnienia poza ZAZ: na otwartym rynku pracy lub w przedsiębiorczości społecznej; IZ RPO tworzy możliwość wsparcia dla osób zatrudnionych w ZAZ usługami asystenckimi oraz usługami trenera pracy, umożliwiającymi uzyskanie lub utrzymanie zatrudnienie, w szczególności w początkowym okresie zatrudnienia. </w:t>
      </w:r>
    </w:p>
    <w:p w14:paraId="2E7E6634" w14:textId="77777777" w:rsidR="00BA09B2" w:rsidRPr="00046A70" w:rsidRDefault="00BA09B2" w:rsidP="00BA09B2">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 </w:t>
      </w:r>
    </w:p>
    <w:p w14:paraId="4223B0C8" w14:textId="77777777" w:rsidR="00BA09B2" w:rsidRDefault="00BA09B2" w:rsidP="00BA09B2">
      <w:pPr>
        <w:widowControl/>
        <w:autoSpaceDE w:val="0"/>
        <w:autoSpaceDN w:val="0"/>
        <w:spacing w:before="0"/>
        <w:ind w:firstLine="708"/>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Wsparcie w </w:t>
      </w:r>
      <w:r>
        <w:rPr>
          <w:rFonts w:ascii="Times New Roman" w:eastAsia="Calibri" w:hAnsi="Times New Roman"/>
          <w:color w:val="000000"/>
          <w:sz w:val="24"/>
          <w:szCs w:val="24"/>
        </w:rPr>
        <w:t>ramach WTZ odbywa się poprzez:</w:t>
      </w:r>
      <w:r w:rsidRPr="00046A70">
        <w:rPr>
          <w:rFonts w:ascii="Times New Roman" w:eastAsia="Calibri" w:hAnsi="Times New Roman"/>
          <w:color w:val="000000"/>
          <w:sz w:val="24"/>
          <w:szCs w:val="24"/>
        </w:rPr>
        <w:t xml:space="preserve"> </w:t>
      </w:r>
    </w:p>
    <w:p w14:paraId="6E41C4F7" w14:textId="77777777" w:rsidR="00BA09B2" w:rsidRDefault="00BA09B2" w:rsidP="00BA09B2">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wsparcie dotychczasowych uczestników WTZ nową ofertą w postaci usług aktywnej integracji obowiązkowo ukierunkowaną na przygotowanie uczestników</w:t>
      </w:r>
      <w:r>
        <w:rPr>
          <w:rFonts w:ascii="Times New Roman" w:eastAsia="Calibri" w:hAnsi="Times New Roman"/>
          <w:color w:val="000000"/>
          <w:sz w:val="24"/>
          <w:szCs w:val="24"/>
        </w:rPr>
        <w:t xml:space="preserve"> WTZ do podjęcia zatrudnienia i </w:t>
      </w:r>
      <w:r w:rsidRPr="00046A70">
        <w:rPr>
          <w:rFonts w:ascii="Times New Roman" w:eastAsia="Calibri" w:hAnsi="Times New Roman"/>
          <w:color w:val="000000"/>
          <w:sz w:val="24"/>
          <w:szCs w:val="24"/>
        </w:rPr>
        <w:t>ich zatrudnienie: w ZAZ, na otwartym lub chronionym rynku pracy lub w</w:t>
      </w:r>
      <w:r>
        <w:rPr>
          <w:rFonts w:ascii="Times New Roman" w:eastAsia="Calibri" w:hAnsi="Times New Roman"/>
          <w:color w:val="000000"/>
          <w:sz w:val="24"/>
          <w:szCs w:val="24"/>
        </w:rPr>
        <w:t> </w:t>
      </w:r>
      <w:r w:rsidRPr="00046A70">
        <w:rPr>
          <w:rFonts w:ascii="Times New Roman" w:eastAsia="Calibri" w:hAnsi="Times New Roman"/>
          <w:color w:val="000000"/>
          <w:sz w:val="24"/>
          <w:szCs w:val="24"/>
        </w:rPr>
        <w:t>przedsiębiorczości społecznej. Możliwe jest zapewnienie wsparcia uczestników WTZ w</w:t>
      </w:r>
      <w:r>
        <w:rPr>
          <w:rFonts w:ascii="Times New Roman" w:eastAsia="Calibri" w:hAnsi="Times New Roman"/>
          <w:color w:val="000000"/>
          <w:sz w:val="24"/>
          <w:szCs w:val="24"/>
        </w:rPr>
        <w:t> </w:t>
      </w:r>
      <w:r w:rsidRPr="00046A70">
        <w:rPr>
          <w:rFonts w:ascii="Times New Roman" w:eastAsia="Calibri" w:hAnsi="Times New Roman"/>
          <w:color w:val="000000"/>
          <w:sz w:val="24"/>
          <w:szCs w:val="24"/>
        </w:rPr>
        <w:t>postaci usług asystenckich oraz usług trenera pracy, umożliwiającymi uzyskanie</w:t>
      </w:r>
      <w:r>
        <w:rPr>
          <w:rFonts w:ascii="Times New Roman" w:eastAsia="Calibri" w:hAnsi="Times New Roman"/>
          <w:color w:val="000000"/>
          <w:sz w:val="24"/>
          <w:szCs w:val="24"/>
        </w:rPr>
        <w:t xml:space="preserve"> lub utrzymanie zatrudnienia, w </w:t>
      </w:r>
      <w:r w:rsidRPr="00046A70">
        <w:rPr>
          <w:rFonts w:ascii="Times New Roman" w:eastAsia="Calibri" w:hAnsi="Times New Roman"/>
          <w:color w:val="000000"/>
          <w:sz w:val="24"/>
          <w:szCs w:val="24"/>
        </w:rPr>
        <w:t>szczególności w początkowym okresie zatrudnienia, możliwa jest także realizacja praktyk lub staży dla uczestników WTZ.</w:t>
      </w:r>
    </w:p>
    <w:p w14:paraId="56C8AC94" w14:textId="77777777" w:rsidR="003C6AA7" w:rsidRPr="00162A7C" w:rsidRDefault="003C6AA7" w:rsidP="00BA09B2">
      <w:pPr>
        <w:widowControl/>
        <w:autoSpaceDE w:val="0"/>
        <w:autoSpaceDN w:val="0"/>
        <w:spacing w:before="0"/>
        <w:textAlignment w:val="auto"/>
        <w:rPr>
          <w:rFonts w:ascii="Times New Roman" w:eastAsia="Calibri" w:hAnsi="Times New Roman"/>
          <w:color w:val="000000"/>
          <w:sz w:val="24"/>
          <w:szCs w:val="24"/>
        </w:rPr>
      </w:pPr>
    </w:p>
    <w:p w14:paraId="6C2E2F8A" w14:textId="1F2ABE2E" w:rsidR="00BA09B2" w:rsidRPr="00162A7C" w:rsidRDefault="00112127" w:rsidP="00BA09B2">
      <w:pPr>
        <w:pStyle w:val="Default"/>
        <w:spacing w:line="320" w:lineRule="atLeast"/>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5.1.5</w:t>
      </w:r>
      <w:r w:rsidR="00BA09B2" w:rsidRPr="00162A7C">
        <w:rPr>
          <w:rFonts w:ascii="Times New Roman" w:eastAsia="Calibri" w:hAnsi="Times New Roman" w:cs="Times New Roman"/>
          <w:color w:val="000000"/>
          <w:sz w:val="24"/>
          <w:szCs w:val="24"/>
        </w:rPr>
        <w:t xml:space="preserve"> </w:t>
      </w:r>
      <w:r w:rsidR="00BA09B2" w:rsidRPr="00162A7C">
        <w:rPr>
          <w:rFonts w:ascii="Times New Roman" w:eastAsia="Calibri" w:hAnsi="Times New Roman" w:cs="Times New Roman"/>
          <w:b/>
          <w:bCs/>
          <w:color w:val="000000"/>
          <w:sz w:val="24"/>
          <w:szCs w:val="24"/>
        </w:rPr>
        <w:t xml:space="preserve">Realizacja staży zawodowych </w:t>
      </w:r>
    </w:p>
    <w:p w14:paraId="42E2AC0E" w14:textId="77777777" w:rsidR="00BA09B2" w:rsidRPr="00162A7C" w:rsidRDefault="00BA09B2" w:rsidP="00BA09B2">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1.Wysoki standard realizacji staży zawodowych powinien być zapewniony poprzez spełnienie następujących wymogów; </w:t>
      </w:r>
    </w:p>
    <w:p w14:paraId="0CEF76B9" w14:textId="77777777" w:rsidR="00BA09B2" w:rsidRPr="00162A7C" w:rsidRDefault="00BA09B2" w:rsidP="00BA09B2">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a) staż odbywa się na podstawie umowy, której stroną jest co najmniej stażysta oraz podmiot przyjmujący na staż. Umowa zawiera podstawowe warunki przebiegu stażu, w tym okres trwania stażu, wysokość przewidywanego stypendium, miejsce wykonywania prac, zakres obowiązków oraz dane opiekuna stażu; </w:t>
      </w:r>
    </w:p>
    <w:p w14:paraId="59AA3E52" w14:textId="77777777" w:rsidR="00BA09B2" w:rsidRPr="00162A7C" w:rsidRDefault="00BA09B2" w:rsidP="00BA09B2">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b) zadania wykonywane w ramach stażu są wykonywane w ramach programu stażu, który jest przygotowany przez podmiot przyjmujący na staż we współpracy z organizatorem stażu i</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przedkładany do podpisu stażysty. Program stażu jest opracowywany indywidualnie, z</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uwzględnieniem potrzeb i potencjału stażysty; </w:t>
      </w:r>
    </w:p>
    <w:p w14:paraId="7325A295" w14:textId="77777777" w:rsidR="00BA09B2" w:rsidRPr="00162A7C" w:rsidRDefault="00BA09B2" w:rsidP="00BA09B2">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c) 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nie może przypadać więcej niż 3 stażystów. Opiekun stażysty jest wyznaczany po stronie podmiotu przyjmującego na staż; </w:t>
      </w:r>
    </w:p>
    <w:p w14:paraId="05DB2352" w14:textId="77777777" w:rsidR="00BA09B2" w:rsidRPr="00162A7C" w:rsidRDefault="00BA09B2" w:rsidP="00BA09B2">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d) po zakończeniu stażu jest opracowywana ocena, uwzględniająca osiągnięte rezultaty oraz efekty stażu. Ocena jest opracowywana przez podmiot przyjmujący na staż w formie pisemnej. </w:t>
      </w:r>
    </w:p>
    <w:p w14:paraId="42E6B790" w14:textId="77777777" w:rsidR="00BA09B2" w:rsidRPr="001C646A" w:rsidRDefault="00BA09B2" w:rsidP="00BA09B2">
      <w:pPr>
        <w:widowControl/>
        <w:autoSpaceDE w:val="0"/>
        <w:autoSpaceDN w:val="0"/>
        <w:spacing w:before="0"/>
        <w:ind w:firstLine="708"/>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Staż trwa nie krócej niż 3 miesiące i nie dłużej niż 12 miesięcy kalendarzowych. Okres stażu powinien wynikać z predyspozycji danego uczestnika (grupy docelowej) lub też z</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wymagań danego stanowiska pracy lub zawodu. Wymagania te należy opisać we wniosku o</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dofinansowanie. </w:t>
      </w:r>
    </w:p>
    <w:p w14:paraId="281CE0B0" w14:textId="77777777" w:rsidR="00BA09B2" w:rsidRPr="001C646A" w:rsidRDefault="00BA09B2" w:rsidP="00BA09B2">
      <w:pPr>
        <w:pStyle w:val="Default"/>
        <w:spacing w:line="320" w:lineRule="atLeast"/>
        <w:ind w:firstLine="708"/>
        <w:rPr>
          <w:rFonts w:ascii="Times New Roman" w:eastAsia="Calibri" w:hAnsi="Times New Roman" w:cs="Times New Roman"/>
          <w:color w:val="000000"/>
          <w:sz w:val="24"/>
          <w:szCs w:val="24"/>
        </w:rPr>
      </w:pPr>
      <w:r w:rsidRPr="001C646A">
        <w:rPr>
          <w:rFonts w:ascii="Times New Roman" w:hAnsi="Times New Roman" w:cs="Times New Roman"/>
          <w:sz w:val="24"/>
          <w:szCs w:val="24"/>
        </w:rPr>
        <w:t>W okresie odbywania stażu stażyście przysługuje stypendium stażowe, które miesięcznie wynosi 120% zasiłku, o którym mowa w art. 72 ust. 1 pkt 1 ustawy o promocji zatr</w:t>
      </w:r>
      <w:r>
        <w:rPr>
          <w:rFonts w:ascii="Times New Roman" w:hAnsi="Times New Roman" w:cs="Times New Roman"/>
          <w:sz w:val="24"/>
          <w:szCs w:val="24"/>
        </w:rPr>
        <w:t xml:space="preserve">udnienia </w:t>
      </w:r>
      <w:r>
        <w:rPr>
          <w:rFonts w:ascii="Times New Roman" w:hAnsi="Times New Roman" w:cs="Times New Roman"/>
          <w:sz w:val="24"/>
          <w:szCs w:val="24"/>
        </w:rPr>
        <w:lastRenderedPageBreak/>
        <w:t>i </w:t>
      </w:r>
      <w:r w:rsidRPr="001C646A">
        <w:rPr>
          <w:rFonts w:ascii="Times New Roman" w:hAnsi="Times New Roman" w:cs="Times New Roman"/>
          <w:sz w:val="24"/>
          <w:szCs w:val="24"/>
        </w:rPr>
        <w:t>instytucjach rynku pracy</w:t>
      </w:r>
      <w:r w:rsidRPr="001C646A">
        <w:rPr>
          <w:rStyle w:val="Odwoanieprzypisudolnego"/>
          <w:rFonts w:ascii="Times New Roman" w:hAnsi="Times New Roman" w:cs="Times New Roman"/>
          <w:sz w:val="24"/>
          <w:szCs w:val="24"/>
        </w:rPr>
        <w:footnoteReference w:id="31"/>
      </w:r>
      <w:r w:rsidRPr="001C646A">
        <w:rPr>
          <w:rFonts w:ascii="Times New Roman" w:hAnsi="Times New Roman" w:cs="Times New Roman"/>
          <w:sz w:val="24"/>
          <w:szCs w:val="24"/>
        </w:rPr>
        <w:t>, jeżeli miesięczna liczba godzin stażu wynosi nie mniej niż 160 godzin miesięcznie</w:t>
      </w:r>
      <w:r w:rsidRPr="001C646A">
        <w:rPr>
          <w:rStyle w:val="Odwoanieprzypisudolnego"/>
          <w:rFonts w:ascii="Times New Roman" w:hAnsi="Times New Roman" w:cs="Times New Roman"/>
          <w:sz w:val="24"/>
          <w:szCs w:val="24"/>
        </w:rPr>
        <w:footnoteReference w:id="32"/>
      </w:r>
      <w:r w:rsidRPr="001C646A">
        <w:rPr>
          <w:rFonts w:ascii="Times New Roman" w:hAnsi="Times New Roman" w:cs="Times New Roman"/>
          <w:sz w:val="24"/>
          <w:szCs w:val="24"/>
        </w:rPr>
        <w:t xml:space="preserve"> – w przypadku niższego miesięcznego wymiaru godzin, wysokość stypendium ustala się proporcjonalnie</w:t>
      </w:r>
      <w:r w:rsidRPr="001C646A">
        <w:rPr>
          <w:rStyle w:val="Odwoanieprzypisudolnego"/>
          <w:rFonts w:ascii="Times New Roman" w:hAnsi="Times New Roman" w:cs="Times New Roman"/>
          <w:sz w:val="24"/>
          <w:szCs w:val="24"/>
        </w:rPr>
        <w:footnoteReference w:id="33"/>
      </w:r>
      <w:r>
        <w:rPr>
          <w:rFonts w:ascii="Times New Roman" w:hAnsi="Times New Roman" w:cs="Times New Roman"/>
          <w:sz w:val="24"/>
          <w:szCs w:val="24"/>
        </w:rPr>
        <w:t xml:space="preserve"> </w:t>
      </w:r>
      <w:r w:rsidRPr="001C646A">
        <w:rPr>
          <w:rFonts w:ascii="Times New Roman" w:eastAsia="Calibri" w:hAnsi="Times New Roman" w:cs="Times New Roman"/>
          <w:color w:val="000000"/>
          <w:sz w:val="24"/>
          <w:szCs w:val="24"/>
        </w:rPr>
        <w:t>do liczby godzin stażu zrealizowanych przez stażystę. Składki ZUS opłacane będą zgodnie z przepisami prawa. Osobie odbywającej staż przysługują 2</w:t>
      </w:r>
      <w:r>
        <w:rPr>
          <w:rFonts w:ascii="Times New Roman" w:eastAsia="Calibri" w:hAnsi="Times New Roman" w:cs="Times New Roman"/>
          <w:color w:val="000000"/>
          <w:sz w:val="24"/>
          <w:szCs w:val="24"/>
        </w:rPr>
        <w:t> </w:t>
      </w:r>
      <w:r w:rsidRPr="001C646A">
        <w:rPr>
          <w:rFonts w:ascii="Times New Roman" w:eastAsia="Calibri" w:hAnsi="Times New Roman" w:cs="Times New Roman"/>
          <w:color w:val="000000"/>
          <w:sz w:val="24"/>
          <w:szCs w:val="24"/>
        </w:rPr>
        <w:t xml:space="preserve">dni wolne za każde 30 dni kalendarzowych odbytego stażu. Za ostatni miesiąc odbywania stażu pracodawca jest zobowiązany udzielić dni wolnych przed upływem terminu zakończenia stażu. </w:t>
      </w:r>
    </w:p>
    <w:p w14:paraId="76E47D73" w14:textId="77777777" w:rsidR="00BA09B2" w:rsidRPr="00162A7C" w:rsidRDefault="00BA09B2" w:rsidP="00BA09B2">
      <w:pPr>
        <w:pStyle w:val="Default"/>
        <w:spacing w:line="320" w:lineRule="atLeast"/>
        <w:rPr>
          <w:rFonts w:ascii="Times New Roman" w:eastAsia="Calibri" w:hAnsi="Times New Roman" w:cs="Times New Roman"/>
          <w:color w:val="000000"/>
          <w:sz w:val="24"/>
          <w:szCs w:val="24"/>
        </w:rPr>
      </w:pPr>
      <w:r w:rsidRPr="00162A7C">
        <w:rPr>
          <w:rFonts w:ascii="Times New Roman" w:eastAsia="Calibri" w:hAnsi="Times New Roman" w:cs="Times New Roman"/>
          <w:color w:val="000000"/>
          <w:sz w:val="24"/>
          <w:szCs w:val="24"/>
        </w:rPr>
        <w:t>Stypendium przysługuje osobie uczestniczącej we wsparciu również w przypadku niezdolności do pracy z powodu choroby lub sprawowania opieki nad członkiem rodziny (zgodnie z</w:t>
      </w:r>
      <w:r>
        <w:rPr>
          <w:rFonts w:ascii="Times New Roman" w:eastAsia="Calibri" w:hAnsi="Times New Roman" w:cs="Times New Roman"/>
          <w:color w:val="000000"/>
          <w:sz w:val="24"/>
          <w:szCs w:val="24"/>
        </w:rPr>
        <w:t> </w:t>
      </w:r>
      <w:r w:rsidRPr="00162A7C">
        <w:rPr>
          <w:rFonts w:ascii="Times New Roman" w:eastAsia="Calibri" w:hAnsi="Times New Roman" w:cs="Times New Roman"/>
          <w:color w:val="000000"/>
          <w:sz w:val="24"/>
          <w:szCs w:val="24"/>
        </w:rPr>
        <w:t>przepisami o świadczeniach pieniężnych z ubezpieczenia społecznego w razie choroby i</w:t>
      </w:r>
      <w:r>
        <w:rPr>
          <w:rFonts w:ascii="Times New Roman" w:eastAsia="Calibri" w:hAnsi="Times New Roman" w:cs="Times New Roman"/>
          <w:color w:val="000000"/>
          <w:sz w:val="24"/>
          <w:szCs w:val="24"/>
        </w:rPr>
        <w:t> </w:t>
      </w:r>
      <w:r w:rsidRPr="00162A7C">
        <w:rPr>
          <w:rFonts w:ascii="Times New Roman" w:eastAsia="Calibri" w:hAnsi="Times New Roman" w:cs="Times New Roman"/>
          <w:color w:val="000000"/>
          <w:sz w:val="24"/>
          <w:szCs w:val="24"/>
        </w:rPr>
        <w:t xml:space="preserve">macierzyństwa), z wyjątkiem sytuacji, w których nieobecność jest dłuższa niż 5 dni roboczych w ciągu okresu rozliczeniowego tj. miesiąca. </w:t>
      </w:r>
    </w:p>
    <w:p w14:paraId="36ADA9DA" w14:textId="77777777" w:rsidR="00BA09B2" w:rsidRPr="00162A7C" w:rsidRDefault="00BA09B2" w:rsidP="00BA09B2">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Nieusprawiedliwiona nieobecność na stażu jest powodem rozwiązania umowy o realizację wsparcia. W przypadku usprawiedliwionej nieobecności uniemożliwiającej realizowanie stażu Beneficjent/podmiot przyjmujący na staż ma również obowiązek rozwiązania umowy na realizację stażu. </w:t>
      </w:r>
    </w:p>
    <w:p w14:paraId="3F59DA73" w14:textId="77777777" w:rsidR="00BA09B2" w:rsidRPr="003C0FFA" w:rsidRDefault="00BA09B2" w:rsidP="00BA09B2">
      <w:pPr>
        <w:widowControl/>
        <w:autoSpaceDE w:val="0"/>
        <w:autoSpaceDN w:val="0"/>
        <w:spacing w:before="0"/>
        <w:textAlignment w:val="auto"/>
        <w:rPr>
          <w:rFonts w:ascii="Times New Roman" w:eastAsia="Calibri" w:hAnsi="Times New Roman"/>
          <w:color w:val="000000"/>
          <w:sz w:val="24"/>
          <w:szCs w:val="24"/>
        </w:rPr>
      </w:pPr>
      <w:r w:rsidRPr="003C0FFA">
        <w:rPr>
          <w:rFonts w:ascii="Times New Roman" w:eastAsia="Calibri" w:hAnsi="Times New Roman"/>
          <w:color w:val="000000"/>
          <w:sz w:val="24"/>
          <w:szCs w:val="24"/>
        </w:rPr>
        <w:t xml:space="preserve">2. Koszty wynagrodzenia opiekuna stażysty powinny uwzględniać jedną z opcji: </w:t>
      </w:r>
    </w:p>
    <w:p w14:paraId="751E47D7" w14:textId="77777777" w:rsidR="00BA09B2" w:rsidRPr="003C0FFA" w:rsidRDefault="00BA09B2" w:rsidP="00BA09B2">
      <w:pPr>
        <w:widowControl/>
        <w:autoSpaceDE w:val="0"/>
        <w:autoSpaceDN w:val="0"/>
        <w:spacing w:before="0"/>
        <w:textAlignment w:val="auto"/>
        <w:rPr>
          <w:rFonts w:ascii="Times New Roman" w:eastAsia="Calibri" w:hAnsi="Times New Roman"/>
          <w:color w:val="000000"/>
          <w:sz w:val="24"/>
          <w:szCs w:val="24"/>
        </w:rPr>
      </w:pPr>
      <w:r w:rsidRPr="003C0FFA">
        <w:rPr>
          <w:rFonts w:ascii="Times New Roman" w:eastAsia="Calibri" w:hAnsi="Times New Roman"/>
          <w:color w:val="000000"/>
          <w:sz w:val="24"/>
          <w:szCs w:val="24"/>
        </w:rPr>
        <w:t>a) refundację podmiotowi przyjmującemu na staż wynagrodzenia opiekuna stażysty w zakresie odpowiadającym częściowemu lub całkowitemu zwolnieniu go od świadczenia pracy na rzecz realizacji zadań związanych z opieką nad grupą stażystów, o której mowa w pkt. 1 lit. c, w wysokości obliczonej jak za urlop wypoczynkowy, ale nie więcej niż 5000 zł brutto. Refundację wynagrodzenia ustala się proporcjonalnie do liczby rzeczywistych godzin opieki nad grupą stażystów zrealizowanych przez opiekuna</w:t>
      </w:r>
      <w:r w:rsidRPr="003C0FFA">
        <w:rPr>
          <w:rStyle w:val="Odwoanieprzypisudolnego"/>
          <w:rFonts w:ascii="Times New Roman" w:eastAsia="Calibri" w:hAnsi="Times New Roman"/>
          <w:color w:val="000000"/>
          <w:sz w:val="24"/>
          <w:szCs w:val="24"/>
        </w:rPr>
        <w:footnoteReference w:id="34"/>
      </w:r>
      <w:r>
        <w:rPr>
          <w:rFonts w:ascii="Times New Roman" w:eastAsia="Calibri" w:hAnsi="Times New Roman"/>
          <w:color w:val="000000"/>
          <w:sz w:val="24"/>
          <w:szCs w:val="24"/>
        </w:rPr>
        <w:t>;</w:t>
      </w:r>
    </w:p>
    <w:p w14:paraId="25B6E9AF" w14:textId="77777777" w:rsidR="00BA09B2" w:rsidRPr="00162A7C" w:rsidRDefault="00BA09B2" w:rsidP="00BA09B2">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b) refundację podmiotowi przyjmującemu na staż dodatku do wynagrodzenia opiekuna stażysty, w sytuacji, gdy nie został zwolniony od świadczenia pracy, w wysokości nieprzekraczającej 10% jego zasadniczego wynagrodzenia wraz ze wszystkimi składnikami wynagrodzenia wynikającego ze zwiększonego zakresu zadań (opieka nad grupą stażystów, o której mowa w</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pkt. 1 lit. c, ale nie więcej niż 500 zł brutto. Wysokość wynagrodzenia nalicza się proporcjonalnie do liczby godzin stażu zrealizowanych przez stażystów). </w:t>
      </w:r>
    </w:p>
    <w:p w14:paraId="752FABAC" w14:textId="77777777" w:rsidR="00BA09B2" w:rsidRPr="00162A7C" w:rsidRDefault="00BA09B2" w:rsidP="00BA09B2">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Powyższe kwoty należy rozumieć, jako przysługujące opiekunowi za jeden miesiąc opieki nad grupą stażystów. </w:t>
      </w:r>
    </w:p>
    <w:p w14:paraId="40D9E22A" w14:textId="77777777" w:rsidR="00BA09B2" w:rsidRPr="00162A7C" w:rsidRDefault="00BA09B2" w:rsidP="00BA09B2">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Katalog wydatków przewidzianych w ramach projektu może uwzględniać inne koszty, związane z odbywaniem stażu (np. koszty dojazdu, koszty wyposażenia stanowiska pracy, koszty eksploatacji materiałów i narzędzi, szkolenia BHP stażysty itp.) w wysokości nieprzekraczającej 5 000 zł brutto na 1 stażystę. </w:t>
      </w:r>
    </w:p>
    <w:p w14:paraId="01C648B1" w14:textId="77777777" w:rsidR="00BA09B2" w:rsidRDefault="00BA09B2" w:rsidP="00BA09B2">
      <w:pPr>
        <w:widowControl/>
        <w:adjustRightInd/>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Wynagrodzenie przysługujące opiekunowi stażysty jest wypłacane z tytułu wypełnienia obowiązków, o których mowa w pkt. 1 lit. c, nie zależy natomiast od liczby stażystów, wobec których te obowiązki świadczy.</w:t>
      </w:r>
    </w:p>
    <w:p w14:paraId="6B91A03A" w14:textId="77777777" w:rsidR="003C6AA7" w:rsidRDefault="003C6AA7" w:rsidP="00BA09B2">
      <w:pPr>
        <w:widowControl/>
        <w:adjustRightInd/>
        <w:spacing w:before="0"/>
        <w:textAlignment w:val="auto"/>
        <w:rPr>
          <w:rFonts w:ascii="Times New Roman" w:eastAsia="Calibri" w:hAnsi="Times New Roman"/>
          <w:color w:val="000000"/>
          <w:sz w:val="24"/>
          <w:szCs w:val="24"/>
        </w:rPr>
      </w:pPr>
    </w:p>
    <w:p w14:paraId="4224E023" w14:textId="77777777" w:rsidR="009A096B" w:rsidRDefault="009A096B" w:rsidP="00BA09B2">
      <w:pPr>
        <w:widowControl/>
        <w:adjustRightInd/>
        <w:spacing w:before="0"/>
        <w:textAlignment w:val="auto"/>
        <w:rPr>
          <w:rFonts w:ascii="Times New Roman" w:eastAsia="Calibri" w:hAnsi="Times New Roman"/>
          <w:color w:val="000000"/>
          <w:sz w:val="24"/>
          <w:szCs w:val="24"/>
        </w:rPr>
      </w:pPr>
    </w:p>
    <w:p w14:paraId="1BB78033" w14:textId="77777777" w:rsidR="009A096B" w:rsidRPr="00162A7C" w:rsidRDefault="009A096B" w:rsidP="00BA09B2">
      <w:pPr>
        <w:widowControl/>
        <w:adjustRightInd/>
        <w:spacing w:before="0"/>
        <w:textAlignment w:val="auto"/>
        <w:rPr>
          <w:rFonts w:ascii="Times New Roman" w:eastAsia="Calibri" w:hAnsi="Times New Roman"/>
          <w:color w:val="000000"/>
          <w:sz w:val="24"/>
          <w:szCs w:val="24"/>
        </w:rPr>
      </w:pPr>
    </w:p>
    <w:p w14:paraId="2EDF6334" w14:textId="6BE46C9E" w:rsidR="00BA09B2" w:rsidRPr="00162A7C" w:rsidRDefault="00112127" w:rsidP="00BA09B2">
      <w:pPr>
        <w:pStyle w:val="Default"/>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lastRenderedPageBreak/>
        <w:t>5.1.6</w:t>
      </w:r>
      <w:r w:rsidR="00BA09B2" w:rsidRPr="00162A7C">
        <w:rPr>
          <w:rFonts w:ascii="Times New Roman" w:eastAsia="Calibri" w:hAnsi="Times New Roman" w:cs="Times New Roman"/>
          <w:color w:val="000000"/>
          <w:sz w:val="24"/>
          <w:szCs w:val="24"/>
        </w:rPr>
        <w:t xml:space="preserve"> </w:t>
      </w:r>
      <w:r w:rsidR="00BA09B2" w:rsidRPr="00162A7C">
        <w:rPr>
          <w:rFonts w:ascii="Times New Roman" w:eastAsia="Calibri" w:hAnsi="Times New Roman" w:cs="Times New Roman"/>
          <w:b/>
          <w:bCs/>
          <w:color w:val="000000"/>
          <w:sz w:val="24"/>
          <w:szCs w:val="24"/>
        </w:rPr>
        <w:t xml:space="preserve">Realizacja szkoleń </w:t>
      </w:r>
    </w:p>
    <w:p w14:paraId="4AED7E82" w14:textId="77777777" w:rsidR="00BA09B2" w:rsidRPr="001C646A" w:rsidRDefault="00BA09B2" w:rsidP="00BA09B2">
      <w:pPr>
        <w:pStyle w:val="Default"/>
        <w:spacing w:line="320" w:lineRule="atLeast"/>
        <w:rPr>
          <w:rFonts w:eastAsia="Calibri" w:cs="Arial"/>
          <w:color w:val="000000"/>
          <w:szCs w:val="22"/>
        </w:rPr>
      </w:pPr>
      <w:r w:rsidRPr="00162A7C">
        <w:rPr>
          <w:rFonts w:ascii="Times New Roman" w:eastAsia="Calibri" w:hAnsi="Times New Roman"/>
          <w:color w:val="000000"/>
          <w:sz w:val="24"/>
          <w:szCs w:val="24"/>
        </w:rPr>
        <w:t>Usługi szkoleniowe są realizowane przez instytucje posiadające wpis do Rejestru Instytucji Szkoleniowych prowadzonego przez Wojewódzki Urząd Pracy właściwy ze względu na siedzibę instytucji szkoleniowej. Efektem wsparcia w postaci szkoleń jest nabycie kwalifikacji zawodowych lub nabycie kompetencji potwierdzonych odpowiednim dokumentem (np.</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certyfikatem). Przez kwalifikacje należy rozumieć określony zestaw efektów uczenia się (kompetencji), których osiągniecie zostało formalnie potwierdzone przez upoważniona do tego instytucje zgodnie z ustalonymi standardami. Nadanie kwalifikacji następuje w wyniku walidacji i certyfikacji. Walidacja to proces sprawdzenia czy kompetencje wymagane dla danej kwalifikacji zostały osiągnięte, powinna być przeprowadzona w sposób trafny i rzetelny. Certyfikacja, natomiast to proces, w wyniku którego uczący się otrzymuje od upoważnionej instytucji formalny dokument stwierdzający, że uzyskał określoną kwalifikację. Certyfikaty i</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inne dokumenty potwierdzające uzyskanie kwalifikacji powinny być rozpoznawalne i</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uznawane w danym środowisku sektorze lub branży. </w:t>
      </w:r>
      <w:r w:rsidRPr="00046A70">
        <w:rPr>
          <w:rFonts w:ascii="Times New Roman" w:hAnsi="Times New Roman"/>
          <w:sz w:val="24"/>
          <w:szCs w:val="24"/>
        </w:rPr>
        <w:t>Osobom uczestniczącym w szkoleniach przysługuje stypendium w wysokości nie większej niż 120% zasiłku</w:t>
      </w:r>
      <w:r>
        <w:rPr>
          <w:rStyle w:val="Odwoanieprzypisudolnego"/>
          <w:rFonts w:ascii="Times New Roman" w:hAnsi="Times New Roman"/>
          <w:sz w:val="24"/>
          <w:szCs w:val="24"/>
        </w:rPr>
        <w:footnoteReference w:id="35"/>
      </w:r>
      <w:r w:rsidRPr="00046A70">
        <w:rPr>
          <w:rFonts w:ascii="Times New Roman" w:hAnsi="Times New Roman"/>
          <w:sz w:val="24"/>
          <w:szCs w:val="24"/>
        </w:rPr>
        <w:t xml:space="preserve">, o którym mowa w art. 72 ust. 1 pkt. 1 ustawy o promocji zatrudnienia i instytucjach rynku pracy pod warunkiem, że liczba godzin szkolenia wynosi nie mniej niż 150 godzin </w:t>
      </w:r>
      <w:r w:rsidRPr="00046A70">
        <w:rPr>
          <w:rFonts w:ascii="Times New Roman" w:hAnsi="Times New Roman" w:cs="Times New Roman"/>
          <w:sz w:val="24"/>
          <w:szCs w:val="24"/>
        </w:rPr>
        <w:t>miesięcznie – w przypadku niższego miesięcznego wymiaru godzin, wysokość stypendium ustala się proporcjonalnie</w:t>
      </w:r>
      <w:r w:rsidRPr="001C646A">
        <w:rPr>
          <w:rFonts w:ascii="Times New Roman" w:hAnsi="Times New Roman" w:cs="Times New Roman"/>
          <w:sz w:val="24"/>
          <w:szCs w:val="24"/>
        </w:rPr>
        <w:t xml:space="preserve">, </w:t>
      </w:r>
      <w:r w:rsidRPr="001C646A">
        <w:rPr>
          <w:rFonts w:ascii="Times New Roman" w:eastAsia="Calibri" w:hAnsi="Times New Roman" w:cs="Times New Roman"/>
          <w:color w:val="000000"/>
          <w:sz w:val="24"/>
          <w:szCs w:val="24"/>
        </w:rPr>
        <w:t>z tym, że stypendium to nie może być niższe niż 20% zasiłku, o którym mowa w art. 72 ust. 1 pkt 1 ustawy o promocji zatrudnienia i instytucjach rynku pracy.</w:t>
      </w:r>
      <w:r w:rsidRPr="001C646A">
        <w:rPr>
          <w:rFonts w:eastAsia="Calibri" w:cs="Arial"/>
          <w:color w:val="000000"/>
          <w:szCs w:val="22"/>
        </w:rPr>
        <w:t xml:space="preserve"> </w:t>
      </w:r>
    </w:p>
    <w:p w14:paraId="141B300C" w14:textId="77777777" w:rsidR="00BA09B2" w:rsidRDefault="00BA09B2" w:rsidP="00BA09B2">
      <w:pPr>
        <w:widowControl/>
        <w:adjustRightInd/>
        <w:spacing w:before="0"/>
        <w:textAlignment w:val="auto"/>
        <w:rPr>
          <w:rFonts w:ascii="Times New Roman" w:hAnsi="Times New Roman"/>
          <w:sz w:val="24"/>
          <w:szCs w:val="24"/>
        </w:rPr>
      </w:pPr>
      <w:r w:rsidRPr="00046A70">
        <w:rPr>
          <w:rFonts w:ascii="Times New Roman" w:hAnsi="Times New Roman"/>
          <w:sz w:val="24"/>
          <w:szCs w:val="24"/>
        </w:rPr>
        <w:t>Składki ZUS opłacane będą zgodnie z przepisami prawa. Stypendium szkoleniowe nie przysługuje za godziny nieobecności na szkoleniu. Beneficjent określa minimalną liczbę godzin, na których musi być obecny uczestnik projektu, by można było uznać, że ukończył kurs/szkolenie.</w:t>
      </w:r>
    </w:p>
    <w:p w14:paraId="7B0A8A63" w14:textId="77777777" w:rsidR="00687245" w:rsidRDefault="00687245" w:rsidP="00BA09B2">
      <w:pPr>
        <w:widowControl/>
        <w:adjustRightInd/>
        <w:spacing w:before="60" w:afterLines="60" w:after="144" w:line="276" w:lineRule="auto"/>
        <w:textAlignment w:val="auto"/>
        <w:rPr>
          <w:rFonts w:ascii="Times New Roman" w:hAnsi="Times New Roman"/>
          <w:b/>
          <w:color w:val="000000"/>
          <w:sz w:val="24"/>
          <w:szCs w:val="24"/>
        </w:rPr>
      </w:pPr>
    </w:p>
    <w:p w14:paraId="45CB2B9B" w14:textId="5E1F01C5" w:rsidR="00BA09B2" w:rsidRPr="004253E7" w:rsidRDefault="00112127" w:rsidP="00BA09B2">
      <w:pPr>
        <w:widowControl/>
        <w:adjustRightInd/>
        <w:spacing w:before="60" w:afterLines="60" w:after="144" w:line="276" w:lineRule="auto"/>
        <w:textAlignment w:val="auto"/>
        <w:rPr>
          <w:rFonts w:ascii="Times New Roman" w:hAnsi="Times New Roman"/>
          <w:b/>
          <w:color w:val="000000"/>
          <w:sz w:val="24"/>
          <w:szCs w:val="24"/>
        </w:rPr>
      </w:pPr>
      <w:r>
        <w:rPr>
          <w:rFonts w:ascii="Times New Roman" w:hAnsi="Times New Roman"/>
          <w:b/>
          <w:color w:val="000000"/>
          <w:sz w:val="24"/>
          <w:szCs w:val="24"/>
        </w:rPr>
        <w:t>5.1.7</w:t>
      </w:r>
      <w:r w:rsidR="00BA09B2" w:rsidRPr="004253E7">
        <w:rPr>
          <w:rFonts w:ascii="Times New Roman" w:hAnsi="Times New Roman"/>
          <w:b/>
          <w:color w:val="000000"/>
          <w:sz w:val="24"/>
          <w:szCs w:val="24"/>
        </w:rPr>
        <w:t xml:space="preserve"> Wyjaśnienia do wskaźników efektywności społecznej i efektywności zatrudnieniowej.</w:t>
      </w:r>
    </w:p>
    <w:p w14:paraId="1E54C3C9" w14:textId="77777777" w:rsidR="00BA09B2" w:rsidRPr="004253E7" w:rsidRDefault="00BA09B2" w:rsidP="00BA09B2">
      <w:pPr>
        <w:widowControl/>
        <w:autoSpaceDE w:val="0"/>
        <w:autoSpaceDN w:val="0"/>
        <w:spacing w:before="0" w:line="288" w:lineRule="auto"/>
        <w:textAlignment w:val="auto"/>
        <w:rPr>
          <w:rFonts w:ascii="Times New Roman" w:hAnsi="Times New Roman"/>
          <w:bCs/>
          <w:sz w:val="24"/>
          <w:szCs w:val="24"/>
          <w:lang w:eastAsia="x-none"/>
        </w:rPr>
      </w:pPr>
      <w:r w:rsidRPr="004253E7">
        <w:rPr>
          <w:rFonts w:ascii="Times New Roman" w:hAnsi="Times New Roman"/>
          <w:bCs/>
          <w:sz w:val="24"/>
          <w:szCs w:val="24"/>
          <w:lang w:val="x-none" w:eastAsia="x-none"/>
        </w:rPr>
        <w:t>Efektywność społeczna jest mierzona wśród osób zagrożonych ubóstwem lub wykluczeniem</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społecznym, które skorzystały z usług aktywnej integracji o charakterze społecznym lub</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edukacyjnym, lub zdrowotnym, a efektywność zatrudnieniowa wśród osób zagrożonych</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ubóstwem lub wykluczeniem społecznym, które skorzystały z usług</w:t>
      </w:r>
      <w:r w:rsidRPr="004253E7">
        <w:rPr>
          <w:rFonts w:ascii="Times New Roman" w:hAnsi="Times New Roman"/>
          <w:bCs/>
          <w:sz w:val="24"/>
          <w:szCs w:val="24"/>
          <w:lang w:eastAsia="x-none"/>
        </w:rPr>
        <w:t xml:space="preserve"> </w:t>
      </w:r>
      <w:r w:rsidRPr="004253E7">
        <w:rPr>
          <w:rFonts w:ascii="Times New Roman" w:eastAsia="Calibri" w:hAnsi="Times New Roman"/>
          <w:sz w:val="24"/>
          <w:szCs w:val="24"/>
        </w:rPr>
        <w:t xml:space="preserve">aktywnej integracji </w:t>
      </w:r>
      <w:r w:rsidRPr="004253E7">
        <w:rPr>
          <w:rFonts w:ascii="Times New Roman" w:eastAsia="Calibri" w:hAnsi="Times New Roman"/>
          <w:sz w:val="24"/>
          <w:szCs w:val="24"/>
        </w:rPr>
        <w:br/>
        <w:t xml:space="preserve">o </w:t>
      </w:r>
      <w:r w:rsidRPr="004253E7">
        <w:rPr>
          <w:rFonts w:ascii="Times New Roman" w:hAnsi="Times New Roman"/>
          <w:bCs/>
          <w:sz w:val="24"/>
          <w:szCs w:val="24"/>
          <w:lang w:val="x-none" w:eastAsia="x-none"/>
        </w:rPr>
        <w:t>charakterze zawodowym.</w:t>
      </w:r>
    </w:p>
    <w:p w14:paraId="34E7ADC4" w14:textId="77777777" w:rsidR="00BA09B2" w:rsidRPr="004253E7" w:rsidRDefault="00BA09B2" w:rsidP="00BA09B2">
      <w:pPr>
        <w:widowControl/>
        <w:autoSpaceDE w:val="0"/>
        <w:autoSpaceDN w:val="0"/>
        <w:spacing w:before="0" w:line="288" w:lineRule="auto"/>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Efektywność społeczna i efektywność zatrudnieniowa są mierzone rozłącznie</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 xml:space="preserve">w odniesieniu </w:t>
      </w:r>
      <w:r w:rsidRPr="004253E7">
        <w:rPr>
          <w:rFonts w:ascii="Times New Roman" w:hAnsi="Times New Roman"/>
          <w:bCs/>
          <w:sz w:val="24"/>
          <w:szCs w:val="24"/>
          <w:lang w:eastAsia="x-none"/>
        </w:rPr>
        <w:br/>
      </w:r>
      <w:r w:rsidRPr="004253E7">
        <w:rPr>
          <w:rFonts w:ascii="Times New Roman" w:hAnsi="Times New Roman"/>
          <w:bCs/>
          <w:sz w:val="24"/>
          <w:szCs w:val="24"/>
          <w:lang w:val="x-none" w:eastAsia="x-none"/>
        </w:rPr>
        <w:t>do osób zagrożonych ubóstwem lub wykluczeniem społecznym oraz</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 xml:space="preserve">w odniesieniu do osób </w:t>
      </w:r>
      <w:r w:rsidRPr="004253E7">
        <w:rPr>
          <w:rFonts w:ascii="Times New Roman" w:hAnsi="Times New Roman"/>
          <w:bCs/>
          <w:sz w:val="24"/>
          <w:szCs w:val="24"/>
          <w:lang w:eastAsia="x-none"/>
        </w:rPr>
        <w:br/>
      </w:r>
      <w:r w:rsidRPr="004253E7">
        <w:rPr>
          <w:rFonts w:ascii="Times New Roman" w:hAnsi="Times New Roman"/>
          <w:bCs/>
          <w:sz w:val="24"/>
          <w:szCs w:val="24"/>
          <w:lang w:val="x-none" w:eastAsia="x-none"/>
        </w:rPr>
        <w:t>o znacznym stopniu niepełnosprawności, osób</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 xml:space="preserve">z niepełnosprawnością intelektualną i osób </w:t>
      </w:r>
      <w:r w:rsidRPr="004253E7">
        <w:rPr>
          <w:rFonts w:ascii="Times New Roman" w:hAnsi="Times New Roman"/>
          <w:bCs/>
          <w:sz w:val="24"/>
          <w:szCs w:val="24"/>
          <w:lang w:eastAsia="x-none"/>
        </w:rPr>
        <w:br/>
      </w:r>
      <w:r w:rsidRPr="004253E7">
        <w:rPr>
          <w:rFonts w:ascii="Times New Roman" w:hAnsi="Times New Roman"/>
          <w:bCs/>
          <w:sz w:val="24"/>
          <w:szCs w:val="24"/>
          <w:lang w:val="x-none" w:eastAsia="x-none"/>
        </w:rPr>
        <w:t>z niepełnosprawnościami sprzężonymi.</w:t>
      </w:r>
    </w:p>
    <w:p w14:paraId="37021770"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b/>
          <w:sz w:val="24"/>
          <w:szCs w:val="24"/>
          <w:lang w:eastAsia="x-none"/>
        </w:rPr>
        <w:t>1.</w:t>
      </w:r>
      <w:r w:rsidRPr="004253E7">
        <w:rPr>
          <w:rFonts w:ascii="Times New Roman" w:hAnsi="Times New Roman"/>
          <w:sz w:val="24"/>
          <w:szCs w:val="24"/>
          <w:lang w:eastAsia="x-none"/>
        </w:rPr>
        <w:t xml:space="preserve"> </w:t>
      </w:r>
      <w:r w:rsidRPr="004253E7">
        <w:rPr>
          <w:rFonts w:ascii="Times New Roman" w:hAnsi="Times New Roman"/>
          <w:b/>
          <w:sz w:val="24"/>
          <w:szCs w:val="24"/>
          <w:lang w:eastAsia="x-none"/>
        </w:rPr>
        <w:t>Projekt zakłada realizację wskaźnika efektywności społecznej</w:t>
      </w:r>
    </w:p>
    <w:p w14:paraId="6649F85B"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sz w:val="24"/>
          <w:szCs w:val="24"/>
          <w:lang w:eastAsia="x-none"/>
        </w:rPr>
        <w:t>a</w:t>
      </w:r>
      <w:r w:rsidRPr="004253E7">
        <w:rPr>
          <w:rFonts w:ascii="Times New Roman" w:hAnsi="Times New Roman"/>
          <w:b/>
          <w:sz w:val="24"/>
          <w:szCs w:val="24"/>
          <w:lang w:eastAsia="x-none"/>
        </w:rPr>
        <w:t>.</w:t>
      </w:r>
      <w:r w:rsidRPr="004253E7">
        <w:rPr>
          <w:rFonts w:ascii="Times New Roman" w:hAnsi="Times New Roman"/>
          <w:sz w:val="24"/>
          <w:szCs w:val="24"/>
          <w:lang w:eastAsia="x-none"/>
        </w:rPr>
        <w:t xml:space="preserve"> w odniesieniu do osób lub rodzin zagrożonych ubóstwem lub wykluczeniem społecznym na minimalnym poziomie </w:t>
      </w:r>
      <w:r w:rsidRPr="00C07BBF">
        <w:rPr>
          <w:rFonts w:ascii="Times New Roman" w:hAnsi="Times New Roman"/>
          <w:b/>
          <w:sz w:val="24"/>
          <w:szCs w:val="24"/>
          <w:lang w:eastAsia="x-none"/>
        </w:rPr>
        <w:t>34%,</w:t>
      </w:r>
      <w:r w:rsidRPr="004253E7">
        <w:rPr>
          <w:rFonts w:ascii="Times New Roman" w:hAnsi="Times New Roman"/>
          <w:sz w:val="24"/>
          <w:szCs w:val="24"/>
          <w:lang w:eastAsia="x-none"/>
        </w:rPr>
        <w:t xml:space="preserve"> </w:t>
      </w:r>
    </w:p>
    <w:p w14:paraId="3EC99EA4"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sz w:val="24"/>
          <w:szCs w:val="24"/>
          <w:lang w:eastAsia="x-none"/>
        </w:rPr>
        <w:t xml:space="preserve">b. w odniesieniu do: osób o znacznym stopniu niepełnosprawności, osób z niepełnosprawnością intelektualną oraz osób z niepełnosprawnościami sprzężonymi na minimalnym poziomie </w:t>
      </w:r>
      <w:r w:rsidRPr="00C07BBF">
        <w:rPr>
          <w:rFonts w:ascii="Times New Roman" w:hAnsi="Times New Roman"/>
          <w:b/>
          <w:sz w:val="24"/>
          <w:szCs w:val="24"/>
          <w:lang w:eastAsia="x-none"/>
        </w:rPr>
        <w:t>34%.</w:t>
      </w:r>
    </w:p>
    <w:p w14:paraId="57D7BC6A"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sz w:val="24"/>
          <w:szCs w:val="24"/>
          <w:lang w:eastAsia="x-none"/>
        </w:rPr>
        <w:lastRenderedPageBreak/>
        <w:t xml:space="preserve">Wskaźnik wymieniony w ppkt. b powinien być obligatoryjnie określany we wniosku </w:t>
      </w:r>
      <w:r w:rsidRPr="004253E7">
        <w:rPr>
          <w:rFonts w:ascii="Times New Roman" w:hAnsi="Times New Roman"/>
          <w:sz w:val="24"/>
          <w:szCs w:val="24"/>
          <w:lang w:eastAsia="x-none"/>
        </w:rPr>
        <w:br/>
        <w:t>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społecznej, tj. wskaźniki wymienione w ppkt. a i b.</w:t>
      </w:r>
    </w:p>
    <w:p w14:paraId="0A640940"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sz w:val="24"/>
          <w:szCs w:val="24"/>
          <w:lang w:eastAsia="x-none"/>
        </w:rPr>
        <w:t>W sytuacji, gdy grupę docelową w 100% stanowią osoby niepełnosprawne ze znacznym stopniem niepełnosprawności, z niepełnos</w:t>
      </w:r>
      <w:r>
        <w:rPr>
          <w:rFonts w:ascii="Times New Roman" w:hAnsi="Times New Roman"/>
          <w:sz w:val="24"/>
          <w:szCs w:val="24"/>
          <w:lang w:eastAsia="x-none"/>
        </w:rPr>
        <w:t>prawnością intelektualną oraz z </w:t>
      </w:r>
      <w:r w:rsidRPr="004253E7">
        <w:rPr>
          <w:rFonts w:ascii="Times New Roman" w:hAnsi="Times New Roman"/>
          <w:sz w:val="24"/>
          <w:szCs w:val="24"/>
          <w:lang w:eastAsia="x-none"/>
        </w:rPr>
        <w:t>niepełnosprawnościami sprzężonymi Wnioskodawca planuje we wniosku o dofinansowanie jedynie wskaźnik wymieniony w ppkt. b.</w:t>
      </w:r>
    </w:p>
    <w:p w14:paraId="3AC38E74" w14:textId="77777777" w:rsidR="00BA09B2" w:rsidRPr="004253E7" w:rsidRDefault="00BA09B2" w:rsidP="00BA09B2">
      <w:pPr>
        <w:autoSpaceDE w:val="0"/>
        <w:autoSpaceDN w:val="0"/>
        <w:spacing w:before="60" w:after="60" w:line="276" w:lineRule="auto"/>
        <w:outlineLvl w:val="2"/>
        <w:rPr>
          <w:rFonts w:ascii="Times New Roman" w:hAnsi="Times New Roman"/>
          <w:sz w:val="24"/>
          <w:szCs w:val="24"/>
          <w:lang w:eastAsia="x-none"/>
        </w:rPr>
      </w:pPr>
    </w:p>
    <w:p w14:paraId="7B3CC670" w14:textId="77777777" w:rsidR="00BA09B2" w:rsidRPr="004253E7" w:rsidRDefault="00BA09B2" w:rsidP="00BA09B2">
      <w:pPr>
        <w:autoSpaceDE w:val="0"/>
        <w:autoSpaceDN w:val="0"/>
        <w:spacing w:before="60" w:after="60" w:line="276" w:lineRule="auto"/>
        <w:outlineLvl w:val="2"/>
        <w:rPr>
          <w:rFonts w:ascii="Times New Roman" w:hAnsi="Times New Roman"/>
          <w:bCs/>
          <w:sz w:val="24"/>
          <w:szCs w:val="24"/>
          <w:lang w:val="x-none" w:eastAsia="x-none"/>
        </w:rPr>
      </w:pPr>
      <w:r w:rsidRPr="004253E7">
        <w:rPr>
          <w:rFonts w:ascii="Times New Roman" w:hAnsi="Times New Roman"/>
          <w:bCs/>
          <w:sz w:val="24"/>
          <w:szCs w:val="24"/>
          <w:lang w:val="x-none" w:eastAsia="x-none"/>
        </w:rPr>
        <w:t>Kryterium efektywności społecznej odnosi się do odsetka uczestników projektu, którzy po</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zakończeniu udziału w projekcie:</w:t>
      </w:r>
    </w:p>
    <w:p w14:paraId="6595AFC5" w14:textId="77777777" w:rsidR="00BA09B2" w:rsidRPr="004253E7" w:rsidRDefault="00BA09B2" w:rsidP="00BA09B2">
      <w:pPr>
        <w:numPr>
          <w:ilvl w:val="0"/>
          <w:numId w:val="98"/>
        </w:numPr>
        <w:autoSpaceDE w:val="0"/>
        <w:autoSpaceDN w:val="0"/>
        <w:spacing w:before="60" w:after="60" w:line="276" w:lineRule="auto"/>
        <w:outlineLvl w:val="2"/>
        <w:rPr>
          <w:rFonts w:ascii="Times New Roman" w:hAnsi="Times New Roman"/>
          <w:bCs/>
          <w:sz w:val="24"/>
          <w:szCs w:val="24"/>
          <w:lang w:val="x-none" w:eastAsia="x-none"/>
        </w:rPr>
      </w:pPr>
      <w:r w:rsidRPr="004253E7">
        <w:rPr>
          <w:rFonts w:ascii="Times New Roman" w:hAnsi="Times New Roman"/>
          <w:bCs/>
          <w:sz w:val="24"/>
          <w:szCs w:val="24"/>
          <w:lang w:val="x-none" w:eastAsia="x-none"/>
        </w:rPr>
        <w:t>dokonali postępu w procesie aktywizacji społeczno-zatrudnieniowej i zmniejszenia</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dystansu do zatrudnienia, przy czym postęp powinien być rozumiany m.in. jako:</w:t>
      </w:r>
    </w:p>
    <w:p w14:paraId="3A8506C9" w14:textId="77777777" w:rsidR="00BA09B2" w:rsidRPr="004253E7" w:rsidRDefault="00BA09B2" w:rsidP="00BA09B2">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rozpoczęcie nauki;</w:t>
      </w:r>
    </w:p>
    <w:p w14:paraId="1C622E47" w14:textId="77777777" w:rsidR="00BA09B2" w:rsidRPr="004253E7" w:rsidRDefault="00BA09B2" w:rsidP="00BA09B2">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wzmocnienie motywacji do pracy po projekcie;</w:t>
      </w:r>
    </w:p>
    <w:p w14:paraId="7D962AC9" w14:textId="77777777" w:rsidR="00BA09B2" w:rsidRPr="004253E7" w:rsidRDefault="00BA09B2" w:rsidP="00BA09B2">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zwiększenie pewności siebie i własnych umiejętności;</w:t>
      </w:r>
    </w:p>
    <w:p w14:paraId="04F46ECA" w14:textId="77777777" w:rsidR="00BA09B2" w:rsidRPr="004253E7" w:rsidRDefault="00BA09B2" w:rsidP="00BA09B2">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poprawa</w:t>
      </w:r>
      <w:r w:rsidRPr="004253E7">
        <w:rPr>
          <w:rFonts w:ascii="Times New Roman" w:hAnsi="Times New Roman"/>
          <w:sz w:val="24"/>
          <w:szCs w:val="24"/>
          <w:lang w:val="x-none" w:eastAsia="x-none"/>
        </w:rPr>
        <w:t xml:space="preserve"> umiejętności rozwiązywania pojawiających się problemów;</w:t>
      </w:r>
    </w:p>
    <w:p w14:paraId="304AE1F9" w14:textId="77777777" w:rsidR="00BA09B2" w:rsidRPr="004253E7" w:rsidRDefault="00BA09B2" w:rsidP="00BA09B2">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sz w:val="24"/>
          <w:szCs w:val="24"/>
          <w:lang w:val="x-none" w:eastAsia="x-none"/>
        </w:rPr>
        <w:t>podjęcie wolontariatu;</w:t>
      </w:r>
    </w:p>
    <w:p w14:paraId="43CBD5D6" w14:textId="77777777" w:rsidR="00BA09B2" w:rsidRPr="004253E7" w:rsidRDefault="00BA09B2" w:rsidP="00BA09B2">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sz w:val="24"/>
          <w:szCs w:val="24"/>
          <w:lang w:val="x-none" w:eastAsia="x-none"/>
        </w:rPr>
        <w:t>poprawa stanu zdrowia;</w:t>
      </w:r>
    </w:p>
    <w:p w14:paraId="7DD75E69" w14:textId="77777777" w:rsidR="00BA09B2" w:rsidRPr="004253E7" w:rsidRDefault="00BA09B2" w:rsidP="00BA09B2">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sz w:val="24"/>
          <w:szCs w:val="24"/>
          <w:lang w:val="x-none" w:eastAsia="x-none"/>
        </w:rPr>
        <w:t>ograniczenie nałogów;</w:t>
      </w:r>
    </w:p>
    <w:p w14:paraId="4A4DE305" w14:textId="77777777" w:rsidR="00BA09B2" w:rsidRPr="004253E7" w:rsidRDefault="00BA09B2" w:rsidP="00BA09B2">
      <w:pPr>
        <w:widowControl/>
        <w:numPr>
          <w:ilvl w:val="0"/>
          <w:numId w:val="96"/>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4253E7">
        <w:rPr>
          <w:rFonts w:ascii="Times New Roman" w:hAnsi="Times New Roman"/>
          <w:sz w:val="24"/>
          <w:szCs w:val="24"/>
          <w:lang w:val="x-none" w:eastAsia="x-none"/>
        </w:rPr>
        <w:t>doświadczenie widocznej poprawy w funkcjonowaniu (w przypadku osób</w:t>
      </w:r>
      <w:r w:rsidRPr="004253E7">
        <w:rPr>
          <w:rFonts w:ascii="Times New Roman" w:hAnsi="Times New Roman"/>
          <w:sz w:val="24"/>
          <w:szCs w:val="24"/>
          <w:lang w:eastAsia="x-none"/>
        </w:rPr>
        <w:t xml:space="preserve"> </w:t>
      </w:r>
      <w:r>
        <w:rPr>
          <w:rFonts w:ascii="Times New Roman" w:hAnsi="Times New Roman"/>
          <w:sz w:val="24"/>
          <w:szCs w:val="24"/>
          <w:lang w:val="x-none" w:eastAsia="x-none"/>
        </w:rPr>
        <w:t>z</w:t>
      </w:r>
      <w:r>
        <w:rPr>
          <w:rFonts w:ascii="Times New Roman" w:hAnsi="Times New Roman"/>
          <w:sz w:val="24"/>
          <w:szCs w:val="24"/>
          <w:lang w:eastAsia="x-none"/>
        </w:rPr>
        <w:t> </w:t>
      </w:r>
      <w:r w:rsidRPr="004253E7">
        <w:rPr>
          <w:rFonts w:ascii="Times New Roman" w:hAnsi="Times New Roman"/>
          <w:sz w:val="24"/>
          <w:szCs w:val="24"/>
          <w:lang w:val="x-none" w:eastAsia="x-none"/>
        </w:rPr>
        <w:t>niepełnosprawnościami);</w:t>
      </w:r>
    </w:p>
    <w:p w14:paraId="290B20D7" w14:textId="77777777" w:rsidR="00BA09B2" w:rsidRPr="004253E7" w:rsidRDefault="00BA09B2" w:rsidP="00BA09B2">
      <w:pPr>
        <w:numPr>
          <w:ilvl w:val="0"/>
          <w:numId w:val="98"/>
        </w:numPr>
        <w:autoSpaceDE w:val="0"/>
        <w:autoSpaceDN w:val="0"/>
        <w:spacing w:before="60" w:after="60" w:line="276" w:lineRule="auto"/>
        <w:outlineLvl w:val="2"/>
        <w:rPr>
          <w:rFonts w:ascii="Times New Roman" w:hAnsi="Times New Roman"/>
          <w:bCs/>
          <w:sz w:val="24"/>
          <w:szCs w:val="24"/>
          <w:lang w:eastAsia="x-none"/>
        </w:rPr>
      </w:pPr>
      <w:r w:rsidRPr="004253E7">
        <w:rPr>
          <w:rFonts w:ascii="Times New Roman" w:hAnsi="Times New Roman"/>
          <w:bCs/>
          <w:sz w:val="24"/>
          <w:szCs w:val="24"/>
          <w:lang w:val="x-none" w:eastAsia="x-none"/>
        </w:rPr>
        <w:t>lub podjęli dalszą aktywizację w formie, która:</w:t>
      </w:r>
    </w:p>
    <w:p w14:paraId="2AF7B2C5" w14:textId="77777777" w:rsidR="00BA09B2" w:rsidRPr="004253E7" w:rsidRDefault="00BA09B2" w:rsidP="00BA09B2">
      <w:pPr>
        <w:widowControl/>
        <w:numPr>
          <w:ilvl w:val="0"/>
          <w:numId w:val="96"/>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obrazuje postęp w procesie aktywizacji społecznej i zmniejsza dystans do</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zatrudnienia</w:t>
      </w:r>
    </w:p>
    <w:p w14:paraId="7B920129" w14:textId="77777777" w:rsidR="00BA09B2" w:rsidRPr="004253E7" w:rsidRDefault="00BA09B2" w:rsidP="00BA09B2">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nie jest tożsama z formą aktywizacji, którą uczestnik projektu otrzymywał przed</w:t>
      </w:r>
    </w:p>
    <w:p w14:paraId="2B437AAE" w14:textId="77777777" w:rsidR="00BA09B2" w:rsidRPr="004253E7" w:rsidRDefault="00BA09B2" w:rsidP="00BA09B2">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projektem;</w:t>
      </w:r>
    </w:p>
    <w:p w14:paraId="56C6378E" w14:textId="77777777" w:rsidR="00BA09B2" w:rsidRPr="004253E7" w:rsidRDefault="00BA09B2" w:rsidP="00BA09B2">
      <w:pPr>
        <w:widowControl/>
        <w:numPr>
          <w:ilvl w:val="0"/>
          <w:numId w:val="96"/>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4253E7">
        <w:rPr>
          <w:rFonts w:ascii="Times New Roman" w:hAnsi="Times New Roman"/>
          <w:bCs/>
          <w:sz w:val="24"/>
          <w:szCs w:val="24"/>
          <w:lang w:val="x-none" w:eastAsia="x-none"/>
        </w:rPr>
        <w:t>nie jest tożsama z formą aktywizacji, którą uczestnik projektu otrzymywał</w:t>
      </w:r>
      <w:r w:rsidRPr="004253E7">
        <w:rPr>
          <w:rFonts w:ascii="Times New Roman" w:hAnsi="Times New Roman"/>
          <w:bCs/>
          <w:sz w:val="24"/>
          <w:szCs w:val="24"/>
          <w:lang w:eastAsia="x-none"/>
        </w:rPr>
        <w:t xml:space="preserve"> </w:t>
      </w:r>
      <w:r w:rsidRPr="004253E7">
        <w:rPr>
          <w:rFonts w:ascii="Times New Roman" w:hAnsi="Times New Roman"/>
          <w:bCs/>
          <w:sz w:val="24"/>
          <w:szCs w:val="24"/>
          <w:lang w:eastAsia="x-none"/>
        </w:rPr>
        <w:br/>
      </w:r>
      <w:r w:rsidRPr="004253E7">
        <w:rPr>
          <w:rFonts w:ascii="Times New Roman" w:hAnsi="Times New Roman"/>
          <w:bCs/>
          <w:sz w:val="24"/>
          <w:szCs w:val="24"/>
          <w:lang w:val="x-none" w:eastAsia="x-none"/>
        </w:rPr>
        <w:t>w ramach projektu, chyba że nie jest ona finansowana ze środków EFS i że</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stanowi postęp w stosunku do sytuacji uczestnika projektu w momencie</w:t>
      </w:r>
      <w:r w:rsidRPr="004253E7">
        <w:rPr>
          <w:rFonts w:ascii="Times New Roman" w:hAnsi="Times New Roman"/>
          <w:bCs/>
          <w:sz w:val="24"/>
          <w:szCs w:val="24"/>
          <w:lang w:eastAsia="x-none"/>
        </w:rPr>
        <w:t xml:space="preserve"> </w:t>
      </w:r>
      <w:r w:rsidRPr="004253E7">
        <w:rPr>
          <w:rFonts w:ascii="Times New Roman" w:hAnsi="Times New Roman"/>
          <w:bCs/>
          <w:sz w:val="24"/>
          <w:szCs w:val="24"/>
          <w:lang w:val="x-none" w:eastAsia="x-none"/>
        </w:rPr>
        <w:t>rozpoczęcia udziału w projekcie.</w:t>
      </w:r>
    </w:p>
    <w:p w14:paraId="0C3A4A05" w14:textId="34E33B37" w:rsidR="00BA09B2" w:rsidRDefault="00BA09B2" w:rsidP="009A096B">
      <w:pPr>
        <w:rPr>
          <w:rFonts w:ascii="Times New Roman" w:hAnsi="Times New Roman"/>
          <w:b/>
          <w:sz w:val="24"/>
          <w:szCs w:val="24"/>
          <w:lang w:eastAsia="x-none"/>
        </w:rPr>
      </w:pPr>
      <w:r w:rsidRPr="004253E7">
        <w:rPr>
          <w:rFonts w:ascii="Times New Roman" w:hAnsi="Times New Roman"/>
          <w:sz w:val="24"/>
          <w:szCs w:val="24"/>
          <w:lang w:eastAsia="x-none"/>
        </w:rPr>
        <w:t xml:space="preserve">Pomiar wskaźników następuje do trzech miesięcy od dnia zakończenia udziału w projekcie przez uczestnika. Weryfikacja spełnienia kryterium będzie odbywać się na podstawie zapisów </w:t>
      </w:r>
      <w:r w:rsidRPr="004253E7">
        <w:rPr>
          <w:rFonts w:ascii="Times New Roman" w:hAnsi="Times New Roman"/>
          <w:sz w:val="24"/>
          <w:szCs w:val="24"/>
          <w:lang w:eastAsia="x-none"/>
        </w:rPr>
        <w:br/>
        <w:t xml:space="preserve">w podpunkcie 3.1.1 wniosku o dofinansowanie projektu, tj. </w:t>
      </w:r>
      <w:r w:rsidRPr="004253E7">
        <w:rPr>
          <w:rFonts w:ascii="Times New Roman" w:hAnsi="Times New Roman"/>
          <w:b/>
          <w:sz w:val="24"/>
          <w:szCs w:val="24"/>
          <w:lang w:eastAsia="x-none"/>
        </w:rPr>
        <w:t>Beneficjent zobowiązany jest do wskazania we wniosku o dofinansowanie wskaźników wynikających z przedmiotowego kryterium, które</w:t>
      </w:r>
      <w:r w:rsidR="007D7179">
        <w:rPr>
          <w:rFonts w:ascii="Times New Roman" w:hAnsi="Times New Roman"/>
          <w:b/>
          <w:sz w:val="24"/>
          <w:szCs w:val="24"/>
          <w:lang w:eastAsia="x-none"/>
        </w:rPr>
        <w:t xml:space="preserve"> zostały wymienione w pkt. 2.5.5</w:t>
      </w:r>
      <w:r w:rsidRPr="004253E7">
        <w:rPr>
          <w:rFonts w:ascii="Times New Roman" w:hAnsi="Times New Roman"/>
          <w:b/>
          <w:sz w:val="24"/>
          <w:szCs w:val="24"/>
          <w:lang w:eastAsia="x-none"/>
        </w:rPr>
        <w:t xml:space="preserve"> niniejszego R</w:t>
      </w:r>
      <w:r w:rsidR="009A096B">
        <w:rPr>
          <w:rFonts w:ascii="Times New Roman" w:hAnsi="Times New Roman"/>
          <w:b/>
          <w:sz w:val="24"/>
          <w:szCs w:val="24"/>
          <w:lang w:eastAsia="x-none"/>
        </w:rPr>
        <w:t xml:space="preserve">egulaminu. </w:t>
      </w:r>
    </w:p>
    <w:p w14:paraId="0C637B0F" w14:textId="77777777" w:rsidR="009A096B" w:rsidRDefault="009A096B" w:rsidP="009A096B">
      <w:pPr>
        <w:rPr>
          <w:rFonts w:ascii="Times New Roman" w:hAnsi="Times New Roman"/>
          <w:b/>
          <w:sz w:val="24"/>
          <w:szCs w:val="24"/>
          <w:lang w:eastAsia="x-none"/>
        </w:rPr>
      </w:pPr>
    </w:p>
    <w:p w14:paraId="5F74AC43" w14:textId="77777777" w:rsidR="009A096B" w:rsidRDefault="009A096B" w:rsidP="009A096B">
      <w:pPr>
        <w:rPr>
          <w:rFonts w:ascii="Times New Roman" w:hAnsi="Times New Roman"/>
          <w:b/>
          <w:sz w:val="24"/>
          <w:szCs w:val="24"/>
          <w:lang w:eastAsia="x-none"/>
        </w:rPr>
      </w:pPr>
    </w:p>
    <w:p w14:paraId="1A0180ED" w14:textId="77777777" w:rsidR="009A096B" w:rsidRPr="004253E7" w:rsidRDefault="009A096B" w:rsidP="009A096B">
      <w:pPr>
        <w:rPr>
          <w:rFonts w:ascii="Times New Roman" w:hAnsi="Times New Roman"/>
          <w:b/>
          <w:sz w:val="24"/>
          <w:szCs w:val="24"/>
          <w:lang w:eastAsia="x-none"/>
        </w:rPr>
      </w:pPr>
    </w:p>
    <w:p w14:paraId="6F08D029"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b/>
          <w:sz w:val="24"/>
          <w:szCs w:val="24"/>
          <w:lang w:eastAsia="x-none"/>
        </w:rPr>
        <w:lastRenderedPageBreak/>
        <w:t>2.</w:t>
      </w:r>
      <w:r w:rsidRPr="004253E7">
        <w:rPr>
          <w:rFonts w:ascii="Times New Roman" w:hAnsi="Times New Roman"/>
          <w:sz w:val="24"/>
          <w:szCs w:val="24"/>
          <w:lang w:eastAsia="x-none"/>
        </w:rPr>
        <w:t xml:space="preserve"> </w:t>
      </w:r>
      <w:r w:rsidRPr="004253E7">
        <w:rPr>
          <w:rFonts w:ascii="Times New Roman" w:hAnsi="Times New Roman"/>
          <w:b/>
          <w:sz w:val="24"/>
          <w:szCs w:val="24"/>
          <w:lang w:eastAsia="x-none"/>
        </w:rPr>
        <w:t>Projekt zakłada realizację wskaźnika efektywności zatrudnieniowej</w:t>
      </w:r>
    </w:p>
    <w:p w14:paraId="40269FD1"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b/>
          <w:sz w:val="24"/>
          <w:szCs w:val="24"/>
          <w:lang w:eastAsia="x-none"/>
        </w:rPr>
        <w:t>a.</w:t>
      </w:r>
      <w:r w:rsidRPr="004253E7">
        <w:rPr>
          <w:rFonts w:ascii="Times New Roman" w:hAnsi="Times New Roman"/>
          <w:sz w:val="24"/>
          <w:szCs w:val="24"/>
          <w:lang w:eastAsia="x-none"/>
        </w:rPr>
        <w:t xml:space="preserve"> ogólny wskaźnik efektywności zatrudnieniowej – </w:t>
      </w:r>
      <w:r w:rsidRPr="00C07BBF">
        <w:rPr>
          <w:rFonts w:ascii="Times New Roman" w:hAnsi="Times New Roman"/>
          <w:b/>
          <w:sz w:val="24"/>
          <w:szCs w:val="24"/>
          <w:lang w:eastAsia="x-none"/>
        </w:rPr>
        <w:t>22%,</w:t>
      </w:r>
    </w:p>
    <w:p w14:paraId="24CDF68F"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b/>
          <w:sz w:val="24"/>
          <w:szCs w:val="24"/>
          <w:lang w:eastAsia="x-none"/>
        </w:rPr>
        <w:t>b.</w:t>
      </w:r>
      <w:r w:rsidRPr="004253E7">
        <w:rPr>
          <w:rFonts w:ascii="Times New Roman" w:hAnsi="Times New Roman"/>
          <w:sz w:val="24"/>
          <w:szCs w:val="24"/>
          <w:lang w:eastAsia="x-none"/>
        </w:rPr>
        <w:t xml:space="preserve"> w odniesieniu do: osób o znacznym stopniu niepełnosprawności, osób z niepełnosprawnością intelektualną oraz osób z niepełnosprawnościami sprzężonymi minimalny poziom efektywności zatrudnieniowej – </w:t>
      </w:r>
      <w:r w:rsidRPr="00C07BBF">
        <w:rPr>
          <w:rFonts w:ascii="Times New Roman" w:hAnsi="Times New Roman"/>
          <w:b/>
          <w:sz w:val="24"/>
          <w:szCs w:val="24"/>
          <w:lang w:eastAsia="x-none"/>
        </w:rPr>
        <w:t>12%.</w:t>
      </w:r>
    </w:p>
    <w:p w14:paraId="0C78996E" w14:textId="77777777" w:rsidR="00BA09B2" w:rsidRPr="004253E7" w:rsidRDefault="00BA09B2" w:rsidP="00BA09B2">
      <w:pPr>
        <w:widowControl/>
        <w:autoSpaceDE w:val="0"/>
        <w:autoSpaceDN w:val="0"/>
        <w:spacing w:before="120" w:line="288" w:lineRule="auto"/>
        <w:textAlignment w:val="auto"/>
        <w:rPr>
          <w:rFonts w:ascii="Times New Roman" w:hAnsi="Times New Roman"/>
          <w:sz w:val="24"/>
          <w:szCs w:val="24"/>
          <w:lang w:eastAsia="x-none"/>
        </w:rPr>
      </w:pPr>
      <w:r w:rsidRPr="004253E7">
        <w:rPr>
          <w:rFonts w:ascii="Times New Roman" w:hAnsi="Times New Roman"/>
          <w:sz w:val="24"/>
          <w:szCs w:val="24"/>
          <w:lang w:eastAsia="x-none"/>
        </w:rPr>
        <w:t xml:space="preserve">Wskaźnik wymieniony w ppkt. b powinien być obligatoryjnie określany we wniosku </w:t>
      </w:r>
      <w:r w:rsidRPr="004253E7">
        <w:rPr>
          <w:rFonts w:ascii="Times New Roman" w:hAnsi="Times New Roman"/>
          <w:sz w:val="24"/>
          <w:szCs w:val="24"/>
          <w:lang w:eastAsia="x-none"/>
        </w:rPr>
        <w:br/>
        <w:t xml:space="preserve">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społeczno-zatrudnieniowej, tj. wskaźniki wymienione </w:t>
      </w:r>
      <w:r w:rsidRPr="004253E7">
        <w:rPr>
          <w:rFonts w:ascii="Times New Roman" w:hAnsi="Times New Roman"/>
          <w:sz w:val="24"/>
          <w:szCs w:val="24"/>
          <w:lang w:eastAsia="x-none"/>
        </w:rPr>
        <w:br/>
        <w:t>w ppkt. a i b.</w:t>
      </w:r>
    </w:p>
    <w:p w14:paraId="09A2BD66"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sz w:val="24"/>
          <w:szCs w:val="24"/>
          <w:lang w:eastAsia="x-none"/>
        </w:rPr>
        <w:t xml:space="preserve">W sytuacji, gdy grupę docelową w 100% stanowią osoby niepełnosprawne ze znacznym stopniem niepełnosprawności, z niepełnosprawnością intelektualną oraz </w:t>
      </w:r>
      <w:r w:rsidRPr="004253E7">
        <w:rPr>
          <w:rFonts w:ascii="Times New Roman" w:hAnsi="Times New Roman"/>
          <w:sz w:val="24"/>
          <w:szCs w:val="24"/>
          <w:lang w:eastAsia="x-none"/>
        </w:rPr>
        <w:br/>
        <w:t>z niepełnosprawnościami sprzężonymi Wnioskodawca planuje we wniosku o dofinansowanie jedynie wskaźnik wymieniony w ppkt. b.</w:t>
      </w:r>
    </w:p>
    <w:p w14:paraId="43489A84" w14:textId="77777777" w:rsidR="00BA09B2" w:rsidRPr="004253E7" w:rsidRDefault="00BA09B2" w:rsidP="00BA09B2">
      <w:pPr>
        <w:widowControl/>
        <w:autoSpaceDE w:val="0"/>
        <w:autoSpaceDN w:val="0"/>
        <w:spacing w:before="120" w:line="288" w:lineRule="auto"/>
        <w:textAlignment w:val="auto"/>
        <w:rPr>
          <w:rFonts w:ascii="Times New Roman" w:hAnsi="Times New Roman"/>
          <w:sz w:val="24"/>
          <w:szCs w:val="24"/>
          <w:lang w:eastAsia="x-none"/>
        </w:rPr>
      </w:pPr>
    </w:p>
    <w:p w14:paraId="535C9717" w14:textId="77777777" w:rsidR="00BA09B2" w:rsidRPr="004253E7" w:rsidRDefault="00BA09B2" w:rsidP="00BA09B2">
      <w:pPr>
        <w:widowControl/>
        <w:autoSpaceDE w:val="0"/>
        <w:autoSpaceDN w:val="0"/>
        <w:spacing w:before="120" w:line="288" w:lineRule="auto"/>
        <w:textAlignment w:val="auto"/>
        <w:rPr>
          <w:rFonts w:ascii="Times New Roman" w:hAnsi="Times New Roman"/>
          <w:sz w:val="24"/>
          <w:szCs w:val="24"/>
          <w:lang w:eastAsia="x-none"/>
        </w:rPr>
      </w:pPr>
      <w:r w:rsidRPr="004253E7">
        <w:rPr>
          <w:rFonts w:ascii="Times New Roman" w:hAnsi="Times New Roman"/>
          <w:sz w:val="24"/>
          <w:szCs w:val="24"/>
          <w:lang w:eastAsia="x-none"/>
        </w:rPr>
        <w:t xml:space="preserve">Kryterium efektywności zatrudnieniowej oznacza odsetek uczestników projektu, którzy po zakończeniu udziału w projekcie, podjęli zatrudnienie. Pomiar efektywności zatrudnieniowej odbywa się zgodnie ze sposobem określonym dla efektywności zatrudnieniowej wskazanym </w:t>
      </w:r>
      <w:r w:rsidRPr="004253E7">
        <w:rPr>
          <w:rFonts w:ascii="Times New Roman" w:hAnsi="Times New Roman"/>
          <w:sz w:val="24"/>
          <w:szCs w:val="24"/>
          <w:lang w:eastAsia="x-none"/>
        </w:rPr>
        <w:br/>
        <w:t>w Wytycznych w zakresie realizacji przedsięwzięć z udziałem środków Europejskiego Funduszu Społecznego w obszarze rynku pracy na lata 2014-2020.</w:t>
      </w:r>
    </w:p>
    <w:p w14:paraId="221D1EBB" w14:textId="77777777" w:rsidR="00BA09B2" w:rsidRPr="004253E7" w:rsidRDefault="00BA09B2" w:rsidP="00BA09B2">
      <w:pPr>
        <w:widowControl/>
        <w:autoSpaceDE w:val="0"/>
        <w:autoSpaceDN w:val="0"/>
        <w:spacing w:before="120" w:line="288" w:lineRule="auto"/>
        <w:textAlignment w:val="auto"/>
        <w:rPr>
          <w:rFonts w:ascii="Times New Roman" w:hAnsi="Times New Roman"/>
          <w:sz w:val="24"/>
          <w:szCs w:val="24"/>
          <w:lang w:eastAsia="x-none"/>
        </w:rPr>
      </w:pPr>
      <w:r w:rsidRPr="004253E7">
        <w:rPr>
          <w:rFonts w:ascii="Times New Roman" w:hAnsi="Times New Roman"/>
          <w:b/>
          <w:sz w:val="24"/>
          <w:szCs w:val="24"/>
          <w:lang w:eastAsia="x-none"/>
        </w:rPr>
        <w:t>UWAGA</w:t>
      </w:r>
      <w:r w:rsidRPr="004253E7">
        <w:rPr>
          <w:rFonts w:ascii="Times New Roman" w:hAnsi="Times New Roman"/>
          <w:sz w:val="24"/>
          <w:szCs w:val="24"/>
          <w:lang w:eastAsia="x-none"/>
        </w:rPr>
        <w:t>! Pomiar efektywności zatrudnieniowej nie dotyczy osób biernych zawodowo lub bezrobotnych, które w ramach projektu realizowanego w ramach w Działania 8.2 lub po jego zakończeniu podjęły dalszą aktywizację w ramach Działania 8.5 i 8.6 lub w ramach CT 8.</w:t>
      </w:r>
    </w:p>
    <w:p w14:paraId="5230A973"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sz w:val="24"/>
          <w:szCs w:val="24"/>
        </w:rPr>
        <w:t>Nie ma obowiązku stosowania kryteriów efektywności zatrudnieniowej</w:t>
      </w:r>
      <w:r w:rsidRPr="004253E7">
        <w:rPr>
          <w:rFonts w:ascii="Times New Roman" w:eastAsia="Calibri" w:hAnsi="Times New Roman"/>
          <w:bCs/>
          <w:sz w:val="24"/>
          <w:szCs w:val="24"/>
        </w:rPr>
        <w:t xml:space="preserve"> w odniesieniu do osób:</w:t>
      </w:r>
    </w:p>
    <w:p w14:paraId="2FE17F7D" w14:textId="77777777" w:rsidR="00BA09B2" w:rsidRPr="004253E7" w:rsidRDefault="00BA09B2" w:rsidP="00BA09B2">
      <w:pPr>
        <w:numPr>
          <w:ilvl w:val="1"/>
          <w:numId w:val="5"/>
        </w:numPr>
        <w:spacing w:before="0" w:line="276" w:lineRule="auto"/>
        <w:ind w:left="1276" w:hanging="992"/>
        <w:textAlignment w:val="auto"/>
        <w:rPr>
          <w:rFonts w:ascii="Times New Roman" w:eastAsia="Calibri" w:hAnsi="Times New Roman"/>
          <w:bCs/>
          <w:sz w:val="24"/>
          <w:szCs w:val="24"/>
        </w:rPr>
      </w:pPr>
      <w:r w:rsidRPr="004253E7">
        <w:rPr>
          <w:rFonts w:ascii="Times New Roman" w:eastAsia="Calibri" w:hAnsi="Times New Roman"/>
          <w:bCs/>
          <w:sz w:val="24"/>
          <w:szCs w:val="24"/>
        </w:rPr>
        <w:t xml:space="preserve">będących w pieczy zastępczej i opuszczających tę pieczę, o których mowa w ustawie </w:t>
      </w:r>
    </w:p>
    <w:p w14:paraId="78E4A8A9" w14:textId="77777777" w:rsidR="00BA09B2" w:rsidRPr="004253E7" w:rsidRDefault="00BA09B2" w:rsidP="00BA09B2">
      <w:pPr>
        <w:widowControl/>
        <w:adjustRightInd/>
        <w:spacing w:before="0" w:line="276" w:lineRule="auto"/>
        <w:ind w:left="709"/>
        <w:jc w:val="left"/>
        <w:textAlignment w:val="auto"/>
        <w:rPr>
          <w:rFonts w:ascii="Times New Roman" w:eastAsia="Calibri" w:hAnsi="Times New Roman"/>
          <w:bCs/>
          <w:sz w:val="24"/>
          <w:szCs w:val="24"/>
        </w:rPr>
      </w:pPr>
      <w:r w:rsidRPr="004253E7">
        <w:rPr>
          <w:rFonts w:ascii="Times New Roman" w:eastAsia="Calibri" w:hAnsi="Times New Roman"/>
          <w:bCs/>
          <w:sz w:val="24"/>
          <w:szCs w:val="24"/>
        </w:rPr>
        <w:t>z dnia 9 czerwca 2011 r. o wspieraniu rodziny i systemie pieczy zastępczej,</w:t>
      </w:r>
    </w:p>
    <w:p w14:paraId="77275BD2" w14:textId="77777777" w:rsidR="00BA09B2" w:rsidRPr="004253E7" w:rsidRDefault="00BA09B2" w:rsidP="00BA09B2">
      <w:pPr>
        <w:numPr>
          <w:ilvl w:val="1"/>
          <w:numId w:val="5"/>
        </w:numPr>
        <w:spacing w:before="0" w:line="276" w:lineRule="auto"/>
        <w:ind w:left="709" w:hanging="425"/>
        <w:textAlignment w:val="auto"/>
        <w:rPr>
          <w:rFonts w:ascii="Times New Roman" w:eastAsia="Calibri" w:hAnsi="Times New Roman"/>
          <w:bCs/>
          <w:sz w:val="24"/>
          <w:szCs w:val="24"/>
        </w:rPr>
      </w:pPr>
      <w:r w:rsidRPr="004253E7">
        <w:rPr>
          <w:rFonts w:ascii="Times New Roman" w:eastAsia="Calibri" w:hAnsi="Times New Roman"/>
          <w:bCs/>
          <w:sz w:val="24"/>
          <w:szCs w:val="24"/>
        </w:rPr>
        <w:t>nieletnich, wobec których zastosowano środki zapobiegan</w:t>
      </w:r>
      <w:r>
        <w:rPr>
          <w:rFonts w:ascii="Times New Roman" w:eastAsia="Calibri" w:hAnsi="Times New Roman"/>
          <w:bCs/>
          <w:sz w:val="24"/>
          <w:szCs w:val="24"/>
        </w:rPr>
        <w:t>ia i zwalczania demoralizacji i </w:t>
      </w:r>
      <w:r w:rsidRPr="004253E7">
        <w:rPr>
          <w:rFonts w:ascii="Times New Roman" w:eastAsia="Calibri" w:hAnsi="Times New Roman"/>
          <w:bCs/>
          <w:sz w:val="24"/>
          <w:szCs w:val="24"/>
        </w:rPr>
        <w:t>przestępczości zgodnie z ustawą z dnia 26 października 1982 r. o postępowaniu w sprawach nieletnich,</w:t>
      </w:r>
    </w:p>
    <w:p w14:paraId="3BFA6E04" w14:textId="77777777" w:rsidR="00BA09B2" w:rsidRPr="004253E7" w:rsidRDefault="00BA09B2" w:rsidP="00BA09B2">
      <w:pPr>
        <w:numPr>
          <w:ilvl w:val="1"/>
          <w:numId w:val="5"/>
        </w:numPr>
        <w:spacing w:before="0" w:line="276" w:lineRule="auto"/>
        <w:ind w:left="709" w:hanging="425"/>
        <w:textAlignment w:val="auto"/>
        <w:rPr>
          <w:rFonts w:ascii="Times New Roman" w:eastAsia="Calibri" w:hAnsi="Times New Roman"/>
          <w:bCs/>
          <w:sz w:val="24"/>
          <w:szCs w:val="24"/>
        </w:rPr>
      </w:pPr>
      <w:r w:rsidRPr="004253E7">
        <w:rPr>
          <w:rFonts w:ascii="Times New Roman" w:eastAsia="Calibri" w:hAnsi="Times New Roman"/>
          <w:bCs/>
          <w:sz w:val="24"/>
          <w:szCs w:val="24"/>
        </w:rPr>
        <w:t>przebywających w młodzieżowych ośrodkach wychowawczych i młodzieżowych ośrodkach socjoterapii, o których mowa w ustawie z dnia 7 września 1991 r. o systemie oświaty, do których są kierowane usługi aktywnej integracji</w:t>
      </w:r>
      <w:r w:rsidRPr="004253E7">
        <w:rPr>
          <w:rFonts w:ascii="Times New Roman" w:eastAsia="Calibri" w:hAnsi="Times New Roman"/>
          <w:b/>
          <w:sz w:val="24"/>
          <w:szCs w:val="24"/>
        </w:rPr>
        <w:t xml:space="preserve">. </w:t>
      </w:r>
    </w:p>
    <w:p w14:paraId="115B6A7F" w14:textId="77777777" w:rsidR="00BA09B2" w:rsidRPr="004253E7" w:rsidRDefault="00BA09B2" w:rsidP="00BA09B2">
      <w:pPr>
        <w:rPr>
          <w:rFonts w:ascii="Times New Roman" w:hAnsi="Times New Roman"/>
          <w:sz w:val="24"/>
          <w:szCs w:val="24"/>
          <w:lang w:eastAsia="x-none"/>
        </w:rPr>
      </w:pPr>
      <w:r w:rsidRPr="004253E7">
        <w:rPr>
          <w:rFonts w:ascii="Times New Roman" w:hAnsi="Times New Roman"/>
          <w:sz w:val="24"/>
          <w:szCs w:val="24"/>
          <w:lang w:eastAsia="x-none"/>
        </w:rPr>
        <w:t xml:space="preserve">Kryterium efektywności społeczno-zatrudnieniowej w wymiarze zatrudnieniowym oznacza odsetek uczestników projektu, którzy po zakończeniu udziału w projekcie zgodnie ze ścieżką udziału w projekcie podjęli zatrudnienie. Zatrudnienie to podjęcie pracy w oparciu o: </w:t>
      </w:r>
      <w:r w:rsidRPr="004253E7">
        <w:rPr>
          <w:rFonts w:ascii="Times New Roman" w:hAnsi="Times New Roman"/>
          <w:sz w:val="24"/>
          <w:szCs w:val="24"/>
          <w:lang w:eastAsia="x-none"/>
        </w:rPr>
        <w:br/>
      </w:r>
      <w:r w:rsidRPr="004253E7">
        <w:rPr>
          <w:rFonts w:ascii="Times New Roman" w:hAnsi="Times New Roman"/>
          <w:b/>
          <w:sz w:val="24"/>
          <w:szCs w:val="24"/>
          <w:lang w:eastAsia="x-none"/>
        </w:rPr>
        <w:t>1.</w:t>
      </w:r>
      <w:r w:rsidRPr="004253E7">
        <w:rPr>
          <w:rFonts w:ascii="Times New Roman" w:hAnsi="Times New Roman"/>
          <w:sz w:val="24"/>
          <w:szCs w:val="24"/>
          <w:lang w:eastAsia="x-none"/>
        </w:rPr>
        <w:t xml:space="preserve"> </w:t>
      </w:r>
      <w:r w:rsidRPr="004253E7">
        <w:rPr>
          <w:rFonts w:ascii="Times New Roman" w:hAnsi="Times New Roman"/>
          <w:b/>
          <w:sz w:val="24"/>
          <w:szCs w:val="24"/>
          <w:u w:val="single"/>
          <w:lang w:eastAsia="x-none"/>
        </w:rPr>
        <w:t>stosunek pracy</w:t>
      </w:r>
      <w:r w:rsidRPr="004253E7">
        <w:rPr>
          <w:rFonts w:ascii="Times New Roman" w:hAnsi="Times New Roman"/>
          <w:sz w:val="24"/>
          <w:szCs w:val="24"/>
          <w:lang w:eastAsia="x-none"/>
        </w:rPr>
        <w:t xml:space="preserve"> (regulowany w szczególności ustawą z dnia 26 czerwca 1974 r. - Kodeks pracy (Dz. U. z 2014 r. poz. 1502, z późn. zm.)), </w:t>
      </w:r>
      <w:r w:rsidRPr="004253E7">
        <w:rPr>
          <w:rFonts w:ascii="Times New Roman" w:hAnsi="Times New Roman"/>
          <w:b/>
          <w:sz w:val="24"/>
          <w:szCs w:val="24"/>
          <w:u w:val="single"/>
          <w:lang w:eastAsia="x-none"/>
        </w:rPr>
        <w:t>2. stosunek cywilnoprawny</w:t>
      </w:r>
      <w:r w:rsidRPr="004253E7">
        <w:rPr>
          <w:rFonts w:ascii="Times New Roman" w:hAnsi="Times New Roman"/>
          <w:sz w:val="24"/>
          <w:szCs w:val="24"/>
          <w:lang w:eastAsia="x-none"/>
        </w:rPr>
        <w:t xml:space="preserve"> (regulowany ustawą z dnia 23 kwietnia 1964 r. - Kodeks cywilny (Dz. U. z 2014 r. poz. 121, z późn. zm.)), </w:t>
      </w:r>
      <w:r w:rsidRPr="004253E7">
        <w:rPr>
          <w:rFonts w:ascii="Times New Roman" w:hAnsi="Times New Roman"/>
          <w:sz w:val="24"/>
          <w:szCs w:val="24"/>
          <w:lang w:eastAsia="x-none"/>
        </w:rPr>
        <w:br/>
      </w:r>
      <w:r w:rsidRPr="004253E7">
        <w:rPr>
          <w:rFonts w:ascii="Times New Roman" w:hAnsi="Times New Roman"/>
          <w:b/>
          <w:sz w:val="24"/>
          <w:szCs w:val="24"/>
          <w:u w:val="single"/>
          <w:lang w:eastAsia="x-none"/>
        </w:rPr>
        <w:t>3. podjęcie działalności gospodarczej</w:t>
      </w:r>
      <w:r w:rsidRPr="004253E7">
        <w:rPr>
          <w:rFonts w:ascii="Times New Roman" w:hAnsi="Times New Roman"/>
          <w:sz w:val="24"/>
          <w:szCs w:val="24"/>
          <w:lang w:eastAsia="x-none"/>
        </w:rPr>
        <w:t xml:space="preserve"> (regulowane w szczególności ustawą z dnia 2 lipca 2004 </w:t>
      </w:r>
      <w:r w:rsidRPr="004253E7">
        <w:rPr>
          <w:rFonts w:ascii="Times New Roman" w:hAnsi="Times New Roman"/>
          <w:sz w:val="24"/>
          <w:szCs w:val="24"/>
          <w:lang w:eastAsia="x-none"/>
        </w:rPr>
        <w:lastRenderedPageBreak/>
        <w:t xml:space="preserve">r. o swobodzie działalności gospodarczej (Dz. U. z 2015 r. poz. 584, z późn. zm.)). Pomiar efektywności społeczno-zatrudnieniowej w wymiarze zatrudnieniowym odbywa się zgodnie </w:t>
      </w:r>
      <w:r w:rsidRPr="004253E7">
        <w:rPr>
          <w:rFonts w:ascii="Times New Roman" w:hAnsi="Times New Roman"/>
          <w:sz w:val="24"/>
          <w:szCs w:val="24"/>
          <w:lang w:eastAsia="x-none"/>
        </w:rPr>
        <w:br/>
        <w:t xml:space="preserve">z metodologią określoną dla efektywności zatrudnieniowej wskazaną w Wytycznych Ministra Infrastruktury i Rozwoju w zakresie realizacji przedsięwzięć z udziałem środków Europejskiego Funduszu Społecznego w obszarze rynku pracy na lata 2014-2020. </w:t>
      </w:r>
    </w:p>
    <w:p w14:paraId="7B1131D8"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p>
    <w:p w14:paraId="5DB23602"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
          <w:bCs/>
          <w:sz w:val="24"/>
          <w:szCs w:val="24"/>
          <w:u w:val="single"/>
        </w:rPr>
        <w:t>Kryterium efektywności zatrudnieniowej w przypadku stosunku pracy</w:t>
      </w:r>
      <w:r w:rsidRPr="004253E7">
        <w:rPr>
          <w:rFonts w:ascii="Times New Roman" w:eastAsia="Calibri" w:hAnsi="Times New Roman"/>
          <w:bCs/>
          <w:sz w:val="24"/>
          <w:szCs w:val="24"/>
        </w:rPr>
        <w:t xml:space="preserve"> należy uznać za spełnione, jeżeli uczestnik projektu zostanie zatrudniony na nieprzerwany okres (tj. okres zatrudnienia musi być ciągły, bez przerw, wyjątek stanowią dni świąteczne, które nie są traktowane jako przerwy 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(do tego okresu nie należy wliczać ewentualnych przerw w zatrudnieniu) i zachowania minimalnego wymiaru etatu w wysokości ½ dla każdej umowy;</w:t>
      </w:r>
    </w:p>
    <w:p w14:paraId="18CEE563"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
          <w:bCs/>
          <w:sz w:val="24"/>
          <w:szCs w:val="24"/>
          <w:u w:val="single"/>
        </w:rPr>
        <w:t>W przypadku, gdy uczestnik projektu rozpoczął realizację zadań na podstawie umowy cywilnoprawnej</w:t>
      </w:r>
      <w:r w:rsidRPr="004253E7">
        <w:rPr>
          <w:rFonts w:ascii="Times New Roman" w:eastAsia="Calibri" w:hAnsi="Times New Roman"/>
          <w:bCs/>
          <w:sz w:val="24"/>
          <w:szCs w:val="24"/>
        </w:rPr>
        <w:t>, warunkiem uwzględnienia takiej osoby w liczbie uczestników projektu, którzy podjęli pracę po zakończeniu wsparcia jest spełnienie dwóch przesłanek:</w:t>
      </w:r>
    </w:p>
    <w:p w14:paraId="5442C7B4" w14:textId="77777777" w:rsidR="00BA09B2" w:rsidRPr="004253E7" w:rsidRDefault="00BA09B2" w:rsidP="00BA09B2">
      <w:pPr>
        <w:numPr>
          <w:ilvl w:val="1"/>
          <w:numId w:val="5"/>
        </w:numPr>
        <w:spacing w:before="0" w:line="276" w:lineRule="auto"/>
        <w:ind w:left="1276" w:hanging="992"/>
        <w:textAlignment w:val="auto"/>
        <w:rPr>
          <w:rFonts w:ascii="Times New Roman" w:eastAsia="Calibri" w:hAnsi="Times New Roman"/>
          <w:bCs/>
          <w:sz w:val="24"/>
          <w:szCs w:val="24"/>
        </w:rPr>
      </w:pPr>
      <w:r w:rsidRPr="004253E7">
        <w:rPr>
          <w:rFonts w:ascii="Times New Roman" w:eastAsia="Calibri" w:hAnsi="Times New Roman"/>
          <w:bCs/>
          <w:sz w:val="24"/>
          <w:szCs w:val="24"/>
        </w:rPr>
        <w:t>umowa cywilnoprawna jest zawarta na minimum trzy miesiące;</w:t>
      </w:r>
    </w:p>
    <w:p w14:paraId="20F41BD6" w14:textId="77777777" w:rsidR="00BA09B2" w:rsidRPr="004253E7" w:rsidRDefault="00BA09B2" w:rsidP="00BA09B2">
      <w:pPr>
        <w:numPr>
          <w:ilvl w:val="1"/>
          <w:numId w:val="5"/>
        </w:numPr>
        <w:spacing w:before="0" w:line="276" w:lineRule="auto"/>
        <w:ind w:left="709" w:hanging="425"/>
        <w:textAlignment w:val="auto"/>
        <w:rPr>
          <w:rFonts w:ascii="Times New Roman" w:eastAsia="Calibri" w:hAnsi="Times New Roman"/>
          <w:bCs/>
          <w:sz w:val="24"/>
          <w:szCs w:val="24"/>
        </w:rPr>
      </w:pPr>
      <w:r w:rsidRPr="004253E7">
        <w:rPr>
          <w:rFonts w:ascii="Times New Roman" w:eastAsia="Calibri" w:hAnsi="Times New Roman"/>
          <w:bCs/>
          <w:sz w:val="24"/>
          <w:szCs w:val="24"/>
        </w:rPr>
        <w:t>wartość umowy jest równa lub wyższa od trzykrotności minimalnego wynagrodzenia za pracę ustalanego na podstawie przepisów o minimalnym wynagrodzeniu za pracę</w:t>
      </w:r>
      <w:r w:rsidRPr="004253E7">
        <w:rPr>
          <w:rFonts w:ascii="Times New Roman" w:eastAsia="Calibri" w:hAnsi="Times New Roman"/>
          <w:bCs/>
          <w:sz w:val="24"/>
          <w:szCs w:val="24"/>
          <w:vertAlign w:val="superscript"/>
        </w:rPr>
        <w:footnoteReference w:id="36"/>
      </w:r>
      <w:r w:rsidRPr="004253E7">
        <w:rPr>
          <w:rFonts w:ascii="Times New Roman" w:eastAsia="Calibri" w:hAnsi="Times New Roman"/>
          <w:bCs/>
          <w:sz w:val="24"/>
          <w:szCs w:val="24"/>
        </w:rPr>
        <w:t>;</w:t>
      </w:r>
    </w:p>
    <w:p w14:paraId="4FDC933E" w14:textId="77777777" w:rsidR="00BA09B2" w:rsidRPr="004253E7" w:rsidRDefault="00BA09B2" w:rsidP="00BA09B2">
      <w:pPr>
        <w:widowControl/>
        <w:adjustRightInd/>
        <w:spacing w:before="0" w:line="276" w:lineRule="auto"/>
        <w:ind w:left="709"/>
        <w:textAlignment w:val="auto"/>
        <w:rPr>
          <w:rFonts w:ascii="Times New Roman" w:eastAsia="Calibri" w:hAnsi="Times New Roman"/>
          <w:bCs/>
          <w:sz w:val="24"/>
          <w:szCs w:val="24"/>
        </w:rPr>
      </w:pPr>
      <w:r w:rsidRPr="004253E7">
        <w:rPr>
          <w:rFonts w:ascii="Times New Roman" w:eastAsia="Calibri" w:hAnsi="Times New Roman"/>
          <w:bCs/>
          <w:sz w:val="24"/>
          <w:szCs w:val="24"/>
        </w:rPr>
        <w:t>W przypadku umowy o dzieło, w której nie określono czasu trwania umowy, wartość umowy musi być równa lub wyższa od trzykrotności minimalnego wynagrodzenia za pracę ustalanego na podstawie przepisów o minimalnym wynagrodzeniu za pracę;</w:t>
      </w:r>
    </w:p>
    <w:p w14:paraId="5C099BB2"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p>
    <w:p w14:paraId="77A6E443"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
          <w:bCs/>
          <w:sz w:val="24"/>
          <w:szCs w:val="24"/>
          <w:u w:val="single"/>
        </w:rPr>
        <w:t>Warunkiem uwzględnienia uczestnika projektu, który po zakończeniu udziału w projekcie podjął działalność gospodarczą</w:t>
      </w:r>
      <w:r w:rsidRPr="004253E7">
        <w:rPr>
          <w:rFonts w:ascii="Times New Roman" w:eastAsia="Calibri" w:hAnsi="Times New Roman"/>
          <w:bCs/>
          <w:sz w:val="24"/>
          <w:szCs w:val="24"/>
        </w:rPr>
        <w:t xml:space="preserve">, w liczbie osób pracujących jest dostarczenie dokumentu potwierdzającego fakt prowadzenia działalności gospodarczej przez okres minimum trzech miesięcy po zakończeniu udziału w projekcie (np. dowód opłacenia należnych składek </w:t>
      </w:r>
      <w:r w:rsidRPr="004253E7">
        <w:rPr>
          <w:rFonts w:ascii="Times New Roman" w:eastAsia="Calibri" w:hAnsi="Times New Roman"/>
          <w:bCs/>
          <w:sz w:val="24"/>
          <w:szCs w:val="24"/>
        </w:rPr>
        <w:br/>
        <w:t xml:space="preserve">na ubezpieczenia społeczne lub zaświadczenie wydane przez upoważniony organ – np. Zakład Ubezpieczeń Społecznych, Urząd Skarbowy, urząd miasta lub gminy). Dostarczenie dokumentu potwierdzającego sam fakt założenia działalności gospodarczej jest niewystarczające. </w:t>
      </w:r>
      <w:r w:rsidRPr="004253E7">
        <w:rPr>
          <w:rFonts w:ascii="Times New Roman" w:eastAsia="Calibri" w:hAnsi="Times New Roman"/>
          <w:bCs/>
          <w:sz w:val="24"/>
          <w:szCs w:val="24"/>
        </w:rPr>
        <w:br/>
        <w:t xml:space="preserve">W przypadku podjęcia pracy poprzez założenie działalności gospodarczej, do potwierdzenia minimalnego okresu zatrudnienia, jako datę początkową należy brać pod uwagę datę rozpoczęcia wykonywania działalności gospodarczej (zgodnie z aktualnym wpisem </w:t>
      </w:r>
      <w:r w:rsidRPr="004253E7">
        <w:rPr>
          <w:rFonts w:ascii="Times New Roman" w:eastAsia="Calibri" w:hAnsi="Times New Roman"/>
          <w:bCs/>
          <w:sz w:val="24"/>
          <w:szCs w:val="24"/>
        </w:rPr>
        <w:br/>
      </w:r>
      <w:r w:rsidRPr="004253E7">
        <w:rPr>
          <w:rFonts w:ascii="Times New Roman" w:eastAsia="Calibri" w:hAnsi="Times New Roman"/>
          <w:bCs/>
          <w:sz w:val="24"/>
          <w:szCs w:val="24"/>
        </w:rPr>
        <w:lastRenderedPageBreak/>
        <w:t>do ewidencji działalności gospodarczej CEIDG lub KRS), nie zaś sam moment dokonania rejestracji firmy;</w:t>
      </w:r>
    </w:p>
    <w:p w14:paraId="588FCE0F"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Cs/>
          <w:sz w:val="24"/>
          <w:szCs w:val="24"/>
        </w:rPr>
        <w:t>Z kryterium efektywności zatrudnieniowej są wyłączone osoby, które podjęły działalność gospodarczą, w wyniku otrzymania w ramach projektu współfinansowanego z EFS zwrotnych lub bezzwrotnych środków na ten cel (zarówno w ramach projektu realizowanego przez beneficjenta, który w umowie o dofinansowanie projektu został zobowiązany do przedstawiania informacji niezbędnych do weryfikacji tego kryterium, jak również w ramach innego projektu EFS, tj. wdrażanego przez inny podmiot);</w:t>
      </w:r>
    </w:p>
    <w:p w14:paraId="1FE0E8B2"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Cs/>
          <w:sz w:val="24"/>
          <w:szCs w:val="24"/>
        </w:rPr>
        <w:t xml:space="preserve">Zatrudnienie subsydiowane jest uwzględniane w kryterium efektywności zatrudnieniowej pod warunkiem realizacji tej formy wsparcia poza projektami współfinansowanymi ze środków EFS (zarówno poza danym projektem realizowanym przez beneficjenta jak i poza innymi projektami EFS). W liczbie pracujących nie uwzględnia się zatem osoby, która została zatrudniona (zatrudnienie subsydiowane) w ramach projektu współfinansowanego z EFS. Niemniej </w:t>
      </w:r>
      <w:r w:rsidRPr="004253E7">
        <w:rPr>
          <w:rFonts w:ascii="Times New Roman" w:eastAsia="Calibri" w:hAnsi="Times New Roman"/>
          <w:bCs/>
          <w:sz w:val="24"/>
          <w:szCs w:val="24"/>
        </w:rPr>
        <w:br/>
        <w:t>w kryterium uwzględniane są osoby, które po zakończeniu okresu refundacji kosztów zatrudnienia współfinansowanych ze środków EFS zostały zatrudnione na okres, co najmniej trzech miesięcy i przynajmniej na ½ etatu lub podjęły pracę w formie i na warunkach określonych powyżej dla umowy cywilno-prawnej oraz w przypadku podjęcia działalności gospodarczej;</w:t>
      </w:r>
    </w:p>
    <w:p w14:paraId="124BC6F0"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
          <w:bCs/>
          <w:sz w:val="24"/>
          <w:szCs w:val="24"/>
        </w:rPr>
        <w:t>W celu potwierdzenia podjęcia pracy</w:t>
      </w:r>
      <w:r w:rsidRPr="004253E7">
        <w:rPr>
          <w:rFonts w:ascii="Times New Roman" w:eastAsia="Calibri" w:hAnsi="Times New Roman"/>
          <w:bCs/>
          <w:sz w:val="24"/>
          <w:szCs w:val="24"/>
        </w:rPr>
        <w:t xml:space="preserve"> wystarczające jest dostarczenie przez uczestnika projektu dokumentów potwierdzających podjęcie pracy na co najmniej trzy miesiące lub prowadzenie działalności gospodarczej przez co najmniej trzy miesiące (np. kopia umowy </w:t>
      </w:r>
      <w:r w:rsidRPr="004253E7">
        <w:rPr>
          <w:rFonts w:ascii="Times New Roman" w:eastAsia="Calibri" w:hAnsi="Times New Roman"/>
          <w:bCs/>
          <w:sz w:val="24"/>
          <w:szCs w:val="24"/>
        </w:rPr>
        <w:br/>
        <w:t xml:space="preserve">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 </w:t>
      </w:r>
    </w:p>
    <w:p w14:paraId="001BA99A" w14:textId="77777777" w:rsidR="00BA09B2" w:rsidRPr="004253E7" w:rsidRDefault="00BA09B2" w:rsidP="00BA09B2">
      <w:pPr>
        <w:widowControl/>
        <w:adjustRightInd/>
        <w:spacing w:before="0" w:line="276" w:lineRule="auto"/>
        <w:textAlignment w:val="auto"/>
        <w:rPr>
          <w:rFonts w:ascii="Times New Roman" w:eastAsia="Calibri" w:hAnsi="Times New Roman"/>
          <w:bCs/>
          <w:sz w:val="24"/>
          <w:szCs w:val="24"/>
        </w:rPr>
      </w:pPr>
      <w:r w:rsidRPr="004253E7">
        <w:rPr>
          <w:rFonts w:ascii="Times New Roman" w:eastAsia="Calibri" w:hAnsi="Times New Roman"/>
          <w:bCs/>
          <w:sz w:val="24"/>
          <w:szCs w:val="24"/>
        </w:rPr>
        <w:t xml:space="preserve">Mając na uwadze powyższe, podmiot będący stroną umowy zapewnia, że na etapie rekrutacji </w:t>
      </w:r>
      <w:r w:rsidRPr="004253E7">
        <w:rPr>
          <w:rFonts w:ascii="Times New Roman" w:eastAsia="Calibri" w:hAnsi="Times New Roman"/>
          <w:bCs/>
          <w:sz w:val="24"/>
          <w:szCs w:val="24"/>
        </w:rPr>
        <w:br/>
        <w:t xml:space="preserve">do projektu </w:t>
      </w:r>
      <w:r w:rsidRPr="004253E7">
        <w:rPr>
          <w:rFonts w:ascii="Times New Roman" w:eastAsia="Calibri" w:hAnsi="Times New Roman"/>
          <w:b/>
          <w:bCs/>
          <w:sz w:val="24"/>
          <w:szCs w:val="24"/>
        </w:rPr>
        <w:t>beneficjent zobowiąże uczestników projektu do dostarczenia dokumentów potwierdzających podjęcie pracy po zakończeniu udziału w projekcie</w:t>
      </w:r>
      <w:r w:rsidRPr="004253E7">
        <w:rPr>
          <w:rFonts w:ascii="Times New Roman" w:eastAsia="Calibri" w:hAnsi="Times New Roman"/>
          <w:bCs/>
          <w:sz w:val="24"/>
          <w:szCs w:val="24"/>
        </w:rPr>
        <w:t xml:space="preserve"> – o ile uczestnik ten podejmie pracę.</w:t>
      </w:r>
    </w:p>
    <w:p w14:paraId="40462634" w14:textId="35E36A67" w:rsidR="00BA09B2" w:rsidRDefault="00BA09B2" w:rsidP="00BA09B2">
      <w:pPr>
        <w:rPr>
          <w:rFonts w:ascii="Times New Roman" w:hAnsi="Times New Roman"/>
          <w:b/>
          <w:sz w:val="24"/>
          <w:szCs w:val="24"/>
          <w:lang w:eastAsia="x-none"/>
        </w:rPr>
      </w:pPr>
      <w:r w:rsidRPr="004253E7">
        <w:rPr>
          <w:rFonts w:ascii="Times New Roman" w:hAnsi="Times New Roman"/>
          <w:sz w:val="24"/>
          <w:szCs w:val="24"/>
          <w:lang w:eastAsia="x-none"/>
        </w:rPr>
        <w:t xml:space="preserve">Pomiar wskaźników następuje do trzech miesięcy od dnia zakończenia udziału w projekcie przez uczestnika. Weryfikacja spełnienia kryterium będzie odbywać się na podstawie zapisów </w:t>
      </w:r>
      <w:r w:rsidRPr="004253E7">
        <w:rPr>
          <w:rFonts w:ascii="Times New Roman" w:hAnsi="Times New Roman"/>
          <w:sz w:val="24"/>
          <w:szCs w:val="24"/>
          <w:lang w:eastAsia="x-none"/>
        </w:rPr>
        <w:br/>
        <w:t xml:space="preserve">w podpunkcie 3.1.1 wniosku o dofinansowanie projektu, tj. </w:t>
      </w:r>
      <w:r w:rsidRPr="004253E7">
        <w:rPr>
          <w:rFonts w:ascii="Times New Roman" w:hAnsi="Times New Roman"/>
          <w:b/>
          <w:sz w:val="24"/>
          <w:szCs w:val="24"/>
          <w:lang w:eastAsia="x-none"/>
        </w:rPr>
        <w:t xml:space="preserve">Beneficjent zobowiązany jest do wskazania we wniosku o dofinansowanie wskaźników wynikających z przedmiotowego kryterium, które zostały wykazane w pkt. </w:t>
      </w:r>
      <w:r w:rsidR="007D7179" w:rsidRPr="007D7179">
        <w:rPr>
          <w:rFonts w:ascii="Times New Roman" w:hAnsi="Times New Roman"/>
          <w:b/>
          <w:sz w:val="24"/>
          <w:szCs w:val="24"/>
          <w:lang w:eastAsia="x-none"/>
        </w:rPr>
        <w:t>2.5.</w:t>
      </w:r>
      <w:r w:rsidR="007D7179">
        <w:rPr>
          <w:rFonts w:ascii="Times New Roman" w:hAnsi="Times New Roman"/>
          <w:b/>
          <w:sz w:val="24"/>
          <w:szCs w:val="24"/>
          <w:lang w:eastAsia="x-none"/>
        </w:rPr>
        <w:t>5</w:t>
      </w:r>
      <w:r w:rsidRPr="004253E7">
        <w:rPr>
          <w:rFonts w:ascii="Times New Roman" w:hAnsi="Times New Roman"/>
          <w:b/>
          <w:sz w:val="24"/>
          <w:szCs w:val="24"/>
          <w:lang w:eastAsia="x-none"/>
        </w:rPr>
        <w:t xml:space="preserve"> niniejszego Regulaminu.</w:t>
      </w:r>
    </w:p>
    <w:p w14:paraId="09F8C338" w14:textId="77777777" w:rsidR="00DB308A" w:rsidRDefault="00DB308A" w:rsidP="00DB308A">
      <w:pPr>
        <w:spacing w:before="0" w:line="276" w:lineRule="auto"/>
        <w:jc w:val="left"/>
      </w:pPr>
      <w:bookmarkStart w:id="528" w:name="_Toc430178321"/>
      <w:bookmarkStart w:id="529" w:name="_Toc488040892"/>
      <w:bookmarkStart w:id="530" w:name="_Toc179774691"/>
      <w:bookmarkStart w:id="531" w:name="_Toc179774733"/>
    </w:p>
    <w:p w14:paraId="7DFF2F0F" w14:textId="77777777" w:rsidR="00DB308A" w:rsidRDefault="00DB308A" w:rsidP="00DB308A">
      <w:pPr>
        <w:spacing w:before="0" w:line="276" w:lineRule="auto"/>
        <w:jc w:val="left"/>
      </w:pPr>
    </w:p>
    <w:p w14:paraId="2E21F2C9" w14:textId="77777777" w:rsidR="009B3AED" w:rsidRDefault="009B3AED" w:rsidP="00DB308A">
      <w:pPr>
        <w:spacing w:before="0" w:line="276" w:lineRule="auto"/>
        <w:jc w:val="left"/>
      </w:pPr>
    </w:p>
    <w:p w14:paraId="676BD359" w14:textId="77777777" w:rsidR="009B3AED" w:rsidRDefault="009B3AED" w:rsidP="00DB308A">
      <w:pPr>
        <w:spacing w:before="0" w:line="276" w:lineRule="auto"/>
        <w:jc w:val="left"/>
      </w:pPr>
    </w:p>
    <w:p w14:paraId="6440F530" w14:textId="77777777" w:rsidR="00F0658B" w:rsidRDefault="00F0658B" w:rsidP="00DB308A">
      <w:pPr>
        <w:spacing w:before="0" w:line="276" w:lineRule="auto"/>
        <w:jc w:val="left"/>
      </w:pPr>
    </w:p>
    <w:p w14:paraId="2B0B2215" w14:textId="77777777" w:rsidR="00F0658B" w:rsidRDefault="00F0658B" w:rsidP="00DB308A">
      <w:pPr>
        <w:spacing w:before="0" w:line="276" w:lineRule="auto"/>
        <w:jc w:val="left"/>
      </w:pPr>
    </w:p>
    <w:p w14:paraId="65274BD4" w14:textId="77777777" w:rsidR="00F0658B" w:rsidRDefault="00F0658B" w:rsidP="00DB308A">
      <w:pPr>
        <w:spacing w:before="0" w:line="276" w:lineRule="auto"/>
        <w:jc w:val="left"/>
      </w:pPr>
    </w:p>
    <w:p w14:paraId="2F94F9CE" w14:textId="77777777" w:rsidR="00F0658B" w:rsidRDefault="00F0658B" w:rsidP="00DB308A">
      <w:pPr>
        <w:spacing w:before="0" w:line="276" w:lineRule="auto"/>
        <w:jc w:val="left"/>
      </w:pPr>
    </w:p>
    <w:p w14:paraId="01401BFF" w14:textId="77777777" w:rsidR="00F0658B" w:rsidRDefault="00F0658B" w:rsidP="00DB308A">
      <w:pPr>
        <w:spacing w:before="0" w:line="276" w:lineRule="auto"/>
        <w:jc w:val="left"/>
      </w:pPr>
    </w:p>
    <w:p w14:paraId="137EB60B" w14:textId="77777777" w:rsidR="00F0658B" w:rsidRDefault="00F0658B" w:rsidP="00DB308A">
      <w:pPr>
        <w:spacing w:before="0" w:line="276" w:lineRule="auto"/>
        <w:jc w:val="left"/>
      </w:pPr>
    </w:p>
    <w:p w14:paraId="2E97DE5E" w14:textId="77777777" w:rsidR="009B3AED" w:rsidRDefault="009B3AED" w:rsidP="00DB308A">
      <w:pPr>
        <w:spacing w:before="0" w:line="276" w:lineRule="auto"/>
        <w:jc w:val="left"/>
      </w:pPr>
    </w:p>
    <w:p w14:paraId="3E891ADC" w14:textId="77777777" w:rsidR="00DB308A" w:rsidRPr="00EC14AC" w:rsidRDefault="00DB308A" w:rsidP="00DB308A">
      <w:pPr>
        <w:spacing w:before="0" w:line="276" w:lineRule="auto"/>
        <w:jc w:val="left"/>
      </w:pPr>
    </w:p>
    <w:tbl>
      <w:tblPr>
        <w:tblStyle w:val="Tabela-Siatka"/>
        <w:tblW w:w="0" w:type="auto"/>
        <w:tblLook w:val="04A0" w:firstRow="1" w:lastRow="0" w:firstColumn="1" w:lastColumn="0" w:noHBand="0" w:noVBand="1"/>
      </w:tblPr>
      <w:tblGrid>
        <w:gridCol w:w="9438"/>
      </w:tblGrid>
      <w:tr w:rsidR="00EC14AC" w:rsidRPr="00EC14AC" w14:paraId="26BD6BAD" w14:textId="77777777" w:rsidTr="00EC14AC">
        <w:tc>
          <w:tcPr>
            <w:tcW w:w="9438" w:type="dxa"/>
          </w:tcPr>
          <w:bookmarkEnd w:id="528"/>
          <w:bookmarkEnd w:id="529"/>
          <w:bookmarkEnd w:id="530"/>
          <w:bookmarkEnd w:id="531"/>
          <w:p w14:paraId="50389BCA" w14:textId="77777777" w:rsidR="00EC14AC" w:rsidRPr="00EC14AC" w:rsidRDefault="00EC14AC" w:rsidP="004E6832">
            <w:pPr>
              <w:spacing w:before="0" w:line="276" w:lineRule="auto"/>
              <w:rPr>
                <w:rFonts w:ascii="Times New Roman" w:hAnsi="Times New Roman"/>
                <w:b/>
                <w:sz w:val="24"/>
                <w:szCs w:val="24"/>
              </w:rPr>
            </w:pPr>
            <w:r w:rsidRPr="00EC14AC">
              <w:rPr>
                <w:rFonts w:ascii="Times New Roman" w:hAnsi="Times New Roman"/>
                <w:b/>
                <w:sz w:val="24"/>
                <w:szCs w:val="24"/>
              </w:rPr>
              <w:lastRenderedPageBreak/>
              <w:t xml:space="preserve">Kontakt </w:t>
            </w:r>
          </w:p>
        </w:tc>
      </w:tr>
    </w:tbl>
    <w:p w14:paraId="1D5033EA" w14:textId="77777777" w:rsidR="006B1895" w:rsidRPr="00941D4A" w:rsidRDefault="006D5963" w:rsidP="006F78E5">
      <w:pPr>
        <w:spacing w:before="240" w:after="60" w:line="276" w:lineRule="auto"/>
        <w:jc w:val="left"/>
        <w:rPr>
          <w:rFonts w:ascii="Times New Roman" w:hAnsi="Times New Roman"/>
          <w:sz w:val="24"/>
        </w:rPr>
      </w:pPr>
      <w:bookmarkStart w:id="532" w:name="_Toc179774692"/>
      <w:bookmarkStart w:id="533" w:name="_Toc179774734"/>
      <w:bookmarkStart w:id="534" w:name="_Toc179854756"/>
      <w:bookmarkStart w:id="535" w:name="_Toc180200290"/>
      <w:bookmarkStart w:id="536" w:name="_Toc180206492"/>
      <w:bookmarkStart w:id="537" w:name="_Toc180218129"/>
      <w:bookmarkStart w:id="538" w:name="_Toc180301348"/>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14:paraId="28E46BDB" w14:textId="46B5BC31" w:rsidR="006D5963" w:rsidRPr="00AF27BF" w:rsidRDefault="006D5963" w:rsidP="006F78E5">
      <w:pPr>
        <w:spacing w:before="240" w:after="60" w:line="276" w:lineRule="auto"/>
        <w:jc w:val="left"/>
        <w:rPr>
          <w:rFonts w:ascii="Times New Roman" w:hAnsi="Times New Roman"/>
          <w:sz w:val="24"/>
        </w:rPr>
      </w:pPr>
      <w:r w:rsidRPr="00064BA6">
        <w:rPr>
          <w:rFonts w:ascii="Times New Roman" w:hAnsi="Times New Roman"/>
          <w:b/>
          <w:sz w:val="24"/>
        </w:rPr>
        <w:t>Wojewódzki Urząd Pracy w Rzeszowie</w:t>
      </w:r>
      <w:r w:rsidRPr="009279CE">
        <w:rPr>
          <w:rFonts w:ascii="Times New Roman" w:hAnsi="Times New Roman"/>
          <w:sz w:val="24"/>
        </w:rPr>
        <w:t xml:space="preserve"> (Instytucja Organizująca Konkurs</w:t>
      </w:r>
      <w:r w:rsidR="00EC2E66" w:rsidRPr="00CC6287">
        <w:rPr>
          <w:rFonts w:ascii="Times New Roman" w:hAnsi="Times New Roman"/>
          <w:sz w:val="24"/>
        </w:rPr>
        <w:t>)</w:t>
      </w:r>
      <w:r w:rsidR="006F78E5" w:rsidRPr="00CC6287">
        <w:rPr>
          <w:rFonts w:ascii="Times New Roman" w:hAnsi="Times New Roman"/>
          <w:sz w:val="24"/>
        </w:rPr>
        <w:t>,</w:t>
      </w:r>
      <w:r w:rsidR="006B1895" w:rsidRPr="00CC6287">
        <w:rPr>
          <w:rFonts w:ascii="Times New Roman" w:hAnsi="Times New Roman"/>
          <w:sz w:val="24"/>
        </w:rPr>
        <w:t xml:space="preserve"> </w:t>
      </w:r>
      <w:bookmarkEnd w:id="532"/>
      <w:bookmarkEnd w:id="533"/>
      <w:bookmarkEnd w:id="534"/>
      <w:bookmarkEnd w:id="535"/>
      <w:bookmarkEnd w:id="536"/>
      <w:bookmarkEnd w:id="537"/>
      <w:bookmarkEnd w:id="538"/>
      <w:r w:rsidRPr="00AF27BF">
        <w:rPr>
          <w:rFonts w:ascii="Times New Roman" w:hAnsi="Times New Roman"/>
          <w:sz w:val="24"/>
        </w:rPr>
        <w:t xml:space="preserve">Wydział </w:t>
      </w:r>
      <w:r w:rsidR="00AF27BF" w:rsidRPr="00AF27BF">
        <w:rPr>
          <w:rFonts w:ascii="Times New Roman" w:hAnsi="Times New Roman"/>
          <w:sz w:val="24"/>
        </w:rPr>
        <w:t>Integracji Społecznej EFS</w:t>
      </w:r>
      <w:r w:rsidRPr="00AF27BF">
        <w:rPr>
          <w:rFonts w:ascii="Times New Roman" w:hAnsi="Times New Roman"/>
          <w:sz w:val="24"/>
        </w:rPr>
        <w:t>,</w:t>
      </w:r>
      <w:r w:rsidR="00AF27BF">
        <w:rPr>
          <w:rFonts w:ascii="Times New Roman" w:hAnsi="Times New Roman"/>
          <w:sz w:val="24"/>
        </w:rPr>
        <w:t xml:space="preserve"> </w:t>
      </w:r>
      <w:r w:rsidRPr="00AF27BF">
        <w:rPr>
          <w:rFonts w:ascii="Times New Roman" w:hAnsi="Times New Roman"/>
          <w:sz w:val="24"/>
        </w:rPr>
        <w:t xml:space="preserve">ul. </w:t>
      </w:r>
      <w:r w:rsidR="00AF27BF">
        <w:rPr>
          <w:rFonts w:ascii="Times New Roman" w:hAnsi="Times New Roman"/>
          <w:sz w:val="24"/>
        </w:rPr>
        <w:t>Adama Stanisława Naruszewicza 11, pokój nr</w:t>
      </w:r>
      <w:r w:rsidR="00AF27BF" w:rsidRPr="00AF27BF">
        <w:rPr>
          <w:rFonts w:ascii="Times New Roman" w:hAnsi="Times New Roman"/>
          <w:sz w:val="24"/>
        </w:rPr>
        <w:t xml:space="preserve"> 108 oraz 104 </w:t>
      </w:r>
      <w:r w:rsidRPr="00AF27BF">
        <w:rPr>
          <w:rFonts w:ascii="Times New Roman" w:hAnsi="Times New Roman"/>
          <w:sz w:val="24"/>
        </w:rPr>
        <w:t xml:space="preserve"> tel. </w:t>
      </w:r>
      <w:r w:rsidR="008872DE">
        <w:rPr>
          <w:rFonts w:ascii="Times New Roman" w:hAnsi="Times New Roman"/>
          <w:sz w:val="24"/>
        </w:rPr>
        <w:t>17 743 28 24, 17 743 28 20.</w:t>
      </w:r>
    </w:p>
    <w:p w14:paraId="5E0A6DD9" w14:textId="77777777" w:rsidR="00CC2BD2" w:rsidRDefault="00506B86" w:rsidP="00FA3B38">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 xml:space="preserve">ul. Adama Stanisława Naruszewicza 11, 35-055 Rzeszów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14:paraId="51250E00" w14:textId="77777777"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14:paraId="1596EC9F" w14:textId="77777777"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14:paraId="5A004256" w14:textId="77777777"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14:paraId="56FDCE62" w14:textId="77777777"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14:paraId="61E36A14" w14:textId="77777777"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14:paraId="6C69715B" w14:textId="77777777"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14:paraId="242EA613" w14:textId="77777777"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14:paraId="2CA5DDAD" w14:textId="77777777" w:rsidR="006D5963" w:rsidRPr="003551FE" w:rsidRDefault="006D5963" w:rsidP="006D5963">
      <w:pPr>
        <w:spacing w:before="120" w:after="120" w:line="240" w:lineRule="auto"/>
        <w:rPr>
          <w:rFonts w:ascii="Times New Roman" w:hAnsi="Times New Roman"/>
          <w:b/>
          <w:sz w:val="24"/>
          <w:szCs w:val="24"/>
        </w:rPr>
      </w:pPr>
    </w:p>
    <w:p w14:paraId="72360738" w14:textId="77777777" w:rsidR="006D5963" w:rsidRPr="001B63B2" w:rsidRDefault="006D5963" w:rsidP="006D5963">
      <w:pPr>
        <w:pStyle w:val="szklistdol"/>
        <w:shd w:val="clear" w:color="auto" w:fill="FFFFFF"/>
        <w:rPr>
          <w:rFonts w:ascii="Times New Roman" w:hAnsi="Times New Roman"/>
          <w:color w:val="auto"/>
          <w:sz w:val="24"/>
          <w:szCs w:val="24"/>
        </w:rPr>
      </w:pPr>
    </w:p>
    <w:p w14:paraId="1DBFD33A" w14:textId="77777777" w:rsidR="006D5963" w:rsidRPr="0053417A" w:rsidRDefault="006D5963" w:rsidP="00944152">
      <w:pPr>
        <w:pStyle w:val="Nagwek1"/>
      </w:pPr>
      <w:bookmarkStart w:id="539" w:name="_Toc179774696"/>
      <w:bookmarkStart w:id="540" w:name="_Toc179774738"/>
      <w:r w:rsidRPr="0053417A">
        <w:rPr>
          <w:highlight w:val="yellow"/>
        </w:rPr>
        <w:br w:type="page"/>
      </w:r>
      <w:bookmarkStart w:id="541" w:name="_Toc430178322"/>
      <w:bookmarkStart w:id="542" w:name="_Toc488040893"/>
      <w:bookmarkEnd w:id="539"/>
      <w:bookmarkEnd w:id="540"/>
      <w:r w:rsidR="00944152" w:rsidRPr="00774C2A">
        <w:lastRenderedPageBreak/>
        <w:t>Wzory załączników</w:t>
      </w:r>
      <w:bookmarkEnd w:id="541"/>
      <w:bookmarkEnd w:id="542"/>
    </w:p>
    <w:p w14:paraId="06E08300" w14:textId="77777777" w:rsidR="006D5963" w:rsidRPr="0051706A" w:rsidRDefault="006D5963"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F85580" w:rsidRPr="00CC6287">
        <w:rPr>
          <w:rFonts w:ascii="Times New Roman" w:hAnsi="Times New Roman"/>
          <w:sz w:val="24"/>
          <w:szCs w:val="24"/>
        </w:rPr>
        <w:t>1</w:t>
      </w:r>
      <w:r w:rsidR="00193FB1">
        <w:rPr>
          <w:rFonts w:ascii="Times New Roman" w:hAnsi="Times New Roman"/>
          <w:sz w:val="24"/>
          <w:szCs w:val="24"/>
        </w:rPr>
        <w:tab/>
        <w:t xml:space="preserve">Wzór wniosku o </w:t>
      </w:r>
      <w:r w:rsidRPr="00CC6287">
        <w:rPr>
          <w:rFonts w:ascii="Times New Roman" w:hAnsi="Times New Roman"/>
          <w:sz w:val="24"/>
          <w:szCs w:val="24"/>
        </w:rPr>
        <w:t xml:space="preserve">dofinansowanie projektu </w:t>
      </w:r>
      <w:r w:rsidR="002F332E" w:rsidRPr="00CC6287">
        <w:rPr>
          <w:rFonts w:ascii="Times New Roman" w:hAnsi="Times New Roman"/>
          <w:sz w:val="24"/>
          <w:szCs w:val="24"/>
        </w:rPr>
        <w:t xml:space="preserve">w ramach </w:t>
      </w:r>
      <w:r w:rsidR="009C6A71" w:rsidRPr="008D37B6">
        <w:rPr>
          <w:rFonts w:ascii="Times New Roman" w:hAnsi="Times New Roman"/>
          <w:sz w:val="24"/>
          <w:szCs w:val="24"/>
        </w:rPr>
        <w:t>R</w:t>
      </w:r>
      <w:r w:rsidR="00A3166C" w:rsidRPr="008D37B6">
        <w:rPr>
          <w:rFonts w:ascii="Times New Roman" w:hAnsi="Times New Roman"/>
          <w:sz w:val="24"/>
          <w:szCs w:val="24"/>
        </w:rPr>
        <w:t>egionalnego Programu Operacyjnego Województwa Podkarpackiego</w:t>
      </w:r>
      <w:r w:rsidR="009C6A71" w:rsidRPr="00D71913">
        <w:rPr>
          <w:rFonts w:ascii="Times New Roman" w:hAnsi="Times New Roman"/>
          <w:sz w:val="24"/>
          <w:szCs w:val="24"/>
        </w:rPr>
        <w:t xml:space="preserve"> </w:t>
      </w:r>
      <w:r w:rsidR="00A3166C" w:rsidRPr="000463B1">
        <w:rPr>
          <w:rFonts w:ascii="Times New Roman" w:hAnsi="Times New Roman"/>
          <w:sz w:val="24"/>
          <w:szCs w:val="24"/>
        </w:rPr>
        <w:t>na lata</w:t>
      </w:r>
      <w:r w:rsidR="002F332E" w:rsidRPr="00330FC6">
        <w:rPr>
          <w:rFonts w:ascii="Times New Roman" w:hAnsi="Times New Roman"/>
          <w:sz w:val="24"/>
          <w:szCs w:val="24"/>
        </w:rPr>
        <w:t xml:space="preserve"> 2014-2020 </w:t>
      </w:r>
      <w:r w:rsidR="002F332E" w:rsidRPr="0051706A">
        <w:rPr>
          <w:rFonts w:ascii="Times New Roman" w:hAnsi="Times New Roman"/>
          <w:sz w:val="24"/>
        </w:rPr>
        <w:t>w zakresie osi priorytetowych VII-IX RPO WP 2014-2020;</w:t>
      </w:r>
    </w:p>
    <w:p w14:paraId="6E0E4694" w14:textId="77777777" w:rsidR="006D5963" w:rsidRPr="009C3434" w:rsidRDefault="006D5963" w:rsidP="009D5278">
      <w:pPr>
        <w:spacing w:before="120" w:after="120" w:line="240" w:lineRule="auto"/>
        <w:ind w:left="2127" w:hanging="2127"/>
        <w:rPr>
          <w:rFonts w:ascii="Times New Roman" w:hAnsi="Times New Roman"/>
          <w:sz w:val="24"/>
        </w:rPr>
      </w:pPr>
      <w:r w:rsidRPr="008E36D4">
        <w:rPr>
          <w:rFonts w:ascii="Times New Roman" w:hAnsi="Times New Roman"/>
          <w:sz w:val="24"/>
        </w:rPr>
        <w:t xml:space="preserve">Załącznik </w:t>
      </w:r>
      <w:r w:rsidR="00F85580" w:rsidRPr="008E36D4">
        <w:rPr>
          <w:rFonts w:ascii="Times New Roman" w:hAnsi="Times New Roman"/>
          <w:sz w:val="24"/>
        </w:rPr>
        <w:t>2</w:t>
      </w:r>
      <w:r w:rsidRPr="008E36D4">
        <w:rPr>
          <w:rFonts w:ascii="Times New Roman" w:hAnsi="Times New Roman"/>
          <w:sz w:val="24"/>
        </w:rPr>
        <w:t xml:space="preserve"> </w:t>
      </w:r>
      <w:r w:rsidRPr="008E36D4">
        <w:rPr>
          <w:rFonts w:ascii="Times New Roman" w:hAnsi="Times New Roman"/>
          <w:sz w:val="24"/>
        </w:rPr>
        <w:tab/>
        <w:t xml:space="preserve">Instrukcja wypełniania wniosku o dofinansowanie projektu </w:t>
      </w:r>
      <w:r w:rsidR="00EF22C3" w:rsidRPr="008E36D4">
        <w:rPr>
          <w:rFonts w:ascii="Times New Roman" w:hAnsi="Times New Roman"/>
          <w:sz w:val="24"/>
        </w:rPr>
        <w:t xml:space="preserve">w ramach </w:t>
      </w:r>
      <w:r w:rsidR="00A3166C" w:rsidRPr="008E36D4">
        <w:rPr>
          <w:rFonts w:ascii="Times New Roman" w:hAnsi="Times New Roman"/>
          <w:sz w:val="24"/>
          <w:szCs w:val="24"/>
        </w:rPr>
        <w:t xml:space="preserve">Regionalnego Programu Operacyjnego Województwa Podkarpackiego na lata 2014-2020 </w:t>
      </w:r>
      <w:r w:rsidR="00A3166C" w:rsidRPr="009C3434">
        <w:rPr>
          <w:rFonts w:ascii="Times New Roman" w:hAnsi="Times New Roman"/>
          <w:sz w:val="24"/>
        </w:rPr>
        <w:t>w zakresie osi priorytetowych VII-IX RPO WP 2014-2020</w:t>
      </w:r>
      <w:r w:rsidR="00E429E2" w:rsidRPr="009C3434">
        <w:rPr>
          <w:rFonts w:ascii="Times New Roman" w:hAnsi="Times New Roman"/>
          <w:sz w:val="24"/>
        </w:rPr>
        <w:t>;</w:t>
      </w:r>
    </w:p>
    <w:p w14:paraId="34B682B8" w14:textId="77777777" w:rsidR="00914213" w:rsidRPr="00774C2A" w:rsidRDefault="006D5963" w:rsidP="009D5278">
      <w:pPr>
        <w:spacing w:before="120" w:after="120" w:line="240" w:lineRule="auto"/>
        <w:ind w:left="2127" w:hanging="2127"/>
        <w:rPr>
          <w:rFonts w:ascii="Times New Roman" w:hAnsi="Times New Roman"/>
          <w:sz w:val="24"/>
        </w:rPr>
      </w:pPr>
      <w:r w:rsidRPr="009C3434">
        <w:rPr>
          <w:rFonts w:ascii="Times New Roman" w:hAnsi="Times New Roman"/>
          <w:sz w:val="24"/>
        </w:rPr>
        <w:t xml:space="preserve">Załącznik </w:t>
      </w:r>
      <w:r w:rsidR="00F85580" w:rsidRPr="009C3434">
        <w:rPr>
          <w:rFonts w:ascii="Times New Roman" w:hAnsi="Times New Roman"/>
          <w:sz w:val="24"/>
        </w:rPr>
        <w:t>3</w:t>
      </w:r>
      <w:r w:rsidRPr="00AE07F6">
        <w:rPr>
          <w:rFonts w:ascii="Times New Roman" w:hAnsi="Times New Roman"/>
          <w:sz w:val="24"/>
        </w:rPr>
        <w:tab/>
      </w:r>
      <w:r w:rsidR="00914213" w:rsidRPr="00AE07F6">
        <w:rPr>
          <w:rFonts w:ascii="Times New Roman" w:hAnsi="Times New Roman"/>
          <w:sz w:val="24"/>
        </w:rPr>
        <w:t>Karta weryfikacji wymogów formalnych</w:t>
      </w:r>
      <w:r w:rsidR="00F2603E">
        <w:rPr>
          <w:rFonts w:ascii="Times New Roman" w:hAnsi="Times New Roman"/>
          <w:sz w:val="24"/>
        </w:rPr>
        <w:t xml:space="preserve"> wniosku o dofinansowanie projektu współfinansowanego ze środków EFS w ramach RPO WP 2014-2020</w:t>
      </w:r>
      <w:r w:rsidR="00914213" w:rsidRPr="00774C2A">
        <w:rPr>
          <w:rFonts w:ascii="Times New Roman" w:hAnsi="Times New Roman"/>
          <w:sz w:val="24"/>
        </w:rPr>
        <w:t>;</w:t>
      </w:r>
    </w:p>
    <w:p w14:paraId="58C1967F" w14:textId="1171D5B0" w:rsidR="006D5963" w:rsidRDefault="00914213" w:rsidP="009D5278">
      <w:pPr>
        <w:spacing w:before="120" w:after="120" w:line="240" w:lineRule="auto"/>
        <w:ind w:left="2127" w:hanging="2127"/>
        <w:rPr>
          <w:rFonts w:ascii="Times New Roman" w:hAnsi="Times New Roman"/>
          <w:sz w:val="24"/>
        </w:rPr>
      </w:pPr>
      <w:r w:rsidRPr="007E56C7">
        <w:rPr>
          <w:rFonts w:ascii="Times New Roman" w:hAnsi="Times New Roman"/>
          <w:sz w:val="24"/>
        </w:rPr>
        <w:t xml:space="preserve">Załącznik 4 </w:t>
      </w:r>
      <w:r w:rsidRPr="007E56C7">
        <w:rPr>
          <w:rFonts w:ascii="Times New Roman" w:hAnsi="Times New Roman"/>
          <w:sz w:val="24"/>
        </w:rPr>
        <w:tab/>
      </w:r>
      <w:r w:rsidR="006D5963" w:rsidRPr="00941D4A">
        <w:rPr>
          <w:rFonts w:ascii="Times New Roman" w:hAnsi="Times New Roman"/>
          <w:sz w:val="24"/>
        </w:rPr>
        <w:t>Karta oceny formaln</w:t>
      </w:r>
      <w:r w:rsidR="00B0097F">
        <w:rPr>
          <w:rFonts w:ascii="Times New Roman" w:hAnsi="Times New Roman"/>
          <w:sz w:val="24"/>
        </w:rPr>
        <w:t>o-merytorycznej</w:t>
      </w:r>
      <w:r w:rsidR="006D5963" w:rsidRPr="00941D4A">
        <w:rPr>
          <w:rFonts w:ascii="Times New Roman" w:hAnsi="Times New Roman"/>
          <w:sz w:val="24"/>
        </w:rPr>
        <w:t xml:space="preserve"> wniosku o</w:t>
      </w:r>
      <w:r w:rsidR="00193FB1">
        <w:rPr>
          <w:rFonts w:ascii="Times New Roman" w:hAnsi="Times New Roman"/>
          <w:sz w:val="24"/>
        </w:rPr>
        <w:t xml:space="preserve"> </w:t>
      </w:r>
      <w:r w:rsidR="006D5963" w:rsidRPr="00941D4A">
        <w:rPr>
          <w:rFonts w:ascii="Times New Roman" w:hAnsi="Times New Roman"/>
          <w:sz w:val="24"/>
        </w:rPr>
        <w:t>dofinansowan</w:t>
      </w:r>
      <w:r w:rsidR="009C6A71" w:rsidRPr="00064BA6">
        <w:rPr>
          <w:rFonts w:ascii="Times New Roman" w:hAnsi="Times New Roman"/>
          <w:sz w:val="24"/>
        </w:rPr>
        <w:t xml:space="preserve">ie projektu </w:t>
      </w:r>
      <w:r w:rsidR="00EF22C3" w:rsidRPr="009279CE">
        <w:rPr>
          <w:rFonts w:ascii="Times New Roman" w:hAnsi="Times New Roman"/>
          <w:sz w:val="24"/>
        </w:rPr>
        <w:t>współfinansowanego ze środków EFS w ramach RPO WP 2014-2020</w:t>
      </w:r>
      <w:r w:rsidR="00CC47FD">
        <w:rPr>
          <w:rFonts w:ascii="Times New Roman" w:hAnsi="Times New Roman"/>
          <w:sz w:val="24"/>
        </w:rPr>
        <w:t>;</w:t>
      </w:r>
    </w:p>
    <w:p w14:paraId="15B7752F" w14:textId="77777777" w:rsidR="00B86AAE" w:rsidRDefault="008D288B" w:rsidP="009D5278">
      <w:pPr>
        <w:tabs>
          <w:tab w:val="left" w:pos="2127"/>
        </w:tabs>
        <w:spacing w:before="120" w:after="120"/>
        <w:ind w:left="2127" w:hanging="2127"/>
      </w:pPr>
      <w:r w:rsidRPr="00AE07F6">
        <w:rPr>
          <w:rFonts w:ascii="Times New Roman" w:hAnsi="Times New Roman"/>
          <w:sz w:val="24"/>
          <w:szCs w:val="24"/>
        </w:rPr>
        <w:t xml:space="preserve">Załącznik </w:t>
      </w:r>
      <w:r w:rsidR="00B0097F">
        <w:rPr>
          <w:rFonts w:ascii="Times New Roman" w:hAnsi="Times New Roman"/>
          <w:sz w:val="24"/>
          <w:szCs w:val="24"/>
        </w:rPr>
        <w:t>5</w:t>
      </w:r>
      <w:r w:rsidR="00B0097F" w:rsidRPr="00774C2A">
        <w:rPr>
          <w:rFonts w:ascii="Times New Roman" w:hAnsi="Times New Roman"/>
          <w:sz w:val="24"/>
          <w:szCs w:val="24"/>
        </w:rPr>
        <w:t xml:space="preserve"> </w:t>
      </w:r>
      <w:r w:rsidRPr="00774C2A">
        <w:rPr>
          <w:rFonts w:ascii="Times New Roman" w:hAnsi="Times New Roman"/>
          <w:sz w:val="24"/>
          <w:szCs w:val="24"/>
        </w:rPr>
        <w:tab/>
      </w:r>
      <w:r w:rsidR="00B86AAE" w:rsidRPr="00B86AAE">
        <w:rPr>
          <w:rFonts w:ascii="Times New Roman" w:hAnsi="Times New Roman"/>
          <w:sz w:val="24"/>
        </w:rPr>
        <w:t xml:space="preserve">Karta weryfikacji spełniania kryteriów negocjacyjnych </w:t>
      </w:r>
      <w:r w:rsidR="00B86AAE" w:rsidRPr="00064BA6">
        <w:rPr>
          <w:rFonts w:ascii="Times New Roman" w:hAnsi="Times New Roman"/>
          <w:sz w:val="24"/>
        </w:rPr>
        <w:t xml:space="preserve">projektu </w:t>
      </w:r>
      <w:r w:rsidR="00B86AAE" w:rsidRPr="009279CE">
        <w:rPr>
          <w:rFonts w:ascii="Times New Roman" w:hAnsi="Times New Roman"/>
          <w:sz w:val="24"/>
        </w:rPr>
        <w:t>współfinansowanego ze środków EFS w ramach RPO WP 2014-2020</w:t>
      </w:r>
    </w:p>
    <w:p w14:paraId="3A1746E5" w14:textId="77777777" w:rsidR="009D5278" w:rsidRDefault="00B86AAE" w:rsidP="009D5278">
      <w:pPr>
        <w:spacing w:before="120" w:after="120"/>
        <w:ind w:left="2127" w:hanging="2127"/>
        <w:rPr>
          <w:rFonts w:ascii="Times New Roman" w:hAnsi="Times New Roman"/>
          <w:sz w:val="24"/>
          <w:szCs w:val="24"/>
        </w:rPr>
      </w:pPr>
      <w:r w:rsidRPr="00AE07F6">
        <w:rPr>
          <w:rFonts w:ascii="Times New Roman" w:hAnsi="Times New Roman"/>
          <w:sz w:val="24"/>
          <w:szCs w:val="24"/>
        </w:rPr>
        <w:t xml:space="preserve">Załącznik </w:t>
      </w:r>
      <w:r>
        <w:rPr>
          <w:rFonts w:ascii="Times New Roman" w:hAnsi="Times New Roman"/>
          <w:sz w:val="24"/>
          <w:szCs w:val="24"/>
        </w:rPr>
        <w:t>6</w:t>
      </w:r>
      <w:r w:rsidRPr="00774C2A">
        <w:rPr>
          <w:rFonts w:ascii="Times New Roman" w:hAnsi="Times New Roman"/>
          <w:sz w:val="24"/>
          <w:szCs w:val="24"/>
        </w:rPr>
        <w:t xml:space="preserve"> </w:t>
      </w:r>
      <w:r>
        <w:rPr>
          <w:rFonts w:ascii="Times New Roman" w:hAnsi="Times New Roman"/>
          <w:sz w:val="24"/>
          <w:szCs w:val="24"/>
        </w:rPr>
        <w:tab/>
      </w:r>
      <w:r w:rsidR="008D288B" w:rsidRPr="00774C2A">
        <w:rPr>
          <w:rFonts w:ascii="Times New Roman" w:hAnsi="Times New Roman"/>
          <w:sz w:val="24"/>
          <w:szCs w:val="24"/>
        </w:rPr>
        <w:t>Wzór oświadczenia o niewprowadzeniu do wniosku zmian innych</w:t>
      </w:r>
      <w:r w:rsidR="009D5278">
        <w:rPr>
          <w:rFonts w:ascii="Times New Roman" w:hAnsi="Times New Roman"/>
          <w:sz w:val="24"/>
          <w:szCs w:val="24"/>
        </w:rPr>
        <w:t>,</w:t>
      </w:r>
      <w:r w:rsidR="009D5278" w:rsidRPr="006E0438">
        <w:rPr>
          <w:rFonts w:ascii="Times New Roman" w:hAnsi="Times New Roman"/>
          <w:sz w:val="24"/>
          <w:szCs w:val="24"/>
        </w:rPr>
        <w:t xml:space="preserve"> niż </w:t>
      </w:r>
      <w:r w:rsidR="009D5278">
        <w:rPr>
          <w:rFonts w:ascii="Times New Roman" w:hAnsi="Times New Roman"/>
          <w:sz w:val="24"/>
          <w:szCs w:val="24"/>
        </w:rPr>
        <w:t>wskazane przez IOK;</w:t>
      </w:r>
    </w:p>
    <w:p w14:paraId="2A078939" w14:textId="77777777" w:rsidR="006D5963" w:rsidRPr="00CC6287" w:rsidRDefault="006D5963"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7</w:t>
      </w:r>
      <w:r w:rsidRPr="00774C2A">
        <w:rPr>
          <w:rFonts w:ascii="Times New Roman" w:hAnsi="Times New Roman"/>
          <w:sz w:val="24"/>
        </w:rPr>
        <w:tab/>
      </w:r>
      <w:r w:rsidR="0043420C" w:rsidRPr="00774C2A">
        <w:rPr>
          <w:rFonts w:ascii="Times New Roman" w:hAnsi="Times New Roman"/>
          <w:sz w:val="24"/>
        </w:rPr>
        <w:t>Wzór u</w:t>
      </w:r>
      <w:r w:rsidRPr="00774C2A">
        <w:rPr>
          <w:rFonts w:ascii="Times New Roman" w:hAnsi="Times New Roman"/>
          <w:sz w:val="24"/>
        </w:rPr>
        <w:t>mow</w:t>
      </w:r>
      <w:r w:rsidR="0043420C" w:rsidRPr="007E56C7">
        <w:rPr>
          <w:rFonts w:ascii="Times New Roman" w:hAnsi="Times New Roman"/>
          <w:sz w:val="24"/>
        </w:rPr>
        <w:t>y</w:t>
      </w:r>
      <w:r w:rsidRPr="00941D4A">
        <w:rPr>
          <w:rFonts w:ascii="Times New Roman" w:hAnsi="Times New Roman"/>
          <w:sz w:val="24"/>
        </w:rPr>
        <w:t xml:space="preserve"> o dofinansowanie projektu w ramach </w:t>
      </w:r>
      <w:r w:rsidR="00F85580" w:rsidRPr="00064BA6">
        <w:rPr>
          <w:rFonts w:ascii="Times New Roman" w:hAnsi="Times New Roman"/>
          <w:sz w:val="24"/>
        </w:rPr>
        <w:t>RPO WP</w:t>
      </w:r>
      <w:r w:rsidR="0082512C" w:rsidRPr="009279CE">
        <w:rPr>
          <w:rFonts w:ascii="Times New Roman" w:hAnsi="Times New Roman"/>
          <w:sz w:val="24"/>
        </w:rPr>
        <w:t xml:space="preserve"> 2014-2020</w:t>
      </w:r>
      <w:r w:rsidR="00E429E2" w:rsidRPr="00CC6287">
        <w:rPr>
          <w:rFonts w:ascii="Times New Roman" w:hAnsi="Times New Roman"/>
          <w:sz w:val="24"/>
        </w:rPr>
        <w:t>;</w:t>
      </w:r>
    </w:p>
    <w:p w14:paraId="7E2814DD" w14:textId="77777777" w:rsidR="004277A1" w:rsidRPr="00CC6287" w:rsidRDefault="00F85580" w:rsidP="009D5278">
      <w:pPr>
        <w:spacing w:before="120" w:after="120" w:line="240" w:lineRule="auto"/>
        <w:ind w:left="2127" w:hanging="2127"/>
        <w:rPr>
          <w:rFonts w:ascii="Times New Roman" w:hAnsi="Times New Roman"/>
          <w:sz w:val="24"/>
        </w:rPr>
      </w:pPr>
      <w:r w:rsidRPr="00CC6287">
        <w:rPr>
          <w:rFonts w:ascii="Times New Roman" w:hAnsi="Times New Roman"/>
          <w:sz w:val="24"/>
        </w:rPr>
        <w:t xml:space="preserve">Załącznik </w:t>
      </w:r>
      <w:r w:rsidR="00B86AAE">
        <w:rPr>
          <w:rFonts w:ascii="Times New Roman" w:hAnsi="Times New Roman"/>
          <w:sz w:val="24"/>
        </w:rPr>
        <w:t>8</w:t>
      </w:r>
      <w:r w:rsidR="00A606AE" w:rsidRPr="00774C2A">
        <w:rPr>
          <w:rFonts w:ascii="Times New Roman" w:hAnsi="Times New Roman"/>
          <w:sz w:val="24"/>
        </w:rPr>
        <w:tab/>
      </w:r>
      <w:r w:rsidR="0043420C" w:rsidRPr="0053417A">
        <w:rPr>
          <w:rFonts w:ascii="Times New Roman" w:hAnsi="Times New Roman"/>
          <w:sz w:val="24"/>
        </w:rPr>
        <w:t>Wzór umowy</w:t>
      </w:r>
      <w:r w:rsidR="000B1E44" w:rsidRPr="0053417A">
        <w:rPr>
          <w:rFonts w:ascii="Times New Roman" w:hAnsi="Times New Roman"/>
          <w:sz w:val="24"/>
        </w:rPr>
        <w:t xml:space="preserve"> o dofinansowanie projektu w ramach </w:t>
      </w:r>
      <w:r w:rsidRPr="0053417A">
        <w:rPr>
          <w:rFonts w:ascii="Times New Roman" w:hAnsi="Times New Roman"/>
          <w:sz w:val="24"/>
        </w:rPr>
        <w:t>RPO WP</w:t>
      </w:r>
      <w:r w:rsidR="00E479AF" w:rsidRPr="0053417A">
        <w:rPr>
          <w:rFonts w:ascii="Times New Roman" w:hAnsi="Times New Roman"/>
          <w:sz w:val="24"/>
        </w:rPr>
        <w:t xml:space="preserve"> 2014-2020</w:t>
      </w:r>
      <w:r w:rsidRPr="0053417A">
        <w:rPr>
          <w:rFonts w:ascii="Times New Roman" w:hAnsi="Times New Roman"/>
          <w:sz w:val="24"/>
        </w:rPr>
        <w:t xml:space="preserve"> </w:t>
      </w:r>
      <w:r w:rsidR="00E429E2" w:rsidRPr="0053417A">
        <w:rPr>
          <w:rFonts w:ascii="Times New Roman" w:hAnsi="Times New Roman"/>
          <w:sz w:val="24"/>
        </w:rPr>
        <w:t>(</w:t>
      </w:r>
      <w:r w:rsidR="00E479AF" w:rsidRPr="00774C2A">
        <w:rPr>
          <w:rFonts w:ascii="Times New Roman" w:hAnsi="Times New Roman"/>
          <w:sz w:val="24"/>
        </w:rPr>
        <w:t>uproszczone metody rozliczania wydatków)</w:t>
      </w:r>
      <w:r w:rsidR="00DE4CF7">
        <w:rPr>
          <w:rFonts w:ascii="Times New Roman" w:hAnsi="Times New Roman"/>
          <w:sz w:val="24"/>
        </w:rPr>
        <w:t>;</w:t>
      </w:r>
    </w:p>
    <w:p w14:paraId="62B55539" w14:textId="77777777" w:rsidR="006D5963" w:rsidRPr="00064BA6" w:rsidRDefault="00EF22C3" w:rsidP="009D5278">
      <w:pPr>
        <w:spacing w:before="120" w:after="120" w:line="240" w:lineRule="auto"/>
        <w:ind w:left="2127" w:hanging="2127"/>
        <w:rPr>
          <w:rFonts w:ascii="Times New Roman" w:hAnsi="Times New Roman"/>
          <w:sz w:val="24"/>
          <w:szCs w:val="24"/>
        </w:rPr>
      </w:pPr>
      <w:r w:rsidRPr="00CC6287">
        <w:rPr>
          <w:rFonts w:ascii="Times New Roman" w:hAnsi="Times New Roman"/>
          <w:sz w:val="24"/>
          <w:szCs w:val="24"/>
        </w:rPr>
        <w:t xml:space="preserve">Załącznik </w:t>
      </w:r>
      <w:r w:rsidR="00B86AAE">
        <w:rPr>
          <w:rFonts w:ascii="Times New Roman" w:hAnsi="Times New Roman"/>
          <w:sz w:val="24"/>
          <w:szCs w:val="24"/>
        </w:rPr>
        <w:t>9</w:t>
      </w:r>
      <w:r w:rsidR="008825FD" w:rsidRPr="00774C2A">
        <w:rPr>
          <w:rFonts w:ascii="Times New Roman" w:hAnsi="Times New Roman"/>
          <w:sz w:val="24"/>
          <w:szCs w:val="24"/>
        </w:rPr>
        <w:tab/>
      </w:r>
      <w:r w:rsidR="0074023D" w:rsidRPr="0074023D">
        <w:rPr>
          <w:rFonts w:ascii="Times New Roman" w:hAnsi="Times New Roman"/>
          <w:sz w:val="24"/>
          <w:szCs w:val="24"/>
        </w:rPr>
        <w:t>Wzór oświadczenia o zobowiązaniu/braku zobowiązania do stosowania ustawy prawo zamówień publicznych</w:t>
      </w:r>
      <w:r w:rsidR="00E429E2" w:rsidRPr="00941D4A">
        <w:rPr>
          <w:rFonts w:ascii="Times New Roman" w:hAnsi="Times New Roman"/>
          <w:sz w:val="24"/>
          <w:szCs w:val="24"/>
        </w:rPr>
        <w:t>;</w:t>
      </w:r>
    </w:p>
    <w:p w14:paraId="61935E1F" w14:textId="77777777" w:rsidR="0082512C" w:rsidRPr="00774C2A" w:rsidRDefault="008D288B" w:rsidP="009D5278">
      <w:pPr>
        <w:spacing w:before="120" w:after="120" w:line="240" w:lineRule="auto"/>
        <w:ind w:left="2127" w:hanging="2127"/>
        <w:rPr>
          <w:rFonts w:ascii="Times New Roman" w:hAnsi="Times New Roman"/>
          <w:sz w:val="24"/>
          <w:szCs w:val="24"/>
        </w:rPr>
      </w:pPr>
      <w:r w:rsidRPr="009279CE">
        <w:rPr>
          <w:rFonts w:ascii="Times New Roman" w:hAnsi="Times New Roman"/>
          <w:sz w:val="24"/>
          <w:szCs w:val="24"/>
        </w:rPr>
        <w:t xml:space="preserve">Załącznik </w:t>
      </w:r>
      <w:r w:rsidR="00B86AAE">
        <w:rPr>
          <w:rFonts w:ascii="Times New Roman" w:hAnsi="Times New Roman"/>
          <w:sz w:val="24"/>
          <w:szCs w:val="24"/>
        </w:rPr>
        <w:t>10</w:t>
      </w:r>
      <w:r w:rsidR="0082512C" w:rsidRPr="00774C2A">
        <w:rPr>
          <w:rFonts w:ascii="Times New Roman" w:hAnsi="Times New Roman"/>
          <w:sz w:val="24"/>
          <w:szCs w:val="24"/>
        </w:rPr>
        <w:tab/>
        <w:t>Wzór oświadczenia o niekaralności beneficjenta;</w:t>
      </w:r>
    </w:p>
    <w:p w14:paraId="6D8EB31C" w14:textId="77777777" w:rsidR="0082512C" w:rsidRPr="00330FC6" w:rsidRDefault="008D288B" w:rsidP="009D5278">
      <w:pPr>
        <w:spacing w:before="120" w:after="120" w:line="240" w:lineRule="auto"/>
        <w:ind w:left="2127" w:hanging="2127"/>
        <w:rPr>
          <w:rFonts w:ascii="Times New Roman" w:hAnsi="Times New Roman"/>
          <w:sz w:val="24"/>
          <w:szCs w:val="24"/>
        </w:rPr>
      </w:pPr>
      <w:r w:rsidRPr="00774C2A">
        <w:rPr>
          <w:rFonts w:ascii="Times New Roman" w:hAnsi="Times New Roman"/>
          <w:sz w:val="24"/>
          <w:szCs w:val="24"/>
        </w:rPr>
        <w:t xml:space="preserve">Załącznik </w:t>
      </w:r>
      <w:r w:rsidR="00B86AAE">
        <w:rPr>
          <w:rFonts w:ascii="Times New Roman" w:hAnsi="Times New Roman"/>
          <w:sz w:val="24"/>
          <w:szCs w:val="24"/>
        </w:rPr>
        <w:t>11</w:t>
      </w:r>
      <w:r w:rsidR="0082512C" w:rsidRPr="00774C2A">
        <w:rPr>
          <w:rFonts w:ascii="Times New Roman" w:hAnsi="Times New Roman"/>
          <w:sz w:val="24"/>
          <w:szCs w:val="24"/>
        </w:rPr>
        <w:tab/>
      </w:r>
      <w:r w:rsidR="0082512C" w:rsidRPr="00330FC6">
        <w:rPr>
          <w:rFonts w:ascii="Times New Roman" w:hAnsi="Times New Roman"/>
          <w:sz w:val="24"/>
          <w:szCs w:val="24"/>
        </w:rPr>
        <w:t>Wzór oświadczenia o niekaralności partnera;</w:t>
      </w:r>
    </w:p>
    <w:p w14:paraId="167A2FF0" w14:textId="571F6D38" w:rsidR="002A651F" w:rsidRPr="00064BA6" w:rsidRDefault="00117E3D" w:rsidP="009D5278">
      <w:pPr>
        <w:spacing w:before="120" w:after="120" w:line="240" w:lineRule="auto"/>
        <w:ind w:left="2127" w:hanging="2127"/>
        <w:rPr>
          <w:rFonts w:ascii="Times New Roman" w:hAnsi="Times New Roman"/>
          <w:sz w:val="24"/>
          <w:szCs w:val="24"/>
        </w:rPr>
      </w:pPr>
      <w:r w:rsidRPr="0051706A">
        <w:rPr>
          <w:rFonts w:ascii="Times New Roman" w:hAnsi="Times New Roman"/>
          <w:sz w:val="24"/>
          <w:szCs w:val="24"/>
        </w:rPr>
        <w:t>Z</w:t>
      </w:r>
      <w:r w:rsidR="00EF22C3" w:rsidRPr="0051706A">
        <w:rPr>
          <w:rFonts w:ascii="Times New Roman" w:hAnsi="Times New Roman"/>
          <w:sz w:val="24"/>
          <w:szCs w:val="24"/>
        </w:rPr>
        <w:t xml:space="preserve">ałącznik </w:t>
      </w:r>
      <w:r w:rsidR="00B86AAE">
        <w:rPr>
          <w:rFonts w:ascii="Times New Roman" w:hAnsi="Times New Roman"/>
          <w:sz w:val="24"/>
          <w:szCs w:val="24"/>
        </w:rPr>
        <w:t>12</w:t>
      </w:r>
      <w:r w:rsidRPr="0051706A">
        <w:rPr>
          <w:rFonts w:ascii="Times New Roman" w:hAnsi="Times New Roman"/>
          <w:sz w:val="24"/>
          <w:szCs w:val="24"/>
        </w:rPr>
        <w:tab/>
      </w:r>
      <w:r w:rsidR="00F24BE5" w:rsidRPr="008E36D4">
        <w:rPr>
          <w:rFonts w:ascii="Times New Roman" w:hAnsi="Times New Roman"/>
          <w:iCs/>
          <w:sz w:val="24"/>
          <w:szCs w:val="24"/>
        </w:rPr>
        <w:t xml:space="preserve">Katalog regionalnych stawek rynkowych </w:t>
      </w:r>
      <w:r w:rsidR="000D097E">
        <w:rPr>
          <w:rFonts w:ascii="Times New Roman" w:hAnsi="Times New Roman"/>
          <w:iCs/>
          <w:sz w:val="24"/>
          <w:szCs w:val="24"/>
        </w:rPr>
        <w:t xml:space="preserve">dotyczących </w:t>
      </w:r>
      <w:r w:rsidR="000D097E" w:rsidRPr="000D097E">
        <w:rPr>
          <w:rFonts w:ascii="Times New Roman" w:hAnsi="Times New Roman"/>
          <w:iCs/>
          <w:sz w:val="24"/>
          <w:szCs w:val="24"/>
        </w:rPr>
        <w:t>Regionalnego Programu Operacyjnego Województwa Podkarpackiego 2014 – 2020 oraz Programu Operacyjnego Wiedza Edukacja Rozwój 2014-2020</w:t>
      </w:r>
      <w:r w:rsidR="00F24BE5" w:rsidRPr="008E36D4">
        <w:rPr>
          <w:rFonts w:ascii="Times New Roman" w:hAnsi="Times New Roman"/>
          <w:iCs/>
          <w:sz w:val="24"/>
          <w:szCs w:val="24"/>
        </w:rPr>
        <w:t>, opracowany przez Wojewódzki Urząd Pracy w Rzeszowie</w:t>
      </w:r>
      <w:r w:rsidR="0051706A">
        <w:rPr>
          <w:rFonts w:ascii="Times New Roman" w:hAnsi="Times New Roman"/>
          <w:iCs/>
          <w:sz w:val="24"/>
          <w:szCs w:val="24"/>
        </w:rPr>
        <w:t>;</w:t>
      </w:r>
    </w:p>
    <w:p w14:paraId="688DB9EA" w14:textId="77777777" w:rsidR="00BF245C" w:rsidRPr="00CC6287" w:rsidRDefault="00EF22C3"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sidRPr="00CC6287">
        <w:rPr>
          <w:rFonts w:ascii="Times New Roman" w:hAnsi="Times New Roman"/>
          <w:iCs/>
          <w:sz w:val="24"/>
          <w:szCs w:val="24"/>
        </w:rPr>
        <w:t>1</w:t>
      </w:r>
      <w:r w:rsidR="00B86AAE">
        <w:rPr>
          <w:rFonts w:ascii="Times New Roman" w:hAnsi="Times New Roman"/>
          <w:iCs/>
          <w:sz w:val="24"/>
          <w:szCs w:val="24"/>
        </w:rPr>
        <w:t>3</w:t>
      </w:r>
      <w:r w:rsidR="002A651F" w:rsidRPr="00774C2A">
        <w:rPr>
          <w:rFonts w:ascii="Times New Roman" w:hAnsi="Times New Roman"/>
          <w:iCs/>
          <w:sz w:val="24"/>
          <w:szCs w:val="24"/>
        </w:rPr>
        <w:tab/>
      </w:r>
      <w:r w:rsidR="00B713AA" w:rsidRPr="007E56C7">
        <w:rPr>
          <w:rFonts w:ascii="Times New Roman" w:hAnsi="Times New Roman"/>
          <w:iCs/>
          <w:sz w:val="24"/>
          <w:szCs w:val="24"/>
        </w:rPr>
        <w:t xml:space="preserve">Wzór </w:t>
      </w:r>
      <w:r w:rsidR="00B014DF" w:rsidRPr="007E56C7">
        <w:rPr>
          <w:rFonts w:ascii="Times New Roman" w:hAnsi="Times New Roman"/>
          <w:iCs/>
          <w:sz w:val="24"/>
          <w:szCs w:val="24"/>
        </w:rPr>
        <w:t>o</w:t>
      </w:r>
      <w:r w:rsidR="00B014DF" w:rsidRPr="00941D4A">
        <w:rPr>
          <w:rFonts w:ascii="Times New Roman" w:hAnsi="Times New Roman"/>
          <w:iCs/>
          <w:sz w:val="24"/>
          <w:szCs w:val="24"/>
        </w:rPr>
        <w:t>świadczeni</w:t>
      </w:r>
      <w:r w:rsidR="00B014DF">
        <w:rPr>
          <w:rFonts w:ascii="Times New Roman" w:hAnsi="Times New Roman"/>
          <w:iCs/>
          <w:sz w:val="24"/>
          <w:szCs w:val="24"/>
        </w:rPr>
        <w:t>e</w:t>
      </w:r>
      <w:r w:rsidR="00B014DF" w:rsidRPr="00941D4A">
        <w:rPr>
          <w:rFonts w:ascii="Times New Roman" w:hAnsi="Times New Roman"/>
          <w:iCs/>
          <w:sz w:val="24"/>
          <w:szCs w:val="24"/>
        </w:rPr>
        <w:t xml:space="preserve"> </w:t>
      </w:r>
      <w:r w:rsidR="0092133B">
        <w:rPr>
          <w:rFonts w:ascii="Times New Roman" w:hAnsi="Times New Roman"/>
          <w:iCs/>
          <w:sz w:val="24"/>
          <w:szCs w:val="24"/>
        </w:rPr>
        <w:t>Wnioskodaw</w:t>
      </w:r>
      <w:r w:rsidR="00B014DF">
        <w:rPr>
          <w:rFonts w:ascii="Times New Roman" w:hAnsi="Times New Roman"/>
          <w:iCs/>
          <w:sz w:val="24"/>
          <w:szCs w:val="24"/>
        </w:rPr>
        <w:t>cy</w:t>
      </w:r>
      <w:r w:rsidR="00B713AA" w:rsidRPr="00064BA6">
        <w:rPr>
          <w:rFonts w:ascii="Times New Roman" w:hAnsi="Times New Roman"/>
          <w:iCs/>
          <w:sz w:val="24"/>
          <w:szCs w:val="24"/>
        </w:rPr>
        <w:t xml:space="preserve"> o</w:t>
      </w:r>
      <w:r w:rsidR="00B713AA" w:rsidRPr="009279CE">
        <w:rPr>
          <w:rFonts w:ascii="Times New Roman" w:hAnsi="Times New Roman"/>
          <w:iCs/>
          <w:sz w:val="24"/>
          <w:szCs w:val="24"/>
        </w:rPr>
        <w:t xml:space="preserve"> kwalifikowalności VAT</w:t>
      </w:r>
      <w:r w:rsidR="00BF245C" w:rsidRPr="00CC6287">
        <w:rPr>
          <w:rFonts w:ascii="Times New Roman" w:hAnsi="Times New Roman"/>
          <w:iCs/>
          <w:sz w:val="24"/>
          <w:szCs w:val="24"/>
        </w:rPr>
        <w:t>;</w:t>
      </w:r>
    </w:p>
    <w:p w14:paraId="20223AE6" w14:textId="77777777" w:rsidR="00B713AA" w:rsidRPr="00941D4A" w:rsidRDefault="00EF22C3" w:rsidP="009D5278">
      <w:pPr>
        <w:spacing w:before="120" w:after="120" w:line="240" w:lineRule="auto"/>
        <w:ind w:left="2127" w:hanging="2127"/>
        <w:rPr>
          <w:rFonts w:ascii="Times New Roman" w:hAnsi="Times New Roman"/>
          <w:iCs/>
          <w:sz w:val="24"/>
          <w:szCs w:val="24"/>
        </w:rPr>
      </w:pPr>
      <w:r w:rsidRPr="00CC6287">
        <w:rPr>
          <w:rFonts w:ascii="Times New Roman" w:hAnsi="Times New Roman"/>
          <w:iCs/>
          <w:sz w:val="24"/>
          <w:szCs w:val="24"/>
        </w:rPr>
        <w:t xml:space="preserve">Załącznik </w:t>
      </w:r>
      <w:r w:rsidR="00B86AAE">
        <w:rPr>
          <w:rFonts w:ascii="Times New Roman" w:hAnsi="Times New Roman"/>
          <w:iCs/>
          <w:sz w:val="24"/>
          <w:szCs w:val="24"/>
        </w:rPr>
        <w:t>14</w:t>
      </w:r>
      <w:r w:rsidR="00BF245C" w:rsidRPr="00774C2A">
        <w:rPr>
          <w:rFonts w:ascii="Times New Roman" w:hAnsi="Times New Roman"/>
          <w:iCs/>
          <w:sz w:val="24"/>
          <w:szCs w:val="24"/>
        </w:rPr>
        <w:tab/>
      </w:r>
      <w:r w:rsidR="00BF245C" w:rsidRPr="007E56C7">
        <w:rPr>
          <w:rFonts w:ascii="Times New Roman" w:hAnsi="Times New Roman"/>
          <w:iCs/>
          <w:sz w:val="24"/>
          <w:szCs w:val="24"/>
        </w:rPr>
        <w:t>Wzór oświadczenia partnera o kwalifikowalności VAT;</w:t>
      </w:r>
    </w:p>
    <w:p w14:paraId="5C3A4AD1" w14:textId="77777777" w:rsidR="00DE4CF7" w:rsidRPr="00DE4CF7" w:rsidRDefault="00EF22C3" w:rsidP="009D5278">
      <w:pPr>
        <w:spacing w:before="120" w:after="120" w:line="240" w:lineRule="auto"/>
        <w:ind w:left="2127" w:hanging="2127"/>
        <w:rPr>
          <w:rFonts w:ascii="Times New Roman" w:hAnsi="Times New Roman"/>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15</w:t>
      </w:r>
      <w:r w:rsidR="00B713AA" w:rsidRPr="00774C2A">
        <w:rPr>
          <w:rFonts w:ascii="Times New Roman" w:hAnsi="Times New Roman"/>
          <w:iCs/>
          <w:sz w:val="24"/>
          <w:szCs w:val="24"/>
        </w:rPr>
        <w:tab/>
      </w:r>
      <w:r w:rsidR="00DE4CF7">
        <w:rPr>
          <w:rFonts w:ascii="Times New Roman" w:hAnsi="Times New Roman"/>
          <w:iCs/>
          <w:sz w:val="24"/>
          <w:szCs w:val="24"/>
        </w:rPr>
        <w:t>Wzór oświadczenia</w:t>
      </w:r>
      <w:r w:rsidR="00DE4CF7">
        <w:rPr>
          <w:rFonts w:ascii="Times New Roman" w:hAnsi="Times New Roman"/>
          <w:sz w:val="24"/>
          <w:szCs w:val="24"/>
        </w:rPr>
        <w:t xml:space="preserve"> o podpisaniu </w:t>
      </w:r>
      <w:r w:rsidR="00124030">
        <w:rPr>
          <w:rFonts w:ascii="Times New Roman" w:hAnsi="Times New Roman"/>
          <w:sz w:val="24"/>
          <w:szCs w:val="24"/>
        </w:rPr>
        <w:t>u</w:t>
      </w:r>
      <w:r w:rsidR="00DE4CF7">
        <w:rPr>
          <w:rFonts w:ascii="Times New Roman" w:hAnsi="Times New Roman"/>
          <w:sz w:val="24"/>
          <w:szCs w:val="24"/>
        </w:rPr>
        <w:t>mowy o partnerstwie</w:t>
      </w:r>
      <w:r w:rsidR="00EA081C">
        <w:rPr>
          <w:rFonts w:ascii="Times New Roman" w:hAnsi="Times New Roman"/>
          <w:sz w:val="24"/>
          <w:szCs w:val="24"/>
        </w:rPr>
        <w:t xml:space="preserve"> </w:t>
      </w:r>
      <w:r w:rsidR="00DE4CF7" w:rsidRPr="00DE4CF7">
        <w:rPr>
          <w:rFonts w:ascii="Times New Roman" w:hAnsi="Times New Roman"/>
          <w:sz w:val="24"/>
          <w:szCs w:val="24"/>
        </w:rPr>
        <w:t>/</w:t>
      </w:r>
      <w:r w:rsidR="00EA081C">
        <w:rPr>
          <w:rFonts w:ascii="Times New Roman" w:hAnsi="Times New Roman"/>
          <w:sz w:val="24"/>
          <w:szCs w:val="24"/>
        </w:rPr>
        <w:t xml:space="preserve"> </w:t>
      </w:r>
      <w:r w:rsidR="00DE4CF7" w:rsidRPr="00DE4CF7">
        <w:rPr>
          <w:rFonts w:ascii="Times New Roman" w:hAnsi="Times New Roman"/>
          <w:sz w:val="24"/>
          <w:szCs w:val="24"/>
        </w:rPr>
        <w:t>porozumienia</w:t>
      </w:r>
      <w:r w:rsidR="00EA081C">
        <w:rPr>
          <w:rFonts w:ascii="Times New Roman" w:hAnsi="Times New Roman"/>
          <w:sz w:val="24"/>
          <w:szCs w:val="24"/>
        </w:rPr>
        <w:t>;</w:t>
      </w:r>
    </w:p>
    <w:p w14:paraId="435515C8" w14:textId="5E4858AA" w:rsidR="00D04438" w:rsidRDefault="00DE4CF7" w:rsidP="009D5278">
      <w:pPr>
        <w:spacing w:before="120" w:after="120" w:line="240" w:lineRule="auto"/>
        <w:ind w:left="2127" w:hanging="2127"/>
        <w:rPr>
          <w:rFonts w:ascii="Times New Roman" w:hAnsi="Times New Roman"/>
          <w:iCs/>
          <w:sz w:val="24"/>
          <w:szCs w:val="24"/>
        </w:rPr>
      </w:pPr>
      <w:r w:rsidRPr="00064BA6">
        <w:rPr>
          <w:rFonts w:ascii="Times New Roman" w:hAnsi="Times New Roman"/>
          <w:iCs/>
          <w:sz w:val="24"/>
          <w:szCs w:val="24"/>
        </w:rPr>
        <w:t xml:space="preserve">Załącznik </w:t>
      </w:r>
      <w:r w:rsidR="00B86AAE">
        <w:rPr>
          <w:rFonts w:ascii="Times New Roman" w:hAnsi="Times New Roman"/>
          <w:iCs/>
          <w:sz w:val="24"/>
          <w:szCs w:val="24"/>
        </w:rPr>
        <w:t>16</w:t>
      </w:r>
      <w:r>
        <w:rPr>
          <w:rFonts w:ascii="Times New Roman" w:hAnsi="Times New Roman"/>
          <w:iCs/>
          <w:sz w:val="24"/>
          <w:szCs w:val="24"/>
        </w:rPr>
        <w:tab/>
      </w:r>
      <w:r w:rsidR="00D04438">
        <w:rPr>
          <w:rFonts w:ascii="Times New Roman" w:hAnsi="Times New Roman"/>
          <w:iCs/>
          <w:sz w:val="24"/>
          <w:szCs w:val="24"/>
        </w:rPr>
        <w:t>Wzór protestu</w:t>
      </w:r>
      <w:r w:rsidR="00A36C71">
        <w:rPr>
          <w:rFonts w:ascii="Times New Roman" w:hAnsi="Times New Roman"/>
          <w:iCs/>
          <w:sz w:val="24"/>
          <w:szCs w:val="24"/>
        </w:rPr>
        <w:t>;</w:t>
      </w:r>
    </w:p>
    <w:p w14:paraId="7616103A" w14:textId="393617E5" w:rsidR="00A36C71" w:rsidRPr="00A36C71" w:rsidRDefault="00796B53" w:rsidP="00A36C71">
      <w:pPr>
        <w:spacing w:before="0" w:line="240" w:lineRule="auto"/>
        <w:ind w:left="2127" w:hanging="2127"/>
        <w:rPr>
          <w:rFonts w:ascii="Times New Roman" w:hAnsi="Times New Roman"/>
          <w:iCs/>
          <w:sz w:val="24"/>
          <w:szCs w:val="24"/>
        </w:rPr>
      </w:pPr>
      <w:r>
        <w:rPr>
          <w:rFonts w:ascii="Times New Roman" w:hAnsi="Times New Roman"/>
          <w:iCs/>
          <w:sz w:val="24"/>
          <w:szCs w:val="24"/>
        </w:rPr>
        <w:t xml:space="preserve">Załącznik 17              </w:t>
      </w:r>
      <w:r w:rsidR="00A36C71">
        <w:rPr>
          <w:rFonts w:ascii="Times New Roman" w:hAnsi="Times New Roman"/>
          <w:iCs/>
          <w:sz w:val="24"/>
          <w:szCs w:val="24"/>
        </w:rPr>
        <w:t xml:space="preserve">Wzór </w:t>
      </w:r>
      <w:r w:rsidR="00086E30">
        <w:rPr>
          <w:rFonts w:ascii="Times New Roman" w:hAnsi="Times New Roman"/>
          <w:iCs/>
          <w:sz w:val="24"/>
          <w:szCs w:val="24"/>
        </w:rPr>
        <w:t>Umowy</w:t>
      </w:r>
      <w:r w:rsidR="00A36C71" w:rsidRPr="00A36C71">
        <w:rPr>
          <w:rFonts w:ascii="Times New Roman" w:hAnsi="Times New Roman"/>
          <w:iCs/>
          <w:sz w:val="24"/>
          <w:szCs w:val="24"/>
        </w:rPr>
        <w:t xml:space="preserve"> o dofinansowanie Projektu z udziałem środków </w:t>
      </w:r>
    </w:p>
    <w:p w14:paraId="47798B03" w14:textId="7EA90EB9" w:rsidR="00A36C71" w:rsidRPr="00A36C71" w:rsidRDefault="00A36C71" w:rsidP="00A36C71">
      <w:pPr>
        <w:spacing w:before="0" w:line="240" w:lineRule="auto"/>
        <w:rPr>
          <w:rFonts w:ascii="Times New Roman" w:hAnsi="Times New Roman"/>
          <w:iCs/>
          <w:sz w:val="24"/>
          <w:szCs w:val="24"/>
        </w:rPr>
      </w:pPr>
      <w:r>
        <w:rPr>
          <w:rFonts w:ascii="Times New Roman" w:hAnsi="Times New Roman"/>
          <w:iCs/>
          <w:sz w:val="24"/>
          <w:szCs w:val="24"/>
        </w:rPr>
        <w:t xml:space="preserve">    </w:t>
      </w:r>
      <w:r w:rsidR="00796B53">
        <w:rPr>
          <w:rFonts w:ascii="Times New Roman" w:hAnsi="Times New Roman"/>
          <w:iCs/>
          <w:sz w:val="24"/>
          <w:szCs w:val="24"/>
        </w:rPr>
        <w:t xml:space="preserve">                               </w:t>
      </w:r>
      <w:r w:rsidRPr="00A36C71">
        <w:rPr>
          <w:rFonts w:ascii="Times New Roman" w:hAnsi="Times New Roman"/>
          <w:iCs/>
          <w:sz w:val="24"/>
          <w:szCs w:val="24"/>
        </w:rPr>
        <w:t xml:space="preserve">Państwowego Funduszu Rehabilitacji Osób Niepełnosprawnych </w:t>
      </w:r>
    </w:p>
    <w:p w14:paraId="1CD6DB5E" w14:textId="1C0BFDB4" w:rsidR="00A36C71" w:rsidRPr="00A36C71" w:rsidRDefault="00A36C71" w:rsidP="00A36C71">
      <w:pPr>
        <w:spacing w:before="0" w:line="240" w:lineRule="auto"/>
        <w:ind w:left="2127" w:hanging="2127"/>
        <w:rPr>
          <w:rFonts w:ascii="Times New Roman" w:hAnsi="Times New Roman"/>
          <w:iCs/>
          <w:sz w:val="24"/>
          <w:szCs w:val="24"/>
        </w:rPr>
      </w:pPr>
      <w:r>
        <w:rPr>
          <w:rFonts w:ascii="Times New Roman" w:hAnsi="Times New Roman"/>
          <w:iCs/>
          <w:sz w:val="24"/>
          <w:szCs w:val="24"/>
        </w:rPr>
        <w:t xml:space="preserve">    </w:t>
      </w:r>
      <w:r w:rsidR="00796B53">
        <w:rPr>
          <w:rFonts w:ascii="Times New Roman" w:hAnsi="Times New Roman"/>
          <w:iCs/>
          <w:sz w:val="24"/>
          <w:szCs w:val="24"/>
        </w:rPr>
        <w:t xml:space="preserve">                               </w:t>
      </w:r>
      <w:r w:rsidRPr="00A36C71">
        <w:rPr>
          <w:rFonts w:ascii="Times New Roman" w:hAnsi="Times New Roman"/>
          <w:iCs/>
          <w:sz w:val="24"/>
          <w:szCs w:val="24"/>
        </w:rPr>
        <w:t xml:space="preserve">wyłonionego do dofinansowania w trybie konkursowym w ramach </w:t>
      </w:r>
      <w:r>
        <w:rPr>
          <w:rFonts w:ascii="Times New Roman" w:hAnsi="Times New Roman"/>
          <w:iCs/>
          <w:sz w:val="24"/>
          <w:szCs w:val="24"/>
        </w:rPr>
        <w:t xml:space="preserve">    </w:t>
      </w:r>
      <w:r w:rsidR="00796B53">
        <w:rPr>
          <w:rFonts w:ascii="Times New Roman" w:hAnsi="Times New Roman"/>
          <w:iCs/>
          <w:sz w:val="24"/>
          <w:szCs w:val="24"/>
        </w:rPr>
        <w:t xml:space="preserve"> </w:t>
      </w:r>
      <w:r w:rsidRPr="00A36C71">
        <w:rPr>
          <w:rFonts w:ascii="Times New Roman" w:hAnsi="Times New Roman"/>
          <w:iCs/>
          <w:sz w:val="24"/>
          <w:szCs w:val="24"/>
        </w:rPr>
        <w:t>Regionalnego Programu Operacyjnego Województwa Podkarpackiego</w:t>
      </w:r>
    </w:p>
    <w:p w14:paraId="187E6D65" w14:textId="1310ADEC" w:rsidR="00A36C71" w:rsidRDefault="00A36C71" w:rsidP="00A36C71">
      <w:pPr>
        <w:spacing w:before="0" w:line="240" w:lineRule="auto"/>
        <w:ind w:left="2127" w:hanging="2127"/>
        <w:rPr>
          <w:rFonts w:ascii="Times New Roman" w:hAnsi="Times New Roman"/>
          <w:iCs/>
          <w:sz w:val="24"/>
          <w:szCs w:val="24"/>
        </w:rPr>
      </w:pPr>
      <w:r>
        <w:rPr>
          <w:rFonts w:ascii="Times New Roman" w:hAnsi="Times New Roman"/>
          <w:iCs/>
          <w:sz w:val="24"/>
          <w:szCs w:val="24"/>
        </w:rPr>
        <w:t xml:space="preserve">    </w:t>
      </w:r>
      <w:r w:rsidR="00796B53">
        <w:rPr>
          <w:rFonts w:ascii="Times New Roman" w:hAnsi="Times New Roman"/>
          <w:iCs/>
          <w:sz w:val="24"/>
          <w:szCs w:val="24"/>
        </w:rPr>
        <w:t xml:space="preserve">                                </w:t>
      </w:r>
      <w:r w:rsidRPr="00A36C71">
        <w:rPr>
          <w:rFonts w:ascii="Times New Roman" w:hAnsi="Times New Roman"/>
          <w:iCs/>
          <w:sz w:val="24"/>
          <w:szCs w:val="24"/>
        </w:rPr>
        <w:t>na lata 2014-2020</w:t>
      </w:r>
      <w:r>
        <w:rPr>
          <w:rFonts w:ascii="Times New Roman" w:hAnsi="Times New Roman"/>
          <w:iCs/>
          <w:sz w:val="24"/>
          <w:szCs w:val="24"/>
        </w:rPr>
        <w:t>.</w:t>
      </w:r>
    </w:p>
    <w:p w14:paraId="32317C0A" w14:textId="651B0C10" w:rsidR="002A651F" w:rsidRPr="00CC6287" w:rsidRDefault="00D04438" w:rsidP="000B32E7">
      <w:pPr>
        <w:spacing w:before="120" w:after="120" w:line="240" w:lineRule="auto"/>
        <w:rPr>
          <w:rFonts w:ascii="Times New Roman" w:hAnsi="Times New Roman"/>
          <w:iCs/>
          <w:sz w:val="24"/>
          <w:szCs w:val="24"/>
        </w:rPr>
      </w:pPr>
      <w:r>
        <w:rPr>
          <w:rFonts w:ascii="Times New Roman" w:hAnsi="Times New Roman"/>
          <w:iCs/>
          <w:sz w:val="24"/>
          <w:szCs w:val="24"/>
        </w:rPr>
        <w:tab/>
      </w:r>
    </w:p>
    <w:p w14:paraId="2F705211" w14:textId="77777777" w:rsidR="00EA081C" w:rsidRDefault="00EA081C" w:rsidP="009D5278">
      <w:pPr>
        <w:spacing w:before="120" w:after="120" w:line="276" w:lineRule="auto"/>
        <w:ind w:left="2126" w:hanging="2126"/>
        <w:rPr>
          <w:rFonts w:ascii="Times New Roman" w:hAnsi="Times New Roman"/>
          <w:b/>
          <w:sz w:val="24"/>
          <w:highlight w:val="lightGray"/>
        </w:rPr>
      </w:pPr>
    </w:p>
    <w:p w14:paraId="11086C33" w14:textId="04682BD7" w:rsidR="00117E3D" w:rsidRPr="00330FC6" w:rsidRDefault="00117E3D" w:rsidP="0053417A">
      <w:pPr>
        <w:spacing w:before="60" w:after="60" w:line="276" w:lineRule="auto"/>
        <w:rPr>
          <w:rFonts w:ascii="Times New Roman" w:hAnsi="Times New Roman"/>
          <w:sz w:val="24"/>
        </w:rPr>
      </w:pPr>
    </w:p>
    <w:sectPr w:rsidR="00117E3D" w:rsidRPr="00330FC6" w:rsidSect="00772808">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280C68" w15:done="0"/>
  <w15:commentEx w15:paraId="3D56F5D1" w15:done="0"/>
  <w15:commentEx w15:paraId="0C72A9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16C2D" w14:textId="77777777" w:rsidR="00553D10" w:rsidRDefault="00553D10" w:rsidP="006D5963">
      <w:pPr>
        <w:spacing w:before="0" w:line="240" w:lineRule="auto"/>
      </w:pPr>
      <w:r>
        <w:separator/>
      </w:r>
    </w:p>
  </w:endnote>
  <w:endnote w:type="continuationSeparator" w:id="0">
    <w:p w14:paraId="03040B24" w14:textId="77777777" w:rsidR="00553D10" w:rsidRDefault="00553D10"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AC02" w14:textId="031793B1" w:rsidR="00DF4988" w:rsidRDefault="00DF4988"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nr </w:t>
    </w:r>
    <w:r w:rsidRPr="00CD3ACC">
      <w:rPr>
        <w:rFonts w:asciiTheme="majorHAnsi" w:eastAsia="Calibri" w:hAnsiTheme="majorHAnsi"/>
        <w:b/>
        <w:bCs/>
        <w:color w:val="000000"/>
      </w:rPr>
      <w:t>RPPK.08.01</w:t>
    </w:r>
    <w:r>
      <w:rPr>
        <w:rFonts w:asciiTheme="majorHAnsi" w:eastAsia="Calibri" w:hAnsiTheme="majorHAnsi"/>
        <w:b/>
        <w:bCs/>
        <w:color w:val="000000"/>
      </w:rPr>
      <w:t>.00-IP.01-18-020</w:t>
    </w:r>
    <w:r w:rsidRPr="00CD3ACC">
      <w:rPr>
        <w:rFonts w:asciiTheme="majorHAnsi" w:eastAsia="Calibri" w:hAnsiTheme="majorHAnsi"/>
        <w:b/>
        <w:bCs/>
        <w:color w:val="000000"/>
      </w:rPr>
      <w:t>/17</w:t>
    </w:r>
    <w:r>
      <w:rPr>
        <w:rFonts w:ascii="Cambria" w:hAnsi="Cambria"/>
      </w:rPr>
      <w:tab/>
      <w:t xml:space="preserve">Strona </w:t>
    </w:r>
    <w:r>
      <w:fldChar w:fldCharType="begin"/>
    </w:r>
    <w:r>
      <w:instrText xml:space="preserve"> PAGE   \* MERGEFORMAT </w:instrText>
    </w:r>
    <w:r>
      <w:fldChar w:fldCharType="separate"/>
    </w:r>
    <w:r w:rsidR="002B276C" w:rsidRPr="002B276C">
      <w:rPr>
        <w:rFonts w:ascii="Cambria" w:hAnsi="Cambria"/>
        <w:noProof/>
      </w:rPr>
      <w:t>84</w:t>
    </w:r>
    <w:r>
      <w:rPr>
        <w:rFonts w:ascii="Cambria" w:hAnsi="Cambria"/>
        <w:noProof/>
      </w:rPr>
      <w:fldChar w:fldCharType="end"/>
    </w:r>
  </w:p>
  <w:p w14:paraId="2D97AC4F" w14:textId="77777777" w:rsidR="00DF4988" w:rsidRDefault="00DF4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788C7" w14:textId="77777777" w:rsidR="00553D10" w:rsidRDefault="00553D10" w:rsidP="006D5963">
      <w:pPr>
        <w:spacing w:before="0" w:line="240" w:lineRule="auto"/>
      </w:pPr>
      <w:r>
        <w:separator/>
      </w:r>
    </w:p>
  </w:footnote>
  <w:footnote w:type="continuationSeparator" w:id="0">
    <w:p w14:paraId="59EC850B" w14:textId="77777777" w:rsidR="00553D10" w:rsidRDefault="00553D10" w:rsidP="006D5963">
      <w:pPr>
        <w:spacing w:before="0" w:line="240" w:lineRule="auto"/>
      </w:pPr>
      <w:r>
        <w:continuationSeparator/>
      </w:r>
    </w:p>
  </w:footnote>
  <w:footnote w:id="1">
    <w:p w14:paraId="11D7F7B6" w14:textId="77777777" w:rsidR="00DF4988" w:rsidRPr="00007A16" w:rsidRDefault="00DF4988" w:rsidP="0059217D">
      <w:pPr>
        <w:pStyle w:val="Tekstprzypisudolnego"/>
        <w:rPr>
          <w:sz w:val="16"/>
          <w:szCs w:val="18"/>
        </w:rPr>
      </w:pPr>
      <w:r w:rsidRPr="00007A16">
        <w:rPr>
          <w:rStyle w:val="Odwoanieprzypisudolnego"/>
          <w:sz w:val="16"/>
          <w:szCs w:val="18"/>
        </w:rPr>
        <w:footnoteRef/>
      </w:r>
      <w:r w:rsidRPr="00007A16">
        <w:rPr>
          <w:sz w:val="16"/>
          <w:szCs w:val="18"/>
        </w:rPr>
        <w:t>W tym: programy wychodzenia z bezdomności, programy aktywizacji wychowanków placówek opiekuńczo – wychowawczych, młodzieżowych ośrodków wychowawczych i socjoterapeutycznych, programy usamodzielniania wychowanków opuszczających instytucjonalne oraz rodzinne formy pieczy zastępczej, programy reintegracji zawodowej i społecznej, w tym realizowane przez podmioty, o których mowa w ustawie z dnia 13 czerwca 2003 r. o zatrudnieniu socjalnym (tj. CIS i KIS), w tym rozwój i upowszechnianie zatrudnienia wspieranego, programy na rzecz wsparcia zatrudnienia i rehabilitacji społecznej i zawodowej osób niepełnosprawnych (w szczególności programy zatrudnienia wspomaganego).</w:t>
      </w:r>
    </w:p>
  </w:footnote>
  <w:footnote w:id="2">
    <w:p w14:paraId="2546BA37" w14:textId="77777777" w:rsidR="00DF4988" w:rsidRPr="00007A16" w:rsidRDefault="00DF4988" w:rsidP="0059217D">
      <w:pPr>
        <w:pStyle w:val="Tekstprzypisudolnego"/>
        <w:rPr>
          <w:sz w:val="16"/>
          <w:szCs w:val="18"/>
        </w:rPr>
      </w:pPr>
      <w:r w:rsidRPr="00007A16">
        <w:rPr>
          <w:rStyle w:val="Odwoanieprzypisudolnego"/>
          <w:sz w:val="16"/>
          <w:szCs w:val="18"/>
        </w:rPr>
        <w:footnoteRef/>
      </w:r>
      <w:r w:rsidRPr="00007A16">
        <w:rPr>
          <w:sz w:val="16"/>
          <w:szCs w:val="18"/>
        </w:rPr>
        <w:t xml:space="preserve"> Celem usług jest nabycie, przywrócenie lub wzmocnienie kompetencji społecznych, zaradności, samodzielności i aktywności społecznej.</w:t>
      </w:r>
    </w:p>
  </w:footnote>
  <w:footnote w:id="3">
    <w:p w14:paraId="25629331" w14:textId="77777777" w:rsidR="00DF4988" w:rsidRPr="00007A16" w:rsidRDefault="00DF4988" w:rsidP="0059217D">
      <w:pPr>
        <w:pStyle w:val="Tekstprzypisudolnego"/>
        <w:rPr>
          <w:sz w:val="16"/>
          <w:szCs w:val="18"/>
        </w:rPr>
      </w:pPr>
      <w:r w:rsidRPr="00007A16">
        <w:rPr>
          <w:rStyle w:val="Odwoanieprzypisudolnego"/>
          <w:sz w:val="16"/>
          <w:szCs w:val="18"/>
        </w:rPr>
        <w:footnoteRef/>
      </w:r>
      <w:r w:rsidRPr="00007A16">
        <w:rPr>
          <w:sz w:val="16"/>
          <w:szCs w:val="18"/>
        </w:rPr>
        <w:t xml:space="preserve"> Celem usług jest wzrost poziomu wykształcenia, dostosowanie wykształcenia lub kwalifikacji zawodowych do potrzeb rynku pracy.</w:t>
      </w:r>
    </w:p>
  </w:footnote>
  <w:footnote w:id="4">
    <w:p w14:paraId="51B59604" w14:textId="77777777" w:rsidR="00DF4988" w:rsidRPr="00007A16" w:rsidRDefault="00DF4988" w:rsidP="0059217D">
      <w:pPr>
        <w:pStyle w:val="Tekstprzypisudolnego"/>
        <w:rPr>
          <w:sz w:val="16"/>
          <w:szCs w:val="18"/>
        </w:rPr>
      </w:pPr>
      <w:r w:rsidRPr="00007A16">
        <w:rPr>
          <w:rStyle w:val="Odwoanieprzypisudolnego"/>
          <w:sz w:val="16"/>
          <w:szCs w:val="18"/>
        </w:rPr>
        <w:footnoteRef/>
      </w:r>
      <w:r w:rsidRPr="00007A16">
        <w:rPr>
          <w:sz w:val="16"/>
          <w:szCs w:val="18"/>
        </w:rPr>
        <w:t xml:space="preserve"> Celem usług jest wyeliminowanie lub złagodzenie barier zdrowotnych utrudniających funkcjonowanie w społeczeństwie lub powodujących oddalenie od rynku pracy.</w:t>
      </w:r>
    </w:p>
  </w:footnote>
  <w:footnote w:id="5">
    <w:p w14:paraId="3E4901C7" w14:textId="77777777" w:rsidR="00DF4988" w:rsidRPr="00007A16" w:rsidRDefault="00DF4988" w:rsidP="0059217D">
      <w:pPr>
        <w:pStyle w:val="Tekstprzypisudolnego"/>
        <w:rPr>
          <w:sz w:val="16"/>
          <w:szCs w:val="18"/>
        </w:rPr>
      </w:pPr>
      <w:r w:rsidRPr="00007A16">
        <w:rPr>
          <w:sz w:val="16"/>
          <w:szCs w:val="18"/>
          <w:vertAlign w:val="superscript"/>
        </w:rPr>
        <w:footnoteRef/>
      </w:r>
      <w:r w:rsidRPr="00007A16">
        <w:rPr>
          <w:sz w:val="16"/>
          <w:szCs w:val="18"/>
        </w:rPr>
        <w:t>Celem usług jest pomoc w podjęciu decyzji dotyczącej wyboru lub zmiany zawodu, wyposażenie w kompetencje i kwalifikacje zawodowe oraz umiejętności pożądane na rynku pracy, pomoc w utrzymaniu zatrudnienia. Działania z tego zakresu nie mogą stanowić pierwszego elementu wsparcia w ramach ścieżki reintegracji. Instrumenty aktywizacji zawodowej są realizowane wyłącznie przez podmioty wyspecjalizowane w zakresie aktywizacji zawodowej określone w </w:t>
      </w:r>
      <w:r w:rsidRPr="00007A16">
        <w:rPr>
          <w:i/>
          <w:sz w:val="16"/>
          <w:szCs w:val="18"/>
        </w:rPr>
        <w:t>Wytycznych Ministra Rozwoju w zakresie realizacji przedsięwzięć w obszarze włączenia społecznego i zwalczania ubóstwa z wykorzystaniem środków Europejskiego Funduszu Społecznego i Europejskiego Funduszu Rozwoju Regionalnego na lata 2014-2020.</w:t>
      </w:r>
    </w:p>
  </w:footnote>
  <w:footnote w:id="6">
    <w:p w14:paraId="11D5FF78" w14:textId="77777777" w:rsidR="00DF4988" w:rsidRPr="00007A16" w:rsidRDefault="00DF4988" w:rsidP="0059217D">
      <w:pPr>
        <w:pStyle w:val="Tekstprzypisudolnego"/>
        <w:rPr>
          <w:sz w:val="16"/>
          <w:szCs w:val="18"/>
        </w:rPr>
      </w:pPr>
      <w:r w:rsidRPr="00007A16">
        <w:rPr>
          <w:rStyle w:val="Odwoanieprzypisudolnego"/>
          <w:sz w:val="16"/>
          <w:szCs w:val="18"/>
        </w:rPr>
        <w:footnoteRef/>
      </w:r>
      <w:r w:rsidRPr="00007A16">
        <w:rPr>
          <w:sz w:val="16"/>
          <w:szCs w:val="18"/>
        </w:rPr>
        <w:t xml:space="preserve"> Projekty obejmujące wyłącznie pracę socjalną nie są wybierane do dofinansowania.</w:t>
      </w:r>
    </w:p>
  </w:footnote>
  <w:footnote w:id="7">
    <w:p w14:paraId="59B65FB5" w14:textId="77777777" w:rsidR="00DF4988" w:rsidRPr="00007A16" w:rsidRDefault="00DF4988" w:rsidP="0059217D">
      <w:pPr>
        <w:pStyle w:val="Tekstprzypisudolnego"/>
        <w:rPr>
          <w:sz w:val="16"/>
          <w:szCs w:val="16"/>
        </w:rPr>
      </w:pPr>
      <w:r w:rsidRPr="00007A16">
        <w:rPr>
          <w:rStyle w:val="Odwoanieprzypisudolnego"/>
          <w:sz w:val="16"/>
          <w:szCs w:val="16"/>
        </w:rPr>
        <w:footnoteRef/>
      </w:r>
      <w:r w:rsidRPr="00007A16">
        <w:rPr>
          <w:sz w:val="16"/>
          <w:szCs w:val="16"/>
        </w:rPr>
        <w:t xml:space="preserve"> Działania tego typu nie mogą stanowić jedynego elementu projektu.</w:t>
      </w:r>
    </w:p>
  </w:footnote>
  <w:footnote w:id="8">
    <w:p w14:paraId="21B7D35F" w14:textId="77777777" w:rsidR="00DF4988" w:rsidRPr="006077BB" w:rsidRDefault="00DF4988" w:rsidP="0059217D">
      <w:pPr>
        <w:pStyle w:val="Tekstprzypisudolnego"/>
        <w:rPr>
          <w:sz w:val="16"/>
        </w:rPr>
      </w:pPr>
      <w:r w:rsidRPr="004D7F6F">
        <w:rPr>
          <w:rStyle w:val="Odwoanieprzypisudolnego"/>
          <w:sz w:val="16"/>
        </w:rPr>
        <w:footnoteRef/>
      </w:r>
      <w:r w:rsidRPr="004D7F6F">
        <w:rPr>
          <w:sz w:val="16"/>
        </w:rPr>
        <w:t>M.in. usługi trenera pracy, usługi asystenckie, realizacja praktyk lub staż</w:t>
      </w:r>
      <w:r>
        <w:rPr>
          <w:sz w:val="16"/>
        </w:rPr>
        <w:t>y dla uczestników WTZ.</w:t>
      </w:r>
    </w:p>
  </w:footnote>
  <w:footnote w:id="9">
    <w:p w14:paraId="2434B197" w14:textId="77777777" w:rsidR="00DF4988" w:rsidRPr="004D7F6F" w:rsidRDefault="00DF4988" w:rsidP="0059217D">
      <w:pPr>
        <w:pStyle w:val="Tekstprzypisudolnego"/>
        <w:rPr>
          <w:sz w:val="16"/>
        </w:rPr>
      </w:pPr>
      <w:r w:rsidRPr="004D7F6F">
        <w:rPr>
          <w:rStyle w:val="Odwoanieprzypisudolnego"/>
          <w:sz w:val="16"/>
        </w:rPr>
        <w:footnoteRef/>
      </w:r>
      <w:r w:rsidRPr="004D7F6F">
        <w:rPr>
          <w:sz w:val="16"/>
        </w:rPr>
        <w:t xml:space="preserve">Działania w postaci usług aktywnej integracji muszą być obowiązkowo ukierunkowane na przygotowanie uczestników do podjęcia zatrudnienia w ZAZ, na otwartym bądź chronionym rynku pracy lub w przedsiębiorczości społecznej.  </w:t>
      </w:r>
    </w:p>
  </w:footnote>
  <w:footnote w:id="10">
    <w:p w14:paraId="148DABAD" w14:textId="77777777" w:rsidR="00DF4988" w:rsidRPr="004D7F6F" w:rsidRDefault="00DF4988" w:rsidP="0059217D">
      <w:pPr>
        <w:pStyle w:val="Tekstprzypisudolnego"/>
      </w:pPr>
      <w:r w:rsidRPr="004D7F6F">
        <w:rPr>
          <w:rStyle w:val="Odwoanieprzypisudolnego"/>
          <w:sz w:val="16"/>
        </w:rPr>
        <w:footnoteRef/>
      </w:r>
      <w:r w:rsidRPr="004D7F6F">
        <w:rPr>
          <w:sz w:val="16"/>
        </w:rPr>
        <w:t>Poprzez stworzenie nowych miejsc reintegracji społecznej i zawodowej w istniejących podmiotach bądź</w:t>
      </w:r>
      <w:r>
        <w:rPr>
          <w:sz w:val="16"/>
        </w:rPr>
        <w:t xml:space="preserve"> tworzenie nowych podmiotów, z </w:t>
      </w:r>
      <w:r w:rsidRPr="004D7F6F">
        <w:rPr>
          <w:sz w:val="16"/>
        </w:rPr>
        <w:t>zastrzeżeniem, iż nie są tworzone nowe ZAZ.</w:t>
      </w:r>
    </w:p>
  </w:footnote>
  <w:footnote w:id="11">
    <w:p w14:paraId="27686ACB" w14:textId="2A730516" w:rsidR="00DF4988" w:rsidRPr="002E34AD" w:rsidRDefault="00DF4988" w:rsidP="002E34AD">
      <w:pPr>
        <w:pStyle w:val="Nagwek3"/>
        <w:numPr>
          <w:ilvl w:val="0"/>
          <w:numId w:val="0"/>
        </w:numPr>
        <w:spacing w:line="276" w:lineRule="auto"/>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12">
    <w:p w14:paraId="6BD5BC0B" w14:textId="77777777" w:rsidR="00DF4988" w:rsidRPr="008141C2" w:rsidRDefault="00DF4988"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14:paraId="019BEB16" w14:textId="77777777" w:rsidR="00DF4988" w:rsidRPr="008141C2" w:rsidRDefault="00DF4988" w:rsidP="008141C2">
      <w:pPr>
        <w:spacing w:before="0" w:line="240" w:lineRule="auto"/>
        <w:rPr>
          <w:rFonts w:ascii="Times New Roman" w:hAnsi="Times New Roman"/>
          <w:bCs/>
          <w:sz w:val="16"/>
          <w:szCs w:val="16"/>
        </w:rPr>
      </w:pPr>
    </w:p>
    <w:p w14:paraId="55964C7C" w14:textId="77777777" w:rsidR="00DF4988" w:rsidRPr="008141C2" w:rsidRDefault="00DF4988" w:rsidP="008141C2">
      <w:pPr>
        <w:spacing w:before="0" w:line="240" w:lineRule="auto"/>
        <w:rPr>
          <w:rFonts w:ascii="Times New Roman" w:hAnsi="Times New Roman"/>
          <w:bCs/>
          <w:sz w:val="16"/>
          <w:szCs w:val="16"/>
        </w:rPr>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p w14:paraId="0201124F" w14:textId="77777777" w:rsidR="00DF4988" w:rsidRPr="008141C2" w:rsidRDefault="00DF4988">
      <w:pPr>
        <w:pStyle w:val="Tekstprzypisudolnego"/>
      </w:pPr>
    </w:p>
  </w:footnote>
  <w:footnote w:id="13">
    <w:p w14:paraId="19E328A6" w14:textId="77777777" w:rsidR="00DF4988" w:rsidRPr="00007A16" w:rsidRDefault="00DF4988" w:rsidP="00CD48D5">
      <w:pPr>
        <w:pStyle w:val="Tekstprzypisudolnego"/>
        <w:rPr>
          <w:sz w:val="16"/>
          <w:szCs w:val="18"/>
        </w:rPr>
      </w:pPr>
      <w:r w:rsidRPr="00007A16">
        <w:rPr>
          <w:rStyle w:val="Odwoanieprzypisudolnego"/>
          <w:sz w:val="16"/>
          <w:szCs w:val="18"/>
        </w:rPr>
        <w:footnoteRef/>
      </w:r>
      <w:r w:rsidRPr="00007A16">
        <w:rPr>
          <w:sz w:val="16"/>
          <w:szCs w:val="18"/>
        </w:rPr>
        <w:t>W tym: programy wychodzenia z bezdomności, programy aktywizacji wychowanków placówek opiekuńczo – wychowawczych, młodzieżowych ośrodków wychowawczych i socjoterapeutycznych, programy usamodzielniania wychowanków opuszczających instytucjonalne oraz rodzinne formy pieczy zastępczej, programy reintegracji zawodowej i społecznej, w tym realizowane przez podmioty, o których mowa w ustawie z dnia 13 czerwca 2003 r. o zatrudnieniu socjalnym (tj. CIS i KIS), w tym rozwój i upowszechnianie zatrudnienia wspieranego, programy na rzecz wsparcia zatrudnienia i rehabilitacji społecznej i zawodowej osób niepełnosprawnych (w szczególności programy zatrudnienia wspomaganego).</w:t>
      </w:r>
    </w:p>
  </w:footnote>
  <w:footnote w:id="14">
    <w:p w14:paraId="3A9B2200" w14:textId="77777777" w:rsidR="00DF4988" w:rsidRPr="00007A16" w:rsidRDefault="00DF4988" w:rsidP="00CD48D5">
      <w:pPr>
        <w:pStyle w:val="Tekstprzypisudolnego"/>
        <w:rPr>
          <w:sz w:val="16"/>
          <w:szCs w:val="18"/>
        </w:rPr>
      </w:pPr>
      <w:r w:rsidRPr="00007A16">
        <w:rPr>
          <w:rStyle w:val="Odwoanieprzypisudolnego"/>
          <w:sz w:val="16"/>
          <w:szCs w:val="18"/>
        </w:rPr>
        <w:footnoteRef/>
      </w:r>
      <w:r w:rsidRPr="00007A16">
        <w:rPr>
          <w:sz w:val="16"/>
          <w:szCs w:val="18"/>
        </w:rPr>
        <w:t xml:space="preserve"> Celem usług jest nabycie, przywrócenie lub wzmocnienie kompetencji społecznych, zaradności, samodzielności i aktywności społecznej.</w:t>
      </w:r>
    </w:p>
  </w:footnote>
  <w:footnote w:id="15">
    <w:p w14:paraId="6C742E97" w14:textId="77777777" w:rsidR="00DF4988" w:rsidRPr="00007A16" w:rsidRDefault="00DF4988" w:rsidP="00CD48D5">
      <w:pPr>
        <w:pStyle w:val="Tekstprzypisudolnego"/>
        <w:rPr>
          <w:sz w:val="16"/>
          <w:szCs w:val="18"/>
        </w:rPr>
      </w:pPr>
      <w:r w:rsidRPr="00007A16">
        <w:rPr>
          <w:rStyle w:val="Odwoanieprzypisudolnego"/>
          <w:sz w:val="16"/>
          <w:szCs w:val="18"/>
        </w:rPr>
        <w:footnoteRef/>
      </w:r>
      <w:r w:rsidRPr="00007A16">
        <w:rPr>
          <w:sz w:val="16"/>
          <w:szCs w:val="18"/>
        </w:rPr>
        <w:t xml:space="preserve"> Celem usług jest wzrost poziomu wykształcenia, dostosowanie wykształcenia lub kwalifikacji zawodowych do potrzeb rynku pracy.</w:t>
      </w:r>
    </w:p>
  </w:footnote>
  <w:footnote w:id="16">
    <w:p w14:paraId="402C59D5" w14:textId="77777777" w:rsidR="00DF4988" w:rsidRPr="00007A16" w:rsidRDefault="00DF4988" w:rsidP="00CD48D5">
      <w:pPr>
        <w:pStyle w:val="Tekstprzypisudolnego"/>
        <w:rPr>
          <w:sz w:val="16"/>
          <w:szCs w:val="18"/>
        </w:rPr>
      </w:pPr>
      <w:r w:rsidRPr="00007A16">
        <w:rPr>
          <w:rStyle w:val="Odwoanieprzypisudolnego"/>
          <w:sz w:val="16"/>
          <w:szCs w:val="18"/>
        </w:rPr>
        <w:footnoteRef/>
      </w:r>
      <w:r w:rsidRPr="00007A16">
        <w:rPr>
          <w:sz w:val="16"/>
          <w:szCs w:val="18"/>
        </w:rPr>
        <w:t xml:space="preserve"> Celem usług jest wyeliminowanie lub złagodzenie barier zdrowotnych utrudniających funkcjonowanie w społeczeństwie lub powodujących oddalenie od rynku pracy.</w:t>
      </w:r>
    </w:p>
  </w:footnote>
  <w:footnote w:id="17">
    <w:p w14:paraId="007F0757" w14:textId="77777777" w:rsidR="00DF4988" w:rsidRPr="00007A16" w:rsidRDefault="00DF4988" w:rsidP="00CD48D5">
      <w:pPr>
        <w:pStyle w:val="Tekstprzypisudolnego"/>
        <w:rPr>
          <w:sz w:val="16"/>
          <w:szCs w:val="18"/>
        </w:rPr>
      </w:pPr>
      <w:r w:rsidRPr="00007A16">
        <w:rPr>
          <w:sz w:val="16"/>
          <w:szCs w:val="18"/>
          <w:vertAlign w:val="superscript"/>
        </w:rPr>
        <w:footnoteRef/>
      </w:r>
      <w:r w:rsidRPr="00007A16">
        <w:rPr>
          <w:sz w:val="16"/>
          <w:szCs w:val="18"/>
        </w:rPr>
        <w:t>Celem usług jest pomoc w podjęciu decyzji dotyczącej wyboru lub zmiany zawodu, wyposażenie w kompetencje i kwalifikacje zawodowe oraz umiejętności pożądane na rynku pracy, pomoc w utrzymaniu zatrudnienia. Działania z tego zakresu nie mogą stanowić pierwszego elementu wsparcia w ramach ścieżki reintegracji. Instrumenty aktywizacji zawodowej są realizowane wyłącznie przez podmioty wyspecjalizowane w zakresie aktywizacji zawodowej określone w </w:t>
      </w:r>
      <w:r w:rsidRPr="00007A16">
        <w:rPr>
          <w:i/>
          <w:sz w:val="16"/>
          <w:szCs w:val="18"/>
        </w:rPr>
        <w:t>Wytycznych Ministra Rozwoju w zakresie realizacji przedsięwzięć w obszarze włączenia społecznego i zwalczania ubóstwa z wykorzystaniem środków Europejskiego Funduszu Społecznego i Europejskiego Funduszu Rozwoju Regionalnego na lata 2014-2020.</w:t>
      </w:r>
    </w:p>
  </w:footnote>
  <w:footnote w:id="18">
    <w:p w14:paraId="2449489C" w14:textId="77777777" w:rsidR="00DF4988" w:rsidRPr="00007A16" w:rsidRDefault="00DF4988" w:rsidP="00CD48D5">
      <w:pPr>
        <w:pStyle w:val="Tekstprzypisudolnego"/>
        <w:rPr>
          <w:sz w:val="16"/>
          <w:szCs w:val="18"/>
        </w:rPr>
      </w:pPr>
      <w:r w:rsidRPr="00007A16">
        <w:rPr>
          <w:rStyle w:val="Odwoanieprzypisudolnego"/>
          <w:sz w:val="16"/>
          <w:szCs w:val="18"/>
        </w:rPr>
        <w:footnoteRef/>
      </w:r>
      <w:r w:rsidRPr="00007A16">
        <w:rPr>
          <w:sz w:val="16"/>
          <w:szCs w:val="18"/>
        </w:rPr>
        <w:t xml:space="preserve"> Projekty obejmujące wyłącznie pracę socjalną nie są wybierane do dofinansowania.</w:t>
      </w:r>
    </w:p>
  </w:footnote>
  <w:footnote w:id="19">
    <w:p w14:paraId="2A733E66" w14:textId="77777777" w:rsidR="00DF4988" w:rsidRPr="00007A16" w:rsidRDefault="00DF4988" w:rsidP="00CD48D5">
      <w:pPr>
        <w:pStyle w:val="Tekstprzypisudolnego"/>
        <w:rPr>
          <w:sz w:val="16"/>
          <w:szCs w:val="16"/>
        </w:rPr>
      </w:pPr>
      <w:r w:rsidRPr="00007A16">
        <w:rPr>
          <w:rStyle w:val="Odwoanieprzypisudolnego"/>
          <w:sz w:val="16"/>
          <w:szCs w:val="16"/>
        </w:rPr>
        <w:footnoteRef/>
      </w:r>
      <w:r w:rsidRPr="00007A16">
        <w:rPr>
          <w:sz w:val="16"/>
          <w:szCs w:val="16"/>
        </w:rPr>
        <w:t xml:space="preserve"> Działania tego typu nie mogą stanowić jedynego elementu projektu.</w:t>
      </w:r>
    </w:p>
  </w:footnote>
  <w:footnote w:id="20">
    <w:p w14:paraId="4DE2A354" w14:textId="77777777" w:rsidR="00DF4988" w:rsidRPr="006077BB" w:rsidRDefault="00DF4988" w:rsidP="00070A56">
      <w:pPr>
        <w:pStyle w:val="Tekstprzypisudolnego"/>
        <w:rPr>
          <w:sz w:val="16"/>
        </w:rPr>
      </w:pPr>
      <w:r w:rsidRPr="004D7F6F">
        <w:rPr>
          <w:rStyle w:val="Odwoanieprzypisudolnego"/>
          <w:sz w:val="16"/>
        </w:rPr>
        <w:footnoteRef/>
      </w:r>
      <w:r w:rsidRPr="004D7F6F">
        <w:rPr>
          <w:sz w:val="16"/>
        </w:rPr>
        <w:t>M.in. usługi trenera pracy, usługi asystenckie, realizacja praktyk lub staż</w:t>
      </w:r>
      <w:r>
        <w:rPr>
          <w:sz w:val="16"/>
        </w:rPr>
        <w:t>y dla uczestników WTZ.</w:t>
      </w:r>
    </w:p>
  </w:footnote>
  <w:footnote w:id="21">
    <w:p w14:paraId="0AA0BD2A" w14:textId="77777777" w:rsidR="00DF4988" w:rsidRPr="004D7F6F" w:rsidRDefault="00DF4988" w:rsidP="00070A56">
      <w:pPr>
        <w:pStyle w:val="Tekstprzypisudolnego"/>
        <w:rPr>
          <w:sz w:val="16"/>
        </w:rPr>
      </w:pPr>
      <w:r w:rsidRPr="004D7F6F">
        <w:rPr>
          <w:rStyle w:val="Odwoanieprzypisudolnego"/>
          <w:sz w:val="16"/>
        </w:rPr>
        <w:footnoteRef/>
      </w:r>
      <w:r w:rsidRPr="004D7F6F">
        <w:rPr>
          <w:sz w:val="16"/>
        </w:rPr>
        <w:t xml:space="preserve">Działania w postaci usług aktywnej integracji muszą być obowiązkowo ukierunkowane na przygotowanie uczestników do podjęcia zatrudnienia w ZAZ, na otwartym bądź chronionym rynku pracy lub w przedsiębiorczości społecznej.  </w:t>
      </w:r>
    </w:p>
  </w:footnote>
  <w:footnote w:id="22">
    <w:p w14:paraId="53859A19" w14:textId="77777777" w:rsidR="00DF4988" w:rsidRPr="004D7F6F" w:rsidRDefault="00DF4988" w:rsidP="00070A56">
      <w:pPr>
        <w:pStyle w:val="Tekstprzypisudolnego"/>
      </w:pPr>
      <w:r w:rsidRPr="004D7F6F">
        <w:rPr>
          <w:rStyle w:val="Odwoanieprzypisudolnego"/>
          <w:sz w:val="16"/>
        </w:rPr>
        <w:footnoteRef/>
      </w:r>
      <w:r w:rsidRPr="004D7F6F">
        <w:rPr>
          <w:sz w:val="16"/>
        </w:rPr>
        <w:t>Poprzez stworzenie nowych miejsc reintegracji społecznej i zawodowej w istniejących podmiotach bądź</w:t>
      </w:r>
      <w:r>
        <w:rPr>
          <w:sz w:val="16"/>
        </w:rPr>
        <w:t xml:space="preserve"> tworzenie nowych podmiotów, z </w:t>
      </w:r>
      <w:r w:rsidRPr="004D7F6F">
        <w:rPr>
          <w:sz w:val="16"/>
        </w:rPr>
        <w:t>zastrzeżeniem, iż nie są tworzone nowe ZAZ.</w:t>
      </w:r>
    </w:p>
  </w:footnote>
  <w:footnote w:id="23">
    <w:p w14:paraId="091F09D9" w14:textId="77777777" w:rsidR="00DF4988" w:rsidRPr="009D0EA2" w:rsidRDefault="00DF4988" w:rsidP="00744AF7">
      <w:pPr>
        <w:pStyle w:val="Tekstprzypisudolnego"/>
      </w:pPr>
      <w:r>
        <w:rPr>
          <w:rStyle w:val="Odwoanieprzypisudolnego"/>
        </w:rPr>
        <w:footnoteRef/>
      </w:r>
      <w:r>
        <w:rPr>
          <w:sz w:val="16"/>
          <w:szCs w:val="16"/>
        </w:rPr>
        <w:t xml:space="preserve">Zgodnie z definicją zawartą w </w:t>
      </w:r>
      <w:r>
        <w:rPr>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r>
        <w:rPr>
          <w:sz w:val="16"/>
          <w:szCs w:val="16"/>
        </w:rPr>
        <w:t xml:space="preserve">. </w:t>
      </w:r>
      <w:r>
        <w:t xml:space="preserve"> </w:t>
      </w:r>
    </w:p>
  </w:footnote>
  <w:footnote w:id="24">
    <w:p w14:paraId="06C98B40" w14:textId="77777777" w:rsidR="00DF4988" w:rsidRPr="009D0EA2" w:rsidRDefault="00DF4988" w:rsidP="00744AF7">
      <w:pPr>
        <w:pStyle w:val="Tekstprzypisudolnego"/>
      </w:pPr>
      <w:r>
        <w:rPr>
          <w:rStyle w:val="Odwoanieprzypisudolnego"/>
        </w:rPr>
        <w:footnoteRef/>
      </w:r>
      <w:r>
        <w:rPr>
          <w:sz w:val="16"/>
          <w:szCs w:val="16"/>
        </w:rPr>
        <w:t>Wsparcie dla rodziny może być realizowane wyłącznie, gdy odbywa się wraz (w tym samym projekcie) ze wsparciem dla osób zagrożonych ubóstwem lub wykluczeniem społecznym oraz jest niezbędne dla skutecznego (to jest - osiągnięte zostaną efekty społeczno - zatrudnieniowe) wsparcia osoby zagrożonej ubóstwem lub wykluczeniem społecznym.</w:t>
      </w:r>
    </w:p>
  </w:footnote>
  <w:footnote w:id="25">
    <w:p w14:paraId="6BE43020" w14:textId="77777777" w:rsidR="00DF4988" w:rsidRPr="00E16955" w:rsidRDefault="00DF4988" w:rsidP="00EC749B">
      <w:pPr>
        <w:pStyle w:val="Tekstprzypisudolnego"/>
      </w:pPr>
      <w:r>
        <w:rPr>
          <w:rStyle w:val="Odwoanieprzypisudolnego"/>
        </w:rPr>
        <w:footnoteRef/>
      </w:r>
      <w:r>
        <w:rPr>
          <w:sz w:val="16"/>
          <w:szCs w:val="16"/>
        </w:rPr>
        <w:t xml:space="preserve">Podmioty ekonomii społecznej rozumiane zgodnie z zapisami </w:t>
      </w:r>
      <w:r>
        <w:rPr>
          <w:i/>
          <w:iCs/>
          <w:sz w:val="16"/>
          <w:szCs w:val="16"/>
        </w:rPr>
        <w:t>Wytycznych Ministra w zakresie realizacji przedsięwzięć w obszarze włączenia społecznego i zwalczania ubóstwa z wykorzystaniem środków Europejskiego Funduszu Społecznego i Europejskiego Funduszu Rozwoju Regionalnego na lata 2014-2020</w:t>
      </w:r>
      <w:r>
        <w:rPr>
          <w:b/>
          <w:bCs/>
          <w:sz w:val="16"/>
          <w:szCs w:val="16"/>
        </w:rPr>
        <w:t xml:space="preserve">. </w:t>
      </w:r>
      <w:r>
        <w:t xml:space="preserve"> </w:t>
      </w:r>
    </w:p>
  </w:footnote>
  <w:footnote w:id="26">
    <w:p w14:paraId="7C652E61" w14:textId="1AF8EF62" w:rsidR="00DF4988" w:rsidRPr="0073370D" w:rsidRDefault="00DF4988">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27">
    <w:p w14:paraId="50B137DF" w14:textId="77777777" w:rsidR="00DF4988" w:rsidRPr="00FD5B15" w:rsidRDefault="00DF4988"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14:paraId="39B950EF" w14:textId="77777777" w:rsidR="00DF4988" w:rsidRPr="003B134D" w:rsidRDefault="00DF4988">
      <w:pPr>
        <w:pStyle w:val="Tekstprzypisudolnego"/>
      </w:pPr>
    </w:p>
  </w:footnote>
  <w:footnote w:id="28">
    <w:p w14:paraId="1562C262" w14:textId="77777777" w:rsidR="00DF4988" w:rsidRPr="008930C2" w:rsidRDefault="00DF4988" w:rsidP="008930C2">
      <w:pPr>
        <w:pStyle w:val="Tekstprzypisudolnego"/>
        <w:rPr>
          <w:sz w:val="18"/>
          <w:szCs w:val="18"/>
        </w:rPr>
      </w:pPr>
      <w:r>
        <w:rPr>
          <w:rStyle w:val="Odwoanieprzypisudolnego"/>
        </w:rPr>
        <w:footnoteRef/>
      </w:r>
      <w:r>
        <w:t xml:space="preserve"> </w:t>
      </w:r>
      <w:r w:rsidRPr="008930C2">
        <w:rPr>
          <w:sz w:val="18"/>
          <w:szCs w:val="18"/>
        </w:rPr>
        <w:t xml:space="preserve">Z oczywistą omyłką mamy do czynienia w sytuacji, w której błąd jest ewidentny, łatwo zauważalny, niewymagający dodatkowych obliczeń, czy ustaleń i jest wynikiem np. błędnego wyboru z listy rozwijanej, niewłaściwego (wbrew zamierzeniu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14:paraId="08C7F01D" w14:textId="77777777" w:rsidR="00DF4988" w:rsidRPr="008D4793" w:rsidRDefault="00DF4988" w:rsidP="008930C2">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29">
    <w:p w14:paraId="79533916" w14:textId="77777777" w:rsidR="00DF4988" w:rsidRPr="006E0438" w:rsidRDefault="00DF4988">
      <w:pPr>
        <w:pStyle w:val="Tekstprzypisudolnego"/>
      </w:pPr>
      <w:r>
        <w:rPr>
          <w:rStyle w:val="Odwoanieprzypisudolnego"/>
        </w:rPr>
        <w:footnoteRef/>
      </w:r>
      <w:r>
        <w:t xml:space="preserve"> Zgodnie z </w:t>
      </w:r>
      <w:r w:rsidRPr="006E0438">
        <w:t xml:space="preserve">Wytycznymi w zakresie trybów wyboru projektów na lata 2014-2020, Podrozdział 6.5 </w:t>
      </w:r>
      <w:r w:rsidRPr="006E0438">
        <w:rPr>
          <w:i/>
        </w:rPr>
        <w:t>Szczegółowe procedury oceny projektów EFS</w:t>
      </w:r>
      <w:r>
        <w:t xml:space="preserve">, </w:t>
      </w:r>
      <w:r w:rsidRPr="006E0438">
        <w:t>pkt 9).</w:t>
      </w:r>
    </w:p>
  </w:footnote>
  <w:footnote w:id="30">
    <w:p w14:paraId="558B679F" w14:textId="77777777" w:rsidR="00DF4988" w:rsidRDefault="00DF4988"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 w:id="31">
    <w:p w14:paraId="2BC858D2" w14:textId="77777777" w:rsidR="00DF4988" w:rsidRPr="001C646A" w:rsidRDefault="00DF4988" w:rsidP="00BA09B2">
      <w:pPr>
        <w:pStyle w:val="Tekstprzypisudolnego"/>
        <w:rPr>
          <w:sz w:val="16"/>
          <w:szCs w:val="16"/>
        </w:rPr>
      </w:pPr>
      <w:r w:rsidRPr="001C646A">
        <w:rPr>
          <w:rStyle w:val="Odwoanieprzypisudolnego"/>
          <w:sz w:val="16"/>
          <w:szCs w:val="16"/>
        </w:rPr>
        <w:footnoteRef/>
      </w:r>
      <w:r w:rsidRPr="001C646A">
        <w:rPr>
          <w:sz w:val="16"/>
          <w:szCs w:val="16"/>
        </w:rPr>
        <w:t xml:space="preserve"> Z uwzględnieniem waloryzacji, o której mowa w art. 72 ust. 6 ustawy o promocji zatrudnienia i instytucjach rynku pracy.  </w:t>
      </w:r>
    </w:p>
  </w:footnote>
  <w:footnote w:id="32">
    <w:p w14:paraId="400443AF" w14:textId="77777777" w:rsidR="00DF4988" w:rsidRPr="001C646A" w:rsidRDefault="00DF4988" w:rsidP="00BA09B2">
      <w:pPr>
        <w:pStyle w:val="Tekstprzypisudolnego"/>
        <w:rPr>
          <w:sz w:val="16"/>
          <w:szCs w:val="16"/>
        </w:rPr>
      </w:pPr>
      <w:r w:rsidRPr="001C646A">
        <w:rPr>
          <w:rStyle w:val="Odwoanieprzypisudolnego"/>
          <w:sz w:val="16"/>
          <w:szCs w:val="16"/>
        </w:rPr>
        <w:footnoteRef/>
      </w:r>
      <w:r w:rsidRPr="001C646A">
        <w:rPr>
          <w:sz w:val="16"/>
          <w:szCs w:val="16"/>
        </w:rPr>
        <w:t>W przypadku osób z niepełnosprawnością zaliczonych do znacznego lub umiarkowanego stopnia niepełnosprawności miesięczne stypendium przysługuje pod warunkiem, że miesięczna liczba godzi stażu wynosi nie mniej niż 140 godzin miesięcznie.</w:t>
      </w:r>
    </w:p>
  </w:footnote>
  <w:footnote w:id="33">
    <w:p w14:paraId="7EA570C7" w14:textId="77777777" w:rsidR="00DF4988" w:rsidRPr="001C646A" w:rsidRDefault="00DF4988" w:rsidP="00BA09B2">
      <w:pPr>
        <w:pStyle w:val="Tekstprzypisudolnego"/>
      </w:pPr>
      <w:r w:rsidRPr="001C646A">
        <w:rPr>
          <w:rStyle w:val="Odwoanieprzypisudolnego"/>
          <w:sz w:val="16"/>
          <w:szCs w:val="16"/>
        </w:rPr>
        <w:footnoteRef/>
      </w:r>
      <w:r w:rsidRPr="001C646A">
        <w:rPr>
          <w:sz w:val="16"/>
          <w:szCs w:val="16"/>
        </w:rPr>
        <w:t>Kwota stypendium stażowego jest kwotą brutto nieuwzględniającą składek na ubezpieczenia społeczne płaconych przez płatnika tj. beneficjenta.</w:t>
      </w:r>
      <w:r>
        <w:rPr>
          <w:sz w:val="16"/>
          <w:szCs w:val="16"/>
        </w:rPr>
        <w:t xml:space="preserve"> </w:t>
      </w:r>
    </w:p>
  </w:footnote>
  <w:footnote w:id="34">
    <w:p w14:paraId="2BE48B30" w14:textId="77777777" w:rsidR="00DF4988" w:rsidRPr="003C0FFA" w:rsidRDefault="00DF4988" w:rsidP="00BA09B2">
      <w:pPr>
        <w:pStyle w:val="Tekstprzypisudolnego"/>
      </w:pPr>
      <w:r w:rsidRPr="003C0FFA">
        <w:rPr>
          <w:rStyle w:val="Odwoanieprzypisudolnego"/>
          <w:sz w:val="16"/>
        </w:rPr>
        <w:footnoteRef/>
      </w:r>
      <w:r w:rsidRPr="003C0FFA">
        <w:rPr>
          <w:sz w:val="16"/>
        </w:rPr>
        <w:t xml:space="preserve">Taka forma refundacji nie przysługuje osobom prowadzącym jednoosobową działalność gospodarczą.  </w:t>
      </w:r>
    </w:p>
  </w:footnote>
  <w:footnote w:id="35">
    <w:p w14:paraId="79BC84E1" w14:textId="77777777" w:rsidR="00DF4988" w:rsidRPr="001C646A" w:rsidRDefault="00DF4988" w:rsidP="00BA09B2">
      <w:pPr>
        <w:pStyle w:val="Tekstprzypisudolnego"/>
      </w:pPr>
      <w:r>
        <w:rPr>
          <w:rStyle w:val="Odwoanieprzypisudolnego"/>
        </w:rPr>
        <w:footnoteRef/>
      </w:r>
      <w:r>
        <w:rPr>
          <w:sz w:val="16"/>
          <w:szCs w:val="16"/>
        </w:rPr>
        <w:t xml:space="preserve">Kwota stypendium jest kwotą brutto nieuwzględniającą składek na ubezpieczenie społeczne płaconych przez płatnika tj. beneficjenta. </w:t>
      </w:r>
      <w:r>
        <w:t xml:space="preserve"> </w:t>
      </w:r>
    </w:p>
  </w:footnote>
  <w:footnote w:id="36">
    <w:p w14:paraId="5042A0C7" w14:textId="77777777" w:rsidR="00DF4988" w:rsidRPr="0025431A" w:rsidRDefault="00DF4988" w:rsidP="00BA09B2">
      <w:pPr>
        <w:spacing w:before="0" w:line="0" w:lineRule="atLeast"/>
        <w:rPr>
          <w:rFonts w:ascii="Times New Roman" w:hAnsi="Times New Roman"/>
          <w:sz w:val="20"/>
        </w:rPr>
      </w:pPr>
      <w:r w:rsidRPr="0025431A">
        <w:rPr>
          <w:rStyle w:val="Odwoanieprzypisudolnego"/>
          <w:rFonts w:ascii="Times New Roman" w:hAnsi="Times New Roman"/>
          <w:sz w:val="20"/>
        </w:rPr>
        <w:footnoteRef/>
      </w:r>
      <w:r w:rsidRPr="0025431A">
        <w:rPr>
          <w:rFonts w:ascii="Times New Roman" w:hAnsi="Times New Roman"/>
          <w:sz w:val="20"/>
        </w:rPr>
        <w:t xml:space="preserve"> Miesięczne wynagrodzenie w ramach umowy cywilnoprawnej musi odpowiadać, co najmniej minimalnemu wynagrodzeniu za pracę ustalanemu na podstawie przepisów o minimalnym wynagrodzeniu za pracę. Zatem, </w:t>
      </w:r>
      <w:r>
        <w:rPr>
          <w:rFonts w:ascii="Times New Roman" w:hAnsi="Times New Roman"/>
          <w:sz w:val="20"/>
        </w:rPr>
        <w:br/>
      </w:r>
      <w:r w:rsidRPr="0025431A">
        <w:rPr>
          <w:rFonts w:ascii="Times New Roman" w:hAnsi="Times New Roman"/>
          <w:sz w:val="20"/>
        </w:rPr>
        <w:t xml:space="preserve">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w:t>
      </w:r>
      <w:r>
        <w:rPr>
          <w:rFonts w:ascii="Times New Roman" w:hAnsi="Times New Roman"/>
          <w:sz w:val="20"/>
        </w:rPr>
        <w:br/>
      </w:r>
      <w:r w:rsidRPr="0025431A">
        <w:rPr>
          <w:rFonts w:ascii="Times New Roman" w:hAnsi="Times New Roman"/>
          <w:sz w:val="20"/>
        </w:rPr>
        <w:t>na podstawie przepisów o minimalnym wynagrodzeniu za pracę).</w:t>
      </w:r>
    </w:p>
    <w:p w14:paraId="271EC1A5" w14:textId="77777777" w:rsidR="00DF4988" w:rsidRPr="00586119" w:rsidRDefault="00DF4988" w:rsidP="00BA09B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A8BB4" w14:textId="77777777" w:rsidR="00DF4988" w:rsidRPr="00530708" w:rsidRDefault="00DF4988"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4EA446B"/>
    <w:multiLevelType w:val="multilevel"/>
    <w:tmpl w:val="8A684E82"/>
    <w:lvl w:ilvl="0">
      <w:start w:val="5"/>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6">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DB3F23"/>
    <w:multiLevelType w:val="hybridMultilevel"/>
    <w:tmpl w:val="D6BC6E9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0B48703D"/>
    <w:multiLevelType w:val="hybridMultilevel"/>
    <w:tmpl w:val="572EF58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480066"/>
    <w:multiLevelType w:val="hybridMultilevel"/>
    <w:tmpl w:val="CD98C25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F3D4E61"/>
    <w:multiLevelType w:val="hybridMultilevel"/>
    <w:tmpl w:val="25FEDBBC"/>
    <w:lvl w:ilvl="0" w:tplc="DE841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3467CA"/>
    <w:multiLevelType w:val="hybridMultilevel"/>
    <w:tmpl w:val="832222CA"/>
    <w:lvl w:ilvl="0" w:tplc="0C48932C">
      <w:start w:val="1"/>
      <w:numFmt w:val="decimal"/>
      <w:lvlText w:val="%1."/>
      <w:lvlJc w:val="left"/>
      <w:pPr>
        <w:ind w:left="1080" w:hanging="360"/>
      </w:pPr>
      <w:rPr>
        <w:rFonts w:ascii="Times New Roman" w:hAnsi="Times New Roman" w:cs="Times New Roman"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1B467D65"/>
    <w:multiLevelType w:val="hybridMultilevel"/>
    <w:tmpl w:val="E2346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2232021F"/>
    <w:multiLevelType w:val="hybridMultilevel"/>
    <w:tmpl w:val="712AB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0">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496F2D"/>
    <w:multiLevelType w:val="multilevel"/>
    <w:tmpl w:val="E526671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7">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C901918"/>
    <w:multiLevelType w:val="hybridMultilevel"/>
    <w:tmpl w:val="0776975A"/>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017324"/>
    <w:multiLevelType w:val="hybridMultilevel"/>
    <w:tmpl w:val="08ECA6F0"/>
    <w:lvl w:ilvl="0" w:tplc="8F80B8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680FF6"/>
    <w:multiLevelType w:val="hybridMultilevel"/>
    <w:tmpl w:val="035AF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6A2835"/>
    <w:multiLevelType w:val="hybridMultilevel"/>
    <w:tmpl w:val="D8DE72B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8">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E44326"/>
    <w:multiLevelType w:val="hybridMultilevel"/>
    <w:tmpl w:val="82F8E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nsid w:val="48FB1B18"/>
    <w:multiLevelType w:val="hybridMultilevel"/>
    <w:tmpl w:val="3F46E0FE"/>
    <w:lvl w:ilvl="0" w:tplc="2EE8C01E">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1765CFB"/>
    <w:multiLevelType w:val="hybridMultilevel"/>
    <w:tmpl w:val="C9B83358"/>
    <w:lvl w:ilvl="0" w:tplc="D8BA062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995E2D"/>
    <w:multiLevelType w:val="hybridMultilevel"/>
    <w:tmpl w:val="1EE6A1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6181A61"/>
    <w:multiLevelType w:val="hybridMultilevel"/>
    <w:tmpl w:val="5644BFDC"/>
    <w:lvl w:ilvl="0" w:tplc="2B58195E">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6">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F75181"/>
    <w:multiLevelType w:val="hybridMultilevel"/>
    <w:tmpl w:val="B3B495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8">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0">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62C8671D"/>
    <w:multiLevelType w:val="hybridMultilevel"/>
    <w:tmpl w:val="79D0AB1A"/>
    <w:lvl w:ilvl="0" w:tplc="FA727C2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3020DF0"/>
    <w:multiLevelType w:val="hybridMultilevel"/>
    <w:tmpl w:val="C25241A0"/>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3">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4">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67A03AEC"/>
    <w:multiLevelType w:val="hybridMultilevel"/>
    <w:tmpl w:val="468003FA"/>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0">
    <w:nsid w:val="6C9A0B9D"/>
    <w:multiLevelType w:val="hybridMultilevel"/>
    <w:tmpl w:val="4C2ECF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E9F21BE"/>
    <w:multiLevelType w:val="hybridMultilevel"/>
    <w:tmpl w:val="3E12847C"/>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84">
    <w:nsid w:val="72835F65"/>
    <w:multiLevelType w:val="hybridMultilevel"/>
    <w:tmpl w:val="CEEE3D8E"/>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5">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6">
    <w:nsid w:val="73E74094"/>
    <w:multiLevelType w:val="hybridMultilevel"/>
    <w:tmpl w:val="628AAAC4"/>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752D1200"/>
    <w:multiLevelType w:val="hybridMultilevel"/>
    <w:tmpl w:val="9BBCE7D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76740D31"/>
    <w:multiLevelType w:val="hybridMultilevel"/>
    <w:tmpl w:val="79960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FD0756"/>
    <w:multiLevelType w:val="hybridMultilevel"/>
    <w:tmpl w:val="5C384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7">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6"/>
  </w:num>
  <w:num w:numId="2">
    <w:abstractNumId w:val="4"/>
  </w:num>
  <w:num w:numId="3">
    <w:abstractNumId w:val="51"/>
  </w:num>
  <w:num w:numId="4">
    <w:abstractNumId w:val="36"/>
  </w:num>
  <w:num w:numId="5">
    <w:abstractNumId w:val="7"/>
  </w:num>
  <w:num w:numId="6">
    <w:abstractNumId w:val="62"/>
  </w:num>
  <w:num w:numId="7">
    <w:abstractNumId w:val="3"/>
  </w:num>
  <w:num w:numId="8">
    <w:abstractNumId w:val="26"/>
  </w:num>
  <w:num w:numId="9">
    <w:abstractNumId w:val="31"/>
  </w:num>
  <w:num w:numId="10">
    <w:abstractNumId w:val="25"/>
  </w:num>
  <w:num w:numId="11">
    <w:abstractNumId w:val="18"/>
  </w:num>
  <w:num w:numId="12">
    <w:abstractNumId w:val="88"/>
  </w:num>
  <w:num w:numId="13">
    <w:abstractNumId w:val="30"/>
  </w:num>
  <w:num w:numId="14">
    <w:abstractNumId w:val="40"/>
  </w:num>
  <w:num w:numId="15">
    <w:abstractNumId w:val="65"/>
  </w:num>
  <w:num w:numId="16">
    <w:abstractNumId w:val="17"/>
  </w:num>
  <w:num w:numId="17">
    <w:abstractNumId w:val="22"/>
  </w:num>
  <w:num w:numId="18">
    <w:abstractNumId w:val="39"/>
  </w:num>
  <w:num w:numId="19">
    <w:abstractNumId w:val="6"/>
  </w:num>
  <w:num w:numId="20">
    <w:abstractNumId w:val="95"/>
  </w:num>
  <w:num w:numId="21">
    <w:abstractNumId w:val="54"/>
  </w:num>
  <w:num w:numId="22">
    <w:abstractNumId w:val="74"/>
  </w:num>
  <w:num w:numId="23">
    <w:abstractNumId w:val="38"/>
  </w:num>
  <w:num w:numId="24">
    <w:abstractNumId w:val="35"/>
  </w:num>
  <w:num w:numId="25">
    <w:abstractNumId w:val="66"/>
  </w:num>
  <w:num w:numId="26">
    <w:abstractNumId w:val="32"/>
  </w:num>
  <w:num w:numId="27">
    <w:abstractNumId w:val="94"/>
  </w:num>
  <w:num w:numId="28">
    <w:abstractNumId w:val="60"/>
  </w:num>
  <w:num w:numId="29">
    <w:abstractNumId w:val="56"/>
  </w:num>
  <w:num w:numId="30">
    <w:abstractNumId w:val="70"/>
  </w:num>
  <w:num w:numId="31">
    <w:abstractNumId w:val="45"/>
  </w:num>
  <w:num w:numId="32">
    <w:abstractNumId w:val="69"/>
  </w:num>
  <w:num w:numId="33">
    <w:abstractNumId w:val="52"/>
  </w:num>
  <w:num w:numId="34">
    <w:abstractNumId w:val="44"/>
  </w:num>
  <w:num w:numId="35">
    <w:abstractNumId w:val="75"/>
  </w:num>
  <w:num w:numId="36">
    <w:abstractNumId w:val="43"/>
  </w:num>
  <w:num w:numId="37">
    <w:abstractNumId w:val="53"/>
  </w:num>
  <w:num w:numId="38">
    <w:abstractNumId w:val="93"/>
  </w:num>
  <w:num w:numId="39">
    <w:abstractNumId w:val="92"/>
  </w:num>
  <w:num w:numId="40">
    <w:abstractNumId w:val="1"/>
  </w:num>
  <w:num w:numId="41">
    <w:abstractNumId w:val="8"/>
  </w:num>
  <w:num w:numId="42">
    <w:abstractNumId w:val="97"/>
  </w:num>
  <w:num w:numId="43">
    <w:abstractNumId w:val="28"/>
  </w:num>
  <w:num w:numId="44">
    <w:abstractNumId w:val="0"/>
  </w:num>
  <w:num w:numId="45">
    <w:abstractNumId w:val="33"/>
  </w:num>
  <w:num w:numId="46">
    <w:abstractNumId w:val="34"/>
  </w:num>
  <w:num w:numId="47">
    <w:abstractNumId w:val="19"/>
  </w:num>
  <w:num w:numId="48">
    <w:abstractNumId w:val="9"/>
  </w:num>
  <w:num w:numId="49">
    <w:abstractNumId w:val="85"/>
  </w:num>
  <w:num w:numId="50">
    <w:abstractNumId w:val="13"/>
  </w:num>
  <w:num w:numId="51">
    <w:abstractNumId w:val="37"/>
  </w:num>
  <w:num w:numId="52">
    <w:abstractNumId w:val="71"/>
  </w:num>
  <w:num w:numId="53">
    <w:abstractNumId w:val="50"/>
  </w:num>
  <w:num w:numId="54">
    <w:abstractNumId w:val="73"/>
  </w:num>
  <w:num w:numId="55">
    <w:abstractNumId w:val="41"/>
  </w:num>
  <w:num w:numId="56">
    <w:abstractNumId w:val="24"/>
  </w:num>
  <w:num w:numId="57">
    <w:abstractNumId w:val="78"/>
  </w:num>
  <w:num w:numId="58">
    <w:abstractNumId w:val="59"/>
  </w:num>
  <w:num w:numId="59">
    <w:abstractNumId w:val="58"/>
  </w:num>
  <w:num w:numId="60">
    <w:abstractNumId w:val="82"/>
  </w:num>
  <w:num w:numId="61">
    <w:abstractNumId w:val="91"/>
  </w:num>
  <w:num w:numId="62">
    <w:abstractNumId w:val="29"/>
  </w:num>
  <w:num w:numId="63">
    <w:abstractNumId w:val="2"/>
  </w:num>
  <w:num w:numId="64">
    <w:abstractNumId w:val="55"/>
  </w:num>
  <w:num w:numId="65">
    <w:abstractNumId w:val="12"/>
  </w:num>
  <w:num w:numId="66">
    <w:abstractNumId w:val="87"/>
  </w:num>
  <w:num w:numId="67">
    <w:abstractNumId w:val="57"/>
  </w:num>
  <w:num w:numId="68">
    <w:abstractNumId w:val="36"/>
  </w:num>
  <w:num w:numId="69">
    <w:abstractNumId w:val="79"/>
  </w:num>
  <w:num w:numId="70">
    <w:abstractNumId w:val="48"/>
  </w:num>
  <w:num w:numId="71">
    <w:abstractNumId w:val="83"/>
  </w:num>
  <w:num w:numId="72">
    <w:abstractNumId w:val="15"/>
  </w:num>
  <w:num w:numId="73">
    <w:abstractNumId w:val="27"/>
  </w:num>
  <w:num w:numId="74">
    <w:abstractNumId w:val="80"/>
  </w:num>
  <w:num w:numId="75">
    <w:abstractNumId w:val="68"/>
  </w:num>
  <w:num w:numId="76">
    <w:abstractNumId w:val="21"/>
  </w:num>
  <w:num w:numId="77">
    <w:abstractNumId w:val="89"/>
  </w:num>
  <w:num w:numId="78">
    <w:abstractNumId w:val="64"/>
  </w:num>
  <w:num w:numId="79">
    <w:abstractNumId w:val="76"/>
  </w:num>
  <w:num w:numId="80">
    <w:abstractNumId w:val="16"/>
  </w:num>
  <w:num w:numId="81">
    <w:abstractNumId w:val="46"/>
  </w:num>
  <w:num w:numId="82">
    <w:abstractNumId w:val="20"/>
  </w:num>
  <w:num w:numId="83">
    <w:abstractNumId w:val="14"/>
  </w:num>
  <w:num w:numId="84">
    <w:abstractNumId w:val="67"/>
  </w:num>
  <w:num w:numId="85">
    <w:abstractNumId w:val="11"/>
  </w:num>
  <w:num w:numId="86">
    <w:abstractNumId w:val="86"/>
  </w:num>
  <w:num w:numId="87">
    <w:abstractNumId w:val="47"/>
  </w:num>
  <w:num w:numId="88">
    <w:abstractNumId w:val="84"/>
  </w:num>
  <w:num w:numId="89">
    <w:abstractNumId w:val="10"/>
  </w:num>
  <w:num w:numId="90">
    <w:abstractNumId w:val="72"/>
  </w:num>
  <w:num w:numId="91">
    <w:abstractNumId w:val="61"/>
  </w:num>
  <w:num w:numId="92">
    <w:abstractNumId w:val="42"/>
  </w:num>
  <w:num w:numId="93">
    <w:abstractNumId w:val="63"/>
  </w:num>
  <w:num w:numId="94">
    <w:abstractNumId w:val="49"/>
  </w:num>
  <w:num w:numId="95">
    <w:abstractNumId w:val="77"/>
  </w:num>
  <w:num w:numId="96">
    <w:abstractNumId w:val="81"/>
  </w:num>
  <w:num w:numId="97">
    <w:abstractNumId w:val="7"/>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0"/>
  </w:num>
  <w:num w:numId="99">
    <w:abstractNumId w:val="23"/>
  </w:num>
  <w:num w:numId="100">
    <w:abstractNumId w:val="5"/>
  </w:num>
  <w:num w:numId="101">
    <w:abstractNumId w:val="36"/>
    <w:lvlOverride w:ilvl="0">
      <w:startOverride w:val="5"/>
    </w:lvlOverride>
    <w:lvlOverride w:ilvl="1">
      <w:startOverride w:val="1"/>
    </w:lvlOverride>
    <w:lvlOverride w:ilvl="2">
      <w:startOverride w:val="9"/>
    </w:lvlOverride>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osz Kostecki">
    <w15:presenceInfo w15:providerId="AD" w15:userId="S-1-5-21-2158586614-64641980-2534825932-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E4F"/>
    <w:rsid w:val="000040C4"/>
    <w:rsid w:val="00004CA0"/>
    <w:rsid w:val="000051CB"/>
    <w:rsid w:val="000056C2"/>
    <w:rsid w:val="00006A43"/>
    <w:rsid w:val="000072F1"/>
    <w:rsid w:val="00007425"/>
    <w:rsid w:val="00007CAE"/>
    <w:rsid w:val="0001305D"/>
    <w:rsid w:val="00013745"/>
    <w:rsid w:val="000146D9"/>
    <w:rsid w:val="00014C77"/>
    <w:rsid w:val="000151DA"/>
    <w:rsid w:val="00015496"/>
    <w:rsid w:val="00015C38"/>
    <w:rsid w:val="00015C54"/>
    <w:rsid w:val="0001610F"/>
    <w:rsid w:val="00016DC2"/>
    <w:rsid w:val="00016F1E"/>
    <w:rsid w:val="000174D5"/>
    <w:rsid w:val="00020934"/>
    <w:rsid w:val="0002119B"/>
    <w:rsid w:val="00021529"/>
    <w:rsid w:val="00021694"/>
    <w:rsid w:val="00022010"/>
    <w:rsid w:val="0002495B"/>
    <w:rsid w:val="00025191"/>
    <w:rsid w:val="00025E1E"/>
    <w:rsid w:val="000261E4"/>
    <w:rsid w:val="00026A9A"/>
    <w:rsid w:val="00027016"/>
    <w:rsid w:val="00027BFE"/>
    <w:rsid w:val="00027E30"/>
    <w:rsid w:val="00030EF1"/>
    <w:rsid w:val="00031209"/>
    <w:rsid w:val="00031271"/>
    <w:rsid w:val="00031746"/>
    <w:rsid w:val="00034A9B"/>
    <w:rsid w:val="00037A07"/>
    <w:rsid w:val="0004019A"/>
    <w:rsid w:val="000407C1"/>
    <w:rsid w:val="00041E55"/>
    <w:rsid w:val="00041FEF"/>
    <w:rsid w:val="000420C5"/>
    <w:rsid w:val="000441D3"/>
    <w:rsid w:val="000449A5"/>
    <w:rsid w:val="00044A68"/>
    <w:rsid w:val="0004536C"/>
    <w:rsid w:val="00045E32"/>
    <w:rsid w:val="000463B1"/>
    <w:rsid w:val="00046743"/>
    <w:rsid w:val="000474CD"/>
    <w:rsid w:val="00050B68"/>
    <w:rsid w:val="000520BA"/>
    <w:rsid w:val="00052862"/>
    <w:rsid w:val="000544DD"/>
    <w:rsid w:val="00054665"/>
    <w:rsid w:val="000547CD"/>
    <w:rsid w:val="00056D08"/>
    <w:rsid w:val="00056FC5"/>
    <w:rsid w:val="00057415"/>
    <w:rsid w:val="00057538"/>
    <w:rsid w:val="000626A2"/>
    <w:rsid w:val="000626A4"/>
    <w:rsid w:val="00063710"/>
    <w:rsid w:val="00064106"/>
    <w:rsid w:val="00064423"/>
    <w:rsid w:val="00064A0C"/>
    <w:rsid w:val="00064A29"/>
    <w:rsid w:val="00064BA6"/>
    <w:rsid w:val="00066A68"/>
    <w:rsid w:val="0006701B"/>
    <w:rsid w:val="00067421"/>
    <w:rsid w:val="0007033C"/>
    <w:rsid w:val="00070547"/>
    <w:rsid w:val="00070A56"/>
    <w:rsid w:val="00071DE8"/>
    <w:rsid w:val="00073527"/>
    <w:rsid w:val="00073B7B"/>
    <w:rsid w:val="000742AD"/>
    <w:rsid w:val="0007460D"/>
    <w:rsid w:val="000747DF"/>
    <w:rsid w:val="00076521"/>
    <w:rsid w:val="00076C7A"/>
    <w:rsid w:val="000770C7"/>
    <w:rsid w:val="00080264"/>
    <w:rsid w:val="00081B86"/>
    <w:rsid w:val="00083DBF"/>
    <w:rsid w:val="0008459D"/>
    <w:rsid w:val="000854BF"/>
    <w:rsid w:val="000857B8"/>
    <w:rsid w:val="000865FA"/>
    <w:rsid w:val="00086E30"/>
    <w:rsid w:val="00086F9E"/>
    <w:rsid w:val="00087301"/>
    <w:rsid w:val="00090F49"/>
    <w:rsid w:val="00090F75"/>
    <w:rsid w:val="00091409"/>
    <w:rsid w:val="000920D4"/>
    <w:rsid w:val="00094352"/>
    <w:rsid w:val="0009441B"/>
    <w:rsid w:val="00094B67"/>
    <w:rsid w:val="00094C0D"/>
    <w:rsid w:val="00094C79"/>
    <w:rsid w:val="000965A8"/>
    <w:rsid w:val="00097224"/>
    <w:rsid w:val="0009769D"/>
    <w:rsid w:val="00097894"/>
    <w:rsid w:val="00097EC7"/>
    <w:rsid w:val="000A07AF"/>
    <w:rsid w:val="000A24C3"/>
    <w:rsid w:val="000A25E6"/>
    <w:rsid w:val="000A2764"/>
    <w:rsid w:val="000A3677"/>
    <w:rsid w:val="000A3751"/>
    <w:rsid w:val="000A3C97"/>
    <w:rsid w:val="000A4236"/>
    <w:rsid w:val="000A47FF"/>
    <w:rsid w:val="000A5B20"/>
    <w:rsid w:val="000A685D"/>
    <w:rsid w:val="000A7188"/>
    <w:rsid w:val="000A72A5"/>
    <w:rsid w:val="000A7E62"/>
    <w:rsid w:val="000B1E44"/>
    <w:rsid w:val="000B31AE"/>
    <w:rsid w:val="000B32E7"/>
    <w:rsid w:val="000B3543"/>
    <w:rsid w:val="000B38DC"/>
    <w:rsid w:val="000B3EC1"/>
    <w:rsid w:val="000B40A6"/>
    <w:rsid w:val="000B4D9A"/>
    <w:rsid w:val="000B4DDC"/>
    <w:rsid w:val="000B566C"/>
    <w:rsid w:val="000B59AD"/>
    <w:rsid w:val="000B5DB5"/>
    <w:rsid w:val="000B6858"/>
    <w:rsid w:val="000C024C"/>
    <w:rsid w:val="000C0D2D"/>
    <w:rsid w:val="000C103D"/>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91C"/>
    <w:rsid w:val="000D6AA5"/>
    <w:rsid w:val="000D700E"/>
    <w:rsid w:val="000D74C4"/>
    <w:rsid w:val="000E023E"/>
    <w:rsid w:val="000E0C60"/>
    <w:rsid w:val="000E1088"/>
    <w:rsid w:val="000E276A"/>
    <w:rsid w:val="000E3391"/>
    <w:rsid w:val="000E52D1"/>
    <w:rsid w:val="000E74A9"/>
    <w:rsid w:val="000E7F2E"/>
    <w:rsid w:val="000F0A7E"/>
    <w:rsid w:val="000F285A"/>
    <w:rsid w:val="000F2EC6"/>
    <w:rsid w:val="000F3295"/>
    <w:rsid w:val="000F39EB"/>
    <w:rsid w:val="000F3FDA"/>
    <w:rsid w:val="000F52C0"/>
    <w:rsid w:val="000F5320"/>
    <w:rsid w:val="000F59A4"/>
    <w:rsid w:val="000F5DC3"/>
    <w:rsid w:val="000F5E34"/>
    <w:rsid w:val="000F60A6"/>
    <w:rsid w:val="000F66BE"/>
    <w:rsid w:val="000F6882"/>
    <w:rsid w:val="000F6B01"/>
    <w:rsid w:val="000F6E20"/>
    <w:rsid w:val="000F726A"/>
    <w:rsid w:val="000F7458"/>
    <w:rsid w:val="001007DA"/>
    <w:rsid w:val="00101B6A"/>
    <w:rsid w:val="00101F0D"/>
    <w:rsid w:val="00102BF1"/>
    <w:rsid w:val="00102C05"/>
    <w:rsid w:val="00103206"/>
    <w:rsid w:val="00103EA4"/>
    <w:rsid w:val="00103FD1"/>
    <w:rsid w:val="001041D3"/>
    <w:rsid w:val="00104A07"/>
    <w:rsid w:val="00105098"/>
    <w:rsid w:val="001058C0"/>
    <w:rsid w:val="001067B3"/>
    <w:rsid w:val="001079CD"/>
    <w:rsid w:val="00111CEF"/>
    <w:rsid w:val="00111FE6"/>
    <w:rsid w:val="0011204F"/>
    <w:rsid w:val="00112127"/>
    <w:rsid w:val="00112388"/>
    <w:rsid w:val="00113807"/>
    <w:rsid w:val="00117253"/>
    <w:rsid w:val="00117653"/>
    <w:rsid w:val="00117E3D"/>
    <w:rsid w:val="00120624"/>
    <w:rsid w:val="0012202D"/>
    <w:rsid w:val="001222EB"/>
    <w:rsid w:val="00123A70"/>
    <w:rsid w:val="00124030"/>
    <w:rsid w:val="00124476"/>
    <w:rsid w:val="00125A18"/>
    <w:rsid w:val="00125FD5"/>
    <w:rsid w:val="001271B4"/>
    <w:rsid w:val="0012785B"/>
    <w:rsid w:val="00131175"/>
    <w:rsid w:val="001311F0"/>
    <w:rsid w:val="00131702"/>
    <w:rsid w:val="00132DE3"/>
    <w:rsid w:val="00135A7D"/>
    <w:rsid w:val="001364A0"/>
    <w:rsid w:val="001404D6"/>
    <w:rsid w:val="00140D9F"/>
    <w:rsid w:val="00141D9A"/>
    <w:rsid w:val="0014425C"/>
    <w:rsid w:val="0014502D"/>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11CF"/>
    <w:rsid w:val="00161FFB"/>
    <w:rsid w:val="00162381"/>
    <w:rsid w:val="0016274D"/>
    <w:rsid w:val="00162A93"/>
    <w:rsid w:val="001636EA"/>
    <w:rsid w:val="00164174"/>
    <w:rsid w:val="00164540"/>
    <w:rsid w:val="001647F3"/>
    <w:rsid w:val="00166434"/>
    <w:rsid w:val="00167BCA"/>
    <w:rsid w:val="00167BD7"/>
    <w:rsid w:val="00170E6C"/>
    <w:rsid w:val="00170F0E"/>
    <w:rsid w:val="00171A35"/>
    <w:rsid w:val="00172179"/>
    <w:rsid w:val="00172870"/>
    <w:rsid w:val="001750E9"/>
    <w:rsid w:val="001758C1"/>
    <w:rsid w:val="00175AD5"/>
    <w:rsid w:val="00177733"/>
    <w:rsid w:val="001777C2"/>
    <w:rsid w:val="00177D4C"/>
    <w:rsid w:val="00180614"/>
    <w:rsid w:val="00181143"/>
    <w:rsid w:val="001814EB"/>
    <w:rsid w:val="00181987"/>
    <w:rsid w:val="00181E21"/>
    <w:rsid w:val="00182ECE"/>
    <w:rsid w:val="0018354B"/>
    <w:rsid w:val="00183DCF"/>
    <w:rsid w:val="001841B3"/>
    <w:rsid w:val="0018473B"/>
    <w:rsid w:val="00184C74"/>
    <w:rsid w:val="001861C5"/>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A0B78"/>
    <w:rsid w:val="001A0C30"/>
    <w:rsid w:val="001A18A8"/>
    <w:rsid w:val="001A1F2F"/>
    <w:rsid w:val="001A22F8"/>
    <w:rsid w:val="001A2BEE"/>
    <w:rsid w:val="001A38D2"/>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129"/>
    <w:rsid w:val="001C151A"/>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70CC"/>
    <w:rsid w:val="001C7311"/>
    <w:rsid w:val="001C7BBC"/>
    <w:rsid w:val="001D03A7"/>
    <w:rsid w:val="001D1958"/>
    <w:rsid w:val="001D2C56"/>
    <w:rsid w:val="001D2FD6"/>
    <w:rsid w:val="001D3571"/>
    <w:rsid w:val="001D4468"/>
    <w:rsid w:val="001D4A18"/>
    <w:rsid w:val="001D5173"/>
    <w:rsid w:val="001D5AE9"/>
    <w:rsid w:val="001D6F38"/>
    <w:rsid w:val="001D794E"/>
    <w:rsid w:val="001E0A17"/>
    <w:rsid w:val="001E180B"/>
    <w:rsid w:val="001E18FD"/>
    <w:rsid w:val="001E1A13"/>
    <w:rsid w:val="001E1F93"/>
    <w:rsid w:val="001E3963"/>
    <w:rsid w:val="001E3B78"/>
    <w:rsid w:val="001E58CE"/>
    <w:rsid w:val="001E5ED4"/>
    <w:rsid w:val="001E5F06"/>
    <w:rsid w:val="001E6BA2"/>
    <w:rsid w:val="001E73D6"/>
    <w:rsid w:val="001E7462"/>
    <w:rsid w:val="001E76C7"/>
    <w:rsid w:val="001F3598"/>
    <w:rsid w:val="001F3920"/>
    <w:rsid w:val="001F5671"/>
    <w:rsid w:val="002000F1"/>
    <w:rsid w:val="0020061C"/>
    <w:rsid w:val="002013A2"/>
    <w:rsid w:val="002018A5"/>
    <w:rsid w:val="00202BD1"/>
    <w:rsid w:val="0020396B"/>
    <w:rsid w:val="00203BD9"/>
    <w:rsid w:val="00203E77"/>
    <w:rsid w:val="0020495D"/>
    <w:rsid w:val="00205FE6"/>
    <w:rsid w:val="00206279"/>
    <w:rsid w:val="002077B4"/>
    <w:rsid w:val="0021026A"/>
    <w:rsid w:val="00210490"/>
    <w:rsid w:val="0021073C"/>
    <w:rsid w:val="00210CB7"/>
    <w:rsid w:val="002111BB"/>
    <w:rsid w:val="0021163F"/>
    <w:rsid w:val="0021196F"/>
    <w:rsid w:val="00211D1E"/>
    <w:rsid w:val="002120BA"/>
    <w:rsid w:val="00213024"/>
    <w:rsid w:val="00214389"/>
    <w:rsid w:val="0021472E"/>
    <w:rsid w:val="002151D6"/>
    <w:rsid w:val="0021576B"/>
    <w:rsid w:val="00216E71"/>
    <w:rsid w:val="0022098F"/>
    <w:rsid w:val="00220AF6"/>
    <w:rsid w:val="00220F9F"/>
    <w:rsid w:val="00222444"/>
    <w:rsid w:val="00223BBB"/>
    <w:rsid w:val="0022477D"/>
    <w:rsid w:val="00224C92"/>
    <w:rsid w:val="00225189"/>
    <w:rsid w:val="00226D04"/>
    <w:rsid w:val="002316D5"/>
    <w:rsid w:val="00232734"/>
    <w:rsid w:val="00232943"/>
    <w:rsid w:val="00232DE6"/>
    <w:rsid w:val="002339E7"/>
    <w:rsid w:val="002346DC"/>
    <w:rsid w:val="00234EB7"/>
    <w:rsid w:val="00235064"/>
    <w:rsid w:val="00235417"/>
    <w:rsid w:val="00235569"/>
    <w:rsid w:val="00236FC5"/>
    <w:rsid w:val="0023734F"/>
    <w:rsid w:val="002417FE"/>
    <w:rsid w:val="00241CCE"/>
    <w:rsid w:val="00242311"/>
    <w:rsid w:val="002436AC"/>
    <w:rsid w:val="00243882"/>
    <w:rsid w:val="00245482"/>
    <w:rsid w:val="00246898"/>
    <w:rsid w:val="00246AE1"/>
    <w:rsid w:val="00247439"/>
    <w:rsid w:val="00247E31"/>
    <w:rsid w:val="00251008"/>
    <w:rsid w:val="00251B8D"/>
    <w:rsid w:val="0025296E"/>
    <w:rsid w:val="00252C0E"/>
    <w:rsid w:val="00253273"/>
    <w:rsid w:val="00253E74"/>
    <w:rsid w:val="00253E8E"/>
    <w:rsid w:val="002542AB"/>
    <w:rsid w:val="00254DB7"/>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230"/>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22FA"/>
    <w:rsid w:val="002846AA"/>
    <w:rsid w:val="00284B27"/>
    <w:rsid w:val="00284D25"/>
    <w:rsid w:val="00286579"/>
    <w:rsid w:val="00287759"/>
    <w:rsid w:val="00290D74"/>
    <w:rsid w:val="002919AA"/>
    <w:rsid w:val="00292144"/>
    <w:rsid w:val="0029371B"/>
    <w:rsid w:val="002944EF"/>
    <w:rsid w:val="00294F9C"/>
    <w:rsid w:val="002950FE"/>
    <w:rsid w:val="002958E7"/>
    <w:rsid w:val="002975DA"/>
    <w:rsid w:val="002A0375"/>
    <w:rsid w:val="002A0542"/>
    <w:rsid w:val="002A1E4D"/>
    <w:rsid w:val="002A3186"/>
    <w:rsid w:val="002A3ADE"/>
    <w:rsid w:val="002A3BE2"/>
    <w:rsid w:val="002A41A0"/>
    <w:rsid w:val="002A5BEB"/>
    <w:rsid w:val="002A5D7F"/>
    <w:rsid w:val="002A60FE"/>
    <w:rsid w:val="002A651F"/>
    <w:rsid w:val="002A6DDB"/>
    <w:rsid w:val="002A7BE9"/>
    <w:rsid w:val="002B193A"/>
    <w:rsid w:val="002B1BD1"/>
    <w:rsid w:val="002B270B"/>
    <w:rsid w:val="002B276C"/>
    <w:rsid w:val="002B3722"/>
    <w:rsid w:val="002B50C9"/>
    <w:rsid w:val="002B531D"/>
    <w:rsid w:val="002B5F67"/>
    <w:rsid w:val="002B655C"/>
    <w:rsid w:val="002B6FD4"/>
    <w:rsid w:val="002B76DC"/>
    <w:rsid w:val="002B77F3"/>
    <w:rsid w:val="002B7B79"/>
    <w:rsid w:val="002C09D2"/>
    <w:rsid w:val="002C2C03"/>
    <w:rsid w:val="002C3A87"/>
    <w:rsid w:val="002C3CD4"/>
    <w:rsid w:val="002C3CFF"/>
    <w:rsid w:val="002C3D9C"/>
    <w:rsid w:val="002C4029"/>
    <w:rsid w:val="002C6BFD"/>
    <w:rsid w:val="002D0234"/>
    <w:rsid w:val="002D152C"/>
    <w:rsid w:val="002D19AE"/>
    <w:rsid w:val="002D2038"/>
    <w:rsid w:val="002D3AB1"/>
    <w:rsid w:val="002D3F19"/>
    <w:rsid w:val="002D42A6"/>
    <w:rsid w:val="002D4CBA"/>
    <w:rsid w:val="002D4F9F"/>
    <w:rsid w:val="002D67E8"/>
    <w:rsid w:val="002D6F8A"/>
    <w:rsid w:val="002D709D"/>
    <w:rsid w:val="002E044B"/>
    <w:rsid w:val="002E18E3"/>
    <w:rsid w:val="002E209A"/>
    <w:rsid w:val="002E244A"/>
    <w:rsid w:val="002E2820"/>
    <w:rsid w:val="002E288A"/>
    <w:rsid w:val="002E34AD"/>
    <w:rsid w:val="002E5975"/>
    <w:rsid w:val="002E5E0C"/>
    <w:rsid w:val="002E61E4"/>
    <w:rsid w:val="002E66F3"/>
    <w:rsid w:val="002E7882"/>
    <w:rsid w:val="002F0301"/>
    <w:rsid w:val="002F067C"/>
    <w:rsid w:val="002F0B8F"/>
    <w:rsid w:val="002F1E76"/>
    <w:rsid w:val="002F2A8A"/>
    <w:rsid w:val="002F326E"/>
    <w:rsid w:val="002F332E"/>
    <w:rsid w:val="002F6339"/>
    <w:rsid w:val="002F725F"/>
    <w:rsid w:val="00301FF9"/>
    <w:rsid w:val="00302DF4"/>
    <w:rsid w:val="00304273"/>
    <w:rsid w:val="003043E1"/>
    <w:rsid w:val="0030458F"/>
    <w:rsid w:val="0030469C"/>
    <w:rsid w:val="00306B43"/>
    <w:rsid w:val="0030700A"/>
    <w:rsid w:val="00307D40"/>
    <w:rsid w:val="00310D20"/>
    <w:rsid w:val="003127CD"/>
    <w:rsid w:val="00312EB6"/>
    <w:rsid w:val="00315476"/>
    <w:rsid w:val="0031615D"/>
    <w:rsid w:val="003167EC"/>
    <w:rsid w:val="003169AC"/>
    <w:rsid w:val="00316C3B"/>
    <w:rsid w:val="00316EE3"/>
    <w:rsid w:val="00317164"/>
    <w:rsid w:val="003175CD"/>
    <w:rsid w:val="00317EDE"/>
    <w:rsid w:val="00321F24"/>
    <w:rsid w:val="00321F64"/>
    <w:rsid w:val="00322F79"/>
    <w:rsid w:val="0032341F"/>
    <w:rsid w:val="00323711"/>
    <w:rsid w:val="003245AB"/>
    <w:rsid w:val="00324E10"/>
    <w:rsid w:val="00324F69"/>
    <w:rsid w:val="003263E1"/>
    <w:rsid w:val="0032759D"/>
    <w:rsid w:val="003276DA"/>
    <w:rsid w:val="003301DF"/>
    <w:rsid w:val="00330FC6"/>
    <w:rsid w:val="0033127E"/>
    <w:rsid w:val="003317DF"/>
    <w:rsid w:val="00331AF7"/>
    <w:rsid w:val="003324D0"/>
    <w:rsid w:val="0033450C"/>
    <w:rsid w:val="003347BF"/>
    <w:rsid w:val="00334965"/>
    <w:rsid w:val="00335090"/>
    <w:rsid w:val="00336C03"/>
    <w:rsid w:val="00337FDF"/>
    <w:rsid w:val="0034047F"/>
    <w:rsid w:val="003411BF"/>
    <w:rsid w:val="00343225"/>
    <w:rsid w:val="003443B3"/>
    <w:rsid w:val="00344D30"/>
    <w:rsid w:val="003455B3"/>
    <w:rsid w:val="003458A7"/>
    <w:rsid w:val="00346D19"/>
    <w:rsid w:val="0035041D"/>
    <w:rsid w:val="00350707"/>
    <w:rsid w:val="003513B6"/>
    <w:rsid w:val="00351BC3"/>
    <w:rsid w:val="00352594"/>
    <w:rsid w:val="003527A1"/>
    <w:rsid w:val="00352B6A"/>
    <w:rsid w:val="003535AB"/>
    <w:rsid w:val="00354244"/>
    <w:rsid w:val="00354A4C"/>
    <w:rsid w:val="00354DF8"/>
    <w:rsid w:val="003551FE"/>
    <w:rsid w:val="003554EA"/>
    <w:rsid w:val="003557F5"/>
    <w:rsid w:val="00356523"/>
    <w:rsid w:val="003570E7"/>
    <w:rsid w:val="003601C0"/>
    <w:rsid w:val="0036092C"/>
    <w:rsid w:val="00361354"/>
    <w:rsid w:val="00362D83"/>
    <w:rsid w:val="0036308C"/>
    <w:rsid w:val="00363210"/>
    <w:rsid w:val="00364115"/>
    <w:rsid w:val="0036436F"/>
    <w:rsid w:val="00365CAB"/>
    <w:rsid w:val="00367C7C"/>
    <w:rsid w:val="00372D31"/>
    <w:rsid w:val="0037303A"/>
    <w:rsid w:val="00373B11"/>
    <w:rsid w:val="003740B4"/>
    <w:rsid w:val="00374623"/>
    <w:rsid w:val="00375F80"/>
    <w:rsid w:val="00380498"/>
    <w:rsid w:val="003818C8"/>
    <w:rsid w:val="00381C50"/>
    <w:rsid w:val="003823D7"/>
    <w:rsid w:val="00382661"/>
    <w:rsid w:val="00383324"/>
    <w:rsid w:val="00383C24"/>
    <w:rsid w:val="00383CC5"/>
    <w:rsid w:val="00384353"/>
    <w:rsid w:val="00385205"/>
    <w:rsid w:val="00386BDE"/>
    <w:rsid w:val="00386E08"/>
    <w:rsid w:val="003873A3"/>
    <w:rsid w:val="00390404"/>
    <w:rsid w:val="003904DF"/>
    <w:rsid w:val="00390A26"/>
    <w:rsid w:val="00390CEC"/>
    <w:rsid w:val="00391926"/>
    <w:rsid w:val="00391A47"/>
    <w:rsid w:val="00391C19"/>
    <w:rsid w:val="00391D42"/>
    <w:rsid w:val="00391D7F"/>
    <w:rsid w:val="00392287"/>
    <w:rsid w:val="00392F4E"/>
    <w:rsid w:val="003931EE"/>
    <w:rsid w:val="003938EA"/>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30FB"/>
    <w:rsid w:val="003A3FE8"/>
    <w:rsid w:val="003A41EC"/>
    <w:rsid w:val="003A44CD"/>
    <w:rsid w:val="003A50B6"/>
    <w:rsid w:val="003A67F2"/>
    <w:rsid w:val="003A6948"/>
    <w:rsid w:val="003A727F"/>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3493"/>
    <w:rsid w:val="003C486C"/>
    <w:rsid w:val="003C5AFF"/>
    <w:rsid w:val="003C6AA7"/>
    <w:rsid w:val="003C6B51"/>
    <w:rsid w:val="003C6C8B"/>
    <w:rsid w:val="003C6D07"/>
    <w:rsid w:val="003C71A6"/>
    <w:rsid w:val="003C71B2"/>
    <w:rsid w:val="003C7CDA"/>
    <w:rsid w:val="003C7F53"/>
    <w:rsid w:val="003D22C8"/>
    <w:rsid w:val="003D2433"/>
    <w:rsid w:val="003D2BBB"/>
    <w:rsid w:val="003D34DC"/>
    <w:rsid w:val="003D3C8D"/>
    <w:rsid w:val="003D4F20"/>
    <w:rsid w:val="003D5298"/>
    <w:rsid w:val="003D5A5E"/>
    <w:rsid w:val="003D622A"/>
    <w:rsid w:val="003D78F3"/>
    <w:rsid w:val="003E25C1"/>
    <w:rsid w:val="003E26AC"/>
    <w:rsid w:val="003E329D"/>
    <w:rsid w:val="003E476B"/>
    <w:rsid w:val="003E7323"/>
    <w:rsid w:val="003E7D09"/>
    <w:rsid w:val="003F006D"/>
    <w:rsid w:val="003F029A"/>
    <w:rsid w:val="003F0748"/>
    <w:rsid w:val="003F0E02"/>
    <w:rsid w:val="003F0F74"/>
    <w:rsid w:val="003F211D"/>
    <w:rsid w:val="003F2386"/>
    <w:rsid w:val="003F318B"/>
    <w:rsid w:val="003F33BF"/>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378E"/>
    <w:rsid w:val="00404905"/>
    <w:rsid w:val="0040533A"/>
    <w:rsid w:val="0040635D"/>
    <w:rsid w:val="00407ADD"/>
    <w:rsid w:val="00407D7D"/>
    <w:rsid w:val="00410D54"/>
    <w:rsid w:val="00411530"/>
    <w:rsid w:val="004119BC"/>
    <w:rsid w:val="00412D0D"/>
    <w:rsid w:val="00413239"/>
    <w:rsid w:val="00414FB9"/>
    <w:rsid w:val="004153FE"/>
    <w:rsid w:val="00415A0A"/>
    <w:rsid w:val="00415D2A"/>
    <w:rsid w:val="00416E01"/>
    <w:rsid w:val="00417227"/>
    <w:rsid w:val="0042019C"/>
    <w:rsid w:val="00420974"/>
    <w:rsid w:val="00420F80"/>
    <w:rsid w:val="0042272B"/>
    <w:rsid w:val="004232E2"/>
    <w:rsid w:val="00424149"/>
    <w:rsid w:val="00424829"/>
    <w:rsid w:val="00425BB9"/>
    <w:rsid w:val="00426927"/>
    <w:rsid w:val="004277A1"/>
    <w:rsid w:val="004277A5"/>
    <w:rsid w:val="004278C7"/>
    <w:rsid w:val="00430351"/>
    <w:rsid w:val="00430BFB"/>
    <w:rsid w:val="0043160D"/>
    <w:rsid w:val="0043190B"/>
    <w:rsid w:val="00431A99"/>
    <w:rsid w:val="0043314B"/>
    <w:rsid w:val="0043420C"/>
    <w:rsid w:val="00434565"/>
    <w:rsid w:val="0043461C"/>
    <w:rsid w:val="00442FEE"/>
    <w:rsid w:val="004452CB"/>
    <w:rsid w:val="004454BD"/>
    <w:rsid w:val="00445EE1"/>
    <w:rsid w:val="00446908"/>
    <w:rsid w:val="00446FE6"/>
    <w:rsid w:val="004519C8"/>
    <w:rsid w:val="00452065"/>
    <w:rsid w:val="00452320"/>
    <w:rsid w:val="00452602"/>
    <w:rsid w:val="004528B3"/>
    <w:rsid w:val="00452B24"/>
    <w:rsid w:val="00453476"/>
    <w:rsid w:val="004535D7"/>
    <w:rsid w:val="00454596"/>
    <w:rsid w:val="004549CC"/>
    <w:rsid w:val="00454A84"/>
    <w:rsid w:val="00456991"/>
    <w:rsid w:val="00456CD6"/>
    <w:rsid w:val="0045701F"/>
    <w:rsid w:val="004576E8"/>
    <w:rsid w:val="00457B1C"/>
    <w:rsid w:val="00457B94"/>
    <w:rsid w:val="00461557"/>
    <w:rsid w:val="0046281F"/>
    <w:rsid w:val="004633B7"/>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48AC"/>
    <w:rsid w:val="00475BA4"/>
    <w:rsid w:val="00475E73"/>
    <w:rsid w:val="00475FCF"/>
    <w:rsid w:val="0048098B"/>
    <w:rsid w:val="00481575"/>
    <w:rsid w:val="00481FC6"/>
    <w:rsid w:val="00482FEB"/>
    <w:rsid w:val="0048345D"/>
    <w:rsid w:val="004834E6"/>
    <w:rsid w:val="00483C7F"/>
    <w:rsid w:val="00483E23"/>
    <w:rsid w:val="00485398"/>
    <w:rsid w:val="00486F61"/>
    <w:rsid w:val="00487394"/>
    <w:rsid w:val="0048767F"/>
    <w:rsid w:val="00490589"/>
    <w:rsid w:val="00490636"/>
    <w:rsid w:val="0049145D"/>
    <w:rsid w:val="004915AB"/>
    <w:rsid w:val="00491E68"/>
    <w:rsid w:val="0049302F"/>
    <w:rsid w:val="00493216"/>
    <w:rsid w:val="004932F6"/>
    <w:rsid w:val="00493E46"/>
    <w:rsid w:val="0049495F"/>
    <w:rsid w:val="00494C53"/>
    <w:rsid w:val="004A0334"/>
    <w:rsid w:val="004A1129"/>
    <w:rsid w:val="004A1E23"/>
    <w:rsid w:val="004A36A0"/>
    <w:rsid w:val="004A3A08"/>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C5E"/>
    <w:rsid w:val="004C0D97"/>
    <w:rsid w:val="004C0DE6"/>
    <w:rsid w:val="004C0DF3"/>
    <w:rsid w:val="004C0E88"/>
    <w:rsid w:val="004C228B"/>
    <w:rsid w:val="004C311C"/>
    <w:rsid w:val="004C3676"/>
    <w:rsid w:val="004C378A"/>
    <w:rsid w:val="004C3DC3"/>
    <w:rsid w:val="004C4835"/>
    <w:rsid w:val="004C4B3B"/>
    <w:rsid w:val="004C4E0F"/>
    <w:rsid w:val="004C501A"/>
    <w:rsid w:val="004C53EE"/>
    <w:rsid w:val="004C5D7F"/>
    <w:rsid w:val="004C60DF"/>
    <w:rsid w:val="004C6C85"/>
    <w:rsid w:val="004C6D23"/>
    <w:rsid w:val="004C7402"/>
    <w:rsid w:val="004C7F94"/>
    <w:rsid w:val="004D004D"/>
    <w:rsid w:val="004D0499"/>
    <w:rsid w:val="004D0BB1"/>
    <w:rsid w:val="004D1C51"/>
    <w:rsid w:val="004D3311"/>
    <w:rsid w:val="004D5D73"/>
    <w:rsid w:val="004D64B3"/>
    <w:rsid w:val="004D6689"/>
    <w:rsid w:val="004D6AB2"/>
    <w:rsid w:val="004D71C1"/>
    <w:rsid w:val="004D7561"/>
    <w:rsid w:val="004D7BFD"/>
    <w:rsid w:val="004E0C35"/>
    <w:rsid w:val="004E1545"/>
    <w:rsid w:val="004E26EC"/>
    <w:rsid w:val="004E2CEC"/>
    <w:rsid w:val="004E2F69"/>
    <w:rsid w:val="004E348A"/>
    <w:rsid w:val="004E49A7"/>
    <w:rsid w:val="004E4E51"/>
    <w:rsid w:val="004E5393"/>
    <w:rsid w:val="004E5476"/>
    <w:rsid w:val="004E6371"/>
    <w:rsid w:val="004E6832"/>
    <w:rsid w:val="004E6ECB"/>
    <w:rsid w:val="004E7383"/>
    <w:rsid w:val="004F0CE2"/>
    <w:rsid w:val="004F1095"/>
    <w:rsid w:val="004F14B6"/>
    <w:rsid w:val="004F19CB"/>
    <w:rsid w:val="004F44AC"/>
    <w:rsid w:val="004F6AB1"/>
    <w:rsid w:val="004F7931"/>
    <w:rsid w:val="00500D7A"/>
    <w:rsid w:val="00501583"/>
    <w:rsid w:val="00502295"/>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4139"/>
    <w:rsid w:val="00515174"/>
    <w:rsid w:val="005157D4"/>
    <w:rsid w:val="005160E3"/>
    <w:rsid w:val="00516792"/>
    <w:rsid w:val="0051706A"/>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9F"/>
    <w:rsid w:val="005407C0"/>
    <w:rsid w:val="00541147"/>
    <w:rsid w:val="005415F2"/>
    <w:rsid w:val="00541D1B"/>
    <w:rsid w:val="00542BAF"/>
    <w:rsid w:val="0054331E"/>
    <w:rsid w:val="00543F25"/>
    <w:rsid w:val="00544718"/>
    <w:rsid w:val="0054474E"/>
    <w:rsid w:val="0054571D"/>
    <w:rsid w:val="00545C4D"/>
    <w:rsid w:val="005466EC"/>
    <w:rsid w:val="00547A40"/>
    <w:rsid w:val="00550A39"/>
    <w:rsid w:val="00552768"/>
    <w:rsid w:val="0055279E"/>
    <w:rsid w:val="00552934"/>
    <w:rsid w:val="00553D10"/>
    <w:rsid w:val="0055445B"/>
    <w:rsid w:val="00554578"/>
    <w:rsid w:val="00555403"/>
    <w:rsid w:val="00555A01"/>
    <w:rsid w:val="00556484"/>
    <w:rsid w:val="00556ECA"/>
    <w:rsid w:val="005602B7"/>
    <w:rsid w:val="005609D7"/>
    <w:rsid w:val="00560E66"/>
    <w:rsid w:val="00561915"/>
    <w:rsid w:val="00561E6E"/>
    <w:rsid w:val="005627D4"/>
    <w:rsid w:val="00562CBE"/>
    <w:rsid w:val="00565588"/>
    <w:rsid w:val="00565AE3"/>
    <w:rsid w:val="00567454"/>
    <w:rsid w:val="00567A5F"/>
    <w:rsid w:val="005700E9"/>
    <w:rsid w:val="00570354"/>
    <w:rsid w:val="00571BEF"/>
    <w:rsid w:val="005729F9"/>
    <w:rsid w:val="00573344"/>
    <w:rsid w:val="00575A01"/>
    <w:rsid w:val="005764B2"/>
    <w:rsid w:val="0057684C"/>
    <w:rsid w:val="00576B4C"/>
    <w:rsid w:val="00576D45"/>
    <w:rsid w:val="005775DE"/>
    <w:rsid w:val="00580D84"/>
    <w:rsid w:val="005813E3"/>
    <w:rsid w:val="00581E6A"/>
    <w:rsid w:val="0058280D"/>
    <w:rsid w:val="00582F72"/>
    <w:rsid w:val="0058345F"/>
    <w:rsid w:val="0058453E"/>
    <w:rsid w:val="00584CB9"/>
    <w:rsid w:val="0058546A"/>
    <w:rsid w:val="0058642D"/>
    <w:rsid w:val="005872CA"/>
    <w:rsid w:val="00587672"/>
    <w:rsid w:val="00587D0D"/>
    <w:rsid w:val="00587FB9"/>
    <w:rsid w:val="00591765"/>
    <w:rsid w:val="0059217D"/>
    <w:rsid w:val="0059225C"/>
    <w:rsid w:val="005932F0"/>
    <w:rsid w:val="00593DB4"/>
    <w:rsid w:val="00593FBF"/>
    <w:rsid w:val="0059514B"/>
    <w:rsid w:val="0059566F"/>
    <w:rsid w:val="00595BCD"/>
    <w:rsid w:val="00595CD9"/>
    <w:rsid w:val="00596161"/>
    <w:rsid w:val="00596E36"/>
    <w:rsid w:val="00597E66"/>
    <w:rsid w:val="005A0505"/>
    <w:rsid w:val="005A0A4B"/>
    <w:rsid w:val="005A0ECD"/>
    <w:rsid w:val="005A0F3C"/>
    <w:rsid w:val="005A2685"/>
    <w:rsid w:val="005A28B8"/>
    <w:rsid w:val="005A2D66"/>
    <w:rsid w:val="005A393E"/>
    <w:rsid w:val="005A3EC2"/>
    <w:rsid w:val="005A4DC7"/>
    <w:rsid w:val="005A52FD"/>
    <w:rsid w:val="005A5DE7"/>
    <w:rsid w:val="005A7A0B"/>
    <w:rsid w:val="005B004C"/>
    <w:rsid w:val="005B012F"/>
    <w:rsid w:val="005B01D6"/>
    <w:rsid w:val="005B1042"/>
    <w:rsid w:val="005B12AC"/>
    <w:rsid w:val="005B1668"/>
    <w:rsid w:val="005B6143"/>
    <w:rsid w:val="005B628E"/>
    <w:rsid w:val="005B67D6"/>
    <w:rsid w:val="005C2BF8"/>
    <w:rsid w:val="005C2EE5"/>
    <w:rsid w:val="005C3020"/>
    <w:rsid w:val="005C3117"/>
    <w:rsid w:val="005C3DFC"/>
    <w:rsid w:val="005C43F9"/>
    <w:rsid w:val="005C57B4"/>
    <w:rsid w:val="005C598B"/>
    <w:rsid w:val="005C61AC"/>
    <w:rsid w:val="005C63A5"/>
    <w:rsid w:val="005C7639"/>
    <w:rsid w:val="005C7DA0"/>
    <w:rsid w:val="005D023C"/>
    <w:rsid w:val="005D04EB"/>
    <w:rsid w:val="005D0CE6"/>
    <w:rsid w:val="005D13B6"/>
    <w:rsid w:val="005D2BE7"/>
    <w:rsid w:val="005D2D7F"/>
    <w:rsid w:val="005D2FB8"/>
    <w:rsid w:val="005D3C44"/>
    <w:rsid w:val="005D4571"/>
    <w:rsid w:val="005D46E8"/>
    <w:rsid w:val="005D4C53"/>
    <w:rsid w:val="005D5856"/>
    <w:rsid w:val="005D5E6A"/>
    <w:rsid w:val="005D72D5"/>
    <w:rsid w:val="005D7E7B"/>
    <w:rsid w:val="005D7EDE"/>
    <w:rsid w:val="005E03B5"/>
    <w:rsid w:val="005E1C29"/>
    <w:rsid w:val="005E253A"/>
    <w:rsid w:val="005E2AD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E50"/>
    <w:rsid w:val="005F5A66"/>
    <w:rsid w:val="005F6EB0"/>
    <w:rsid w:val="006000A2"/>
    <w:rsid w:val="00600A19"/>
    <w:rsid w:val="00600E64"/>
    <w:rsid w:val="00600EF5"/>
    <w:rsid w:val="00601168"/>
    <w:rsid w:val="0060159B"/>
    <w:rsid w:val="006015E1"/>
    <w:rsid w:val="00601B09"/>
    <w:rsid w:val="00602E78"/>
    <w:rsid w:val="0060333D"/>
    <w:rsid w:val="00603514"/>
    <w:rsid w:val="00603BE5"/>
    <w:rsid w:val="006047D2"/>
    <w:rsid w:val="006050EF"/>
    <w:rsid w:val="00605980"/>
    <w:rsid w:val="00607893"/>
    <w:rsid w:val="006141D5"/>
    <w:rsid w:val="0061425F"/>
    <w:rsid w:val="00614756"/>
    <w:rsid w:val="00615352"/>
    <w:rsid w:val="0061549D"/>
    <w:rsid w:val="00615AAB"/>
    <w:rsid w:val="00616DE7"/>
    <w:rsid w:val="00617052"/>
    <w:rsid w:val="00617603"/>
    <w:rsid w:val="0062019F"/>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DE0"/>
    <w:rsid w:val="00640358"/>
    <w:rsid w:val="006405CB"/>
    <w:rsid w:val="006409D4"/>
    <w:rsid w:val="00642A02"/>
    <w:rsid w:val="00642C24"/>
    <w:rsid w:val="00644ED9"/>
    <w:rsid w:val="00644EEE"/>
    <w:rsid w:val="006451D1"/>
    <w:rsid w:val="00645E1B"/>
    <w:rsid w:val="00645E2C"/>
    <w:rsid w:val="00645EBD"/>
    <w:rsid w:val="006460AE"/>
    <w:rsid w:val="006475EC"/>
    <w:rsid w:val="006509D8"/>
    <w:rsid w:val="006511C9"/>
    <w:rsid w:val="006512DB"/>
    <w:rsid w:val="00651F5F"/>
    <w:rsid w:val="006543E1"/>
    <w:rsid w:val="00655B83"/>
    <w:rsid w:val="00656211"/>
    <w:rsid w:val="00656B98"/>
    <w:rsid w:val="006576DC"/>
    <w:rsid w:val="006578A6"/>
    <w:rsid w:val="006602F2"/>
    <w:rsid w:val="00660C44"/>
    <w:rsid w:val="00660D22"/>
    <w:rsid w:val="006611A8"/>
    <w:rsid w:val="00661926"/>
    <w:rsid w:val="0066208B"/>
    <w:rsid w:val="006620DD"/>
    <w:rsid w:val="00662E44"/>
    <w:rsid w:val="00663FF5"/>
    <w:rsid w:val="00664109"/>
    <w:rsid w:val="00664C03"/>
    <w:rsid w:val="00665BEC"/>
    <w:rsid w:val="00666EE5"/>
    <w:rsid w:val="00666FEB"/>
    <w:rsid w:val="00670F73"/>
    <w:rsid w:val="0067323F"/>
    <w:rsid w:val="00673B66"/>
    <w:rsid w:val="00674470"/>
    <w:rsid w:val="00674A6F"/>
    <w:rsid w:val="00675EAD"/>
    <w:rsid w:val="00676672"/>
    <w:rsid w:val="00676801"/>
    <w:rsid w:val="00676D21"/>
    <w:rsid w:val="006800FA"/>
    <w:rsid w:val="00680F82"/>
    <w:rsid w:val="00682761"/>
    <w:rsid w:val="00684B46"/>
    <w:rsid w:val="00684CC4"/>
    <w:rsid w:val="00685088"/>
    <w:rsid w:val="00687245"/>
    <w:rsid w:val="00687FDC"/>
    <w:rsid w:val="006909EA"/>
    <w:rsid w:val="00691EB3"/>
    <w:rsid w:val="00694283"/>
    <w:rsid w:val="006942E8"/>
    <w:rsid w:val="006949BD"/>
    <w:rsid w:val="00694F4C"/>
    <w:rsid w:val="00695611"/>
    <w:rsid w:val="006A00E2"/>
    <w:rsid w:val="006A0356"/>
    <w:rsid w:val="006A0A16"/>
    <w:rsid w:val="006A0AEA"/>
    <w:rsid w:val="006A11E2"/>
    <w:rsid w:val="006A149D"/>
    <w:rsid w:val="006A19AE"/>
    <w:rsid w:val="006A1A28"/>
    <w:rsid w:val="006A1E12"/>
    <w:rsid w:val="006A22F8"/>
    <w:rsid w:val="006A2309"/>
    <w:rsid w:val="006A2A93"/>
    <w:rsid w:val="006A3A2A"/>
    <w:rsid w:val="006A41C5"/>
    <w:rsid w:val="006A42C1"/>
    <w:rsid w:val="006A4520"/>
    <w:rsid w:val="006A56D3"/>
    <w:rsid w:val="006A5E4D"/>
    <w:rsid w:val="006A638C"/>
    <w:rsid w:val="006A76CA"/>
    <w:rsid w:val="006A78DF"/>
    <w:rsid w:val="006B1895"/>
    <w:rsid w:val="006B1EA7"/>
    <w:rsid w:val="006B2279"/>
    <w:rsid w:val="006B23BC"/>
    <w:rsid w:val="006B299A"/>
    <w:rsid w:val="006B3019"/>
    <w:rsid w:val="006B3080"/>
    <w:rsid w:val="006B3FB2"/>
    <w:rsid w:val="006B4324"/>
    <w:rsid w:val="006B4C69"/>
    <w:rsid w:val="006B511D"/>
    <w:rsid w:val="006B5D4E"/>
    <w:rsid w:val="006B66AE"/>
    <w:rsid w:val="006B6F53"/>
    <w:rsid w:val="006B7672"/>
    <w:rsid w:val="006B795C"/>
    <w:rsid w:val="006C0E0F"/>
    <w:rsid w:val="006C182D"/>
    <w:rsid w:val="006C1965"/>
    <w:rsid w:val="006C19C9"/>
    <w:rsid w:val="006C25D3"/>
    <w:rsid w:val="006C370D"/>
    <w:rsid w:val="006C3A31"/>
    <w:rsid w:val="006C3D16"/>
    <w:rsid w:val="006C4663"/>
    <w:rsid w:val="006C6F50"/>
    <w:rsid w:val="006C7558"/>
    <w:rsid w:val="006C7574"/>
    <w:rsid w:val="006D0505"/>
    <w:rsid w:val="006D2770"/>
    <w:rsid w:val="006D33B1"/>
    <w:rsid w:val="006D35FB"/>
    <w:rsid w:val="006D3D8F"/>
    <w:rsid w:val="006D5146"/>
    <w:rsid w:val="006D5243"/>
    <w:rsid w:val="006D5827"/>
    <w:rsid w:val="006D5963"/>
    <w:rsid w:val="006D5A1C"/>
    <w:rsid w:val="006D62CC"/>
    <w:rsid w:val="006D7278"/>
    <w:rsid w:val="006D78F2"/>
    <w:rsid w:val="006D79C1"/>
    <w:rsid w:val="006E0438"/>
    <w:rsid w:val="006E0AE9"/>
    <w:rsid w:val="006E1149"/>
    <w:rsid w:val="006E12FD"/>
    <w:rsid w:val="006E1399"/>
    <w:rsid w:val="006E48D1"/>
    <w:rsid w:val="006E5A83"/>
    <w:rsid w:val="006E5EA9"/>
    <w:rsid w:val="006E68CB"/>
    <w:rsid w:val="006F12F9"/>
    <w:rsid w:val="006F1929"/>
    <w:rsid w:val="006F2541"/>
    <w:rsid w:val="006F32CD"/>
    <w:rsid w:val="006F3D32"/>
    <w:rsid w:val="006F3E31"/>
    <w:rsid w:val="006F4AB1"/>
    <w:rsid w:val="006F5C0E"/>
    <w:rsid w:val="006F619B"/>
    <w:rsid w:val="006F65A2"/>
    <w:rsid w:val="006F78E5"/>
    <w:rsid w:val="006F7AF4"/>
    <w:rsid w:val="006F7F54"/>
    <w:rsid w:val="0070015F"/>
    <w:rsid w:val="0070016F"/>
    <w:rsid w:val="00700367"/>
    <w:rsid w:val="007014D0"/>
    <w:rsid w:val="00702722"/>
    <w:rsid w:val="00703031"/>
    <w:rsid w:val="00703E3C"/>
    <w:rsid w:val="00704CC7"/>
    <w:rsid w:val="00705042"/>
    <w:rsid w:val="00706808"/>
    <w:rsid w:val="00707F67"/>
    <w:rsid w:val="00712A47"/>
    <w:rsid w:val="00712A78"/>
    <w:rsid w:val="00712F0B"/>
    <w:rsid w:val="00713538"/>
    <w:rsid w:val="00713DAD"/>
    <w:rsid w:val="00715848"/>
    <w:rsid w:val="007228E5"/>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6100"/>
    <w:rsid w:val="007373AB"/>
    <w:rsid w:val="007373D9"/>
    <w:rsid w:val="00737E20"/>
    <w:rsid w:val="0074023D"/>
    <w:rsid w:val="00741A34"/>
    <w:rsid w:val="00741A96"/>
    <w:rsid w:val="007427B8"/>
    <w:rsid w:val="00742B9F"/>
    <w:rsid w:val="00744AF7"/>
    <w:rsid w:val="00744EA5"/>
    <w:rsid w:val="00744FCA"/>
    <w:rsid w:val="007452AE"/>
    <w:rsid w:val="007457F5"/>
    <w:rsid w:val="007473B2"/>
    <w:rsid w:val="007503EA"/>
    <w:rsid w:val="00752257"/>
    <w:rsid w:val="007538C7"/>
    <w:rsid w:val="00753B8A"/>
    <w:rsid w:val="00755197"/>
    <w:rsid w:val="00755755"/>
    <w:rsid w:val="00756199"/>
    <w:rsid w:val="00756773"/>
    <w:rsid w:val="00756869"/>
    <w:rsid w:val="00756BED"/>
    <w:rsid w:val="007574CD"/>
    <w:rsid w:val="00757906"/>
    <w:rsid w:val="00757B14"/>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5DDC"/>
    <w:rsid w:val="007663FF"/>
    <w:rsid w:val="007665F3"/>
    <w:rsid w:val="007668FE"/>
    <w:rsid w:val="00767064"/>
    <w:rsid w:val="007670B8"/>
    <w:rsid w:val="00767283"/>
    <w:rsid w:val="007679DA"/>
    <w:rsid w:val="00771041"/>
    <w:rsid w:val="007722FF"/>
    <w:rsid w:val="00772441"/>
    <w:rsid w:val="007726D1"/>
    <w:rsid w:val="0077271F"/>
    <w:rsid w:val="00772808"/>
    <w:rsid w:val="00773A49"/>
    <w:rsid w:val="00773AB9"/>
    <w:rsid w:val="00774657"/>
    <w:rsid w:val="00774C2A"/>
    <w:rsid w:val="0078065E"/>
    <w:rsid w:val="00780BE7"/>
    <w:rsid w:val="00780D0B"/>
    <w:rsid w:val="00781B43"/>
    <w:rsid w:val="00782D47"/>
    <w:rsid w:val="00784B7D"/>
    <w:rsid w:val="00784CF6"/>
    <w:rsid w:val="00785A3F"/>
    <w:rsid w:val="00785DAD"/>
    <w:rsid w:val="007876FA"/>
    <w:rsid w:val="007878BC"/>
    <w:rsid w:val="00787BF2"/>
    <w:rsid w:val="007900E4"/>
    <w:rsid w:val="00790205"/>
    <w:rsid w:val="00790893"/>
    <w:rsid w:val="007909F9"/>
    <w:rsid w:val="00790B06"/>
    <w:rsid w:val="0079241E"/>
    <w:rsid w:val="00792E1E"/>
    <w:rsid w:val="007930B7"/>
    <w:rsid w:val="0079427D"/>
    <w:rsid w:val="0079445C"/>
    <w:rsid w:val="00796B53"/>
    <w:rsid w:val="00797F67"/>
    <w:rsid w:val="007A0A0D"/>
    <w:rsid w:val="007A0EC7"/>
    <w:rsid w:val="007A1230"/>
    <w:rsid w:val="007A3A87"/>
    <w:rsid w:val="007A3C10"/>
    <w:rsid w:val="007A3F90"/>
    <w:rsid w:val="007A5CC2"/>
    <w:rsid w:val="007A6428"/>
    <w:rsid w:val="007A648D"/>
    <w:rsid w:val="007B08F2"/>
    <w:rsid w:val="007B0A0C"/>
    <w:rsid w:val="007B134A"/>
    <w:rsid w:val="007B1B7C"/>
    <w:rsid w:val="007B2978"/>
    <w:rsid w:val="007B3262"/>
    <w:rsid w:val="007B34C2"/>
    <w:rsid w:val="007B4A0A"/>
    <w:rsid w:val="007B4F1F"/>
    <w:rsid w:val="007B531C"/>
    <w:rsid w:val="007B58FD"/>
    <w:rsid w:val="007B5AE8"/>
    <w:rsid w:val="007B5B0A"/>
    <w:rsid w:val="007B6CB4"/>
    <w:rsid w:val="007B78E7"/>
    <w:rsid w:val="007C099F"/>
    <w:rsid w:val="007C0FC2"/>
    <w:rsid w:val="007C2E45"/>
    <w:rsid w:val="007C366D"/>
    <w:rsid w:val="007C523B"/>
    <w:rsid w:val="007C59A4"/>
    <w:rsid w:val="007C604A"/>
    <w:rsid w:val="007C6BAA"/>
    <w:rsid w:val="007C6D1C"/>
    <w:rsid w:val="007C7CE4"/>
    <w:rsid w:val="007D06C7"/>
    <w:rsid w:val="007D1548"/>
    <w:rsid w:val="007D17F9"/>
    <w:rsid w:val="007D2427"/>
    <w:rsid w:val="007D3635"/>
    <w:rsid w:val="007D469E"/>
    <w:rsid w:val="007D46C2"/>
    <w:rsid w:val="007D4E3E"/>
    <w:rsid w:val="007D594E"/>
    <w:rsid w:val="007D61C5"/>
    <w:rsid w:val="007D657E"/>
    <w:rsid w:val="007D7179"/>
    <w:rsid w:val="007D77F8"/>
    <w:rsid w:val="007D798E"/>
    <w:rsid w:val="007E0697"/>
    <w:rsid w:val="007E0851"/>
    <w:rsid w:val="007E0967"/>
    <w:rsid w:val="007E0FDA"/>
    <w:rsid w:val="007E1222"/>
    <w:rsid w:val="007E25E6"/>
    <w:rsid w:val="007E2C8D"/>
    <w:rsid w:val="007E34CD"/>
    <w:rsid w:val="007E3D4B"/>
    <w:rsid w:val="007E4B60"/>
    <w:rsid w:val="007E51DC"/>
    <w:rsid w:val="007E56C7"/>
    <w:rsid w:val="007E641D"/>
    <w:rsid w:val="007E6DF4"/>
    <w:rsid w:val="007E782B"/>
    <w:rsid w:val="007F04AC"/>
    <w:rsid w:val="007F0B45"/>
    <w:rsid w:val="007F17DF"/>
    <w:rsid w:val="007F1850"/>
    <w:rsid w:val="007F477C"/>
    <w:rsid w:val="007F5A19"/>
    <w:rsid w:val="007F662A"/>
    <w:rsid w:val="007F6746"/>
    <w:rsid w:val="007F6803"/>
    <w:rsid w:val="007F7100"/>
    <w:rsid w:val="007F7A16"/>
    <w:rsid w:val="007F7D89"/>
    <w:rsid w:val="00800992"/>
    <w:rsid w:val="00800AE9"/>
    <w:rsid w:val="00801946"/>
    <w:rsid w:val="0080232C"/>
    <w:rsid w:val="008027F5"/>
    <w:rsid w:val="00803E71"/>
    <w:rsid w:val="008049CA"/>
    <w:rsid w:val="00805884"/>
    <w:rsid w:val="00806E87"/>
    <w:rsid w:val="008072CA"/>
    <w:rsid w:val="0080744A"/>
    <w:rsid w:val="00811974"/>
    <w:rsid w:val="008126D5"/>
    <w:rsid w:val="00813347"/>
    <w:rsid w:val="0081388A"/>
    <w:rsid w:val="00813F9B"/>
    <w:rsid w:val="008141C2"/>
    <w:rsid w:val="00814AA1"/>
    <w:rsid w:val="0081507F"/>
    <w:rsid w:val="00815765"/>
    <w:rsid w:val="008168BF"/>
    <w:rsid w:val="008175FB"/>
    <w:rsid w:val="00820613"/>
    <w:rsid w:val="008213BC"/>
    <w:rsid w:val="008215C4"/>
    <w:rsid w:val="00821831"/>
    <w:rsid w:val="00821C30"/>
    <w:rsid w:val="00822832"/>
    <w:rsid w:val="00823C38"/>
    <w:rsid w:val="0082512C"/>
    <w:rsid w:val="00825228"/>
    <w:rsid w:val="00825ED3"/>
    <w:rsid w:val="008275F8"/>
    <w:rsid w:val="0083131C"/>
    <w:rsid w:val="00832EDD"/>
    <w:rsid w:val="00833B1C"/>
    <w:rsid w:val="00834181"/>
    <w:rsid w:val="008344D3"/>
    <w:rsid w:val="00834FE4"/>
    <w:rsid w:val="00835856"/>
    <w:rsid w:val="008365FD"/>
    <w:rsid w:val="00836604"/>
    <w:rsid w:val="00836A6D"/>
    <w:rsid w:val="00836CFA"/>
    <w:rsid w:val="00836FF8"/>
    <w:rsid w:val="008406B8"/>
    <w:rsid w:val="008421D0"/>
    <w:rsid w:val="00842797"/>
    <w:rsid w:val="00842955"/>
    <w:rsid w:val="00842BB1"/>
    <w:rsid w:val="00843222"/>
    <w:rsid w:val="00845CCE"/>
    <w:rsid w:val="0084618C"/>
    <w:rsid w:val="00846C8F"/>
    <w:rsid w:val="00847BD4"/>
    <w:rsid w:val="00850004"/>
    <w:rsid w:val="00850BBC"/>
    <w:rsid w:val="00850DA6"/>
    <w:rsid w:val="0085120B"/>
    <w:rsid w:val="008514C2"/>
    <w:rsid w:val="00851DE9"/>
    <w:rsid w:val="00851F2D"/>
    <w:rsid w:val="008520BA"/>
    <w:rsid w:val="00852F9D"/>
    <w:rsid w:val="008543E7"/>
    <w:rsid w:val="008552F9"/>
    <w:rsid w:val="0085662E"/>
    <w:rsid w:val="008569D1"/>
    <w:rsid w:val="0085726F"/>
    <w:rsid w:val="0085735D"/>
    <w:rsid w:val="008575AD"/>
    <w:rsid w:val="00857F69"/>
    <w:rsid w:val="00857FBC"/>
    <w:rsid w:val="008605BE"/>
    <w:rsid w:val="00860725"/>
    <w:rsid w:val="0086094B"/>
    <w:rsid w:val="00860D3D"/>
    <w:rsid w:val="00860FAB"/>
    <w:rsid w:val="00860FEA"/>
    <w:rsid w:val="008610CD"/>
    <w:rsid w:val="00862166"/>
    <w:rsid w:val="0086261E"/>
    <w:rsid w:val="00862B54"/>
    <w:rsid w:val="008630EC"/>
    <w:rsid w:val="00864037"/>
    <w:rsid w:val="008641E7"/>
    <w:rsid w:val="00864407"/>
    <w:rsid w:val="0086587F"/>
    <w:rsid w:val="00865C45"/>
    <w:rsid w:val="00866149"/>
    <w:rsid w:val="00867925"/>
    <w:rsid w:val="0086796A"/>
    <w:rsid w:val="00870DD1"/>
    <w:rsid w:val="00871AFC"/>
    <w:rsid w:val="00872C79"/>
    <w:rsid w:val="008732DB"/>
    <w:rsid w:val="0087377D"/>
    <w:rsid w:val="00873E38"/>
    <w:rsid w:val="008742CC"/>
    <w:rsid w:val="00874393"/>
    <w:rsid w:val="008743A5"/>
    <w:rsid w:val="0087489A"/>
    <w:rsid w:val="008752E8"/>
    <w:rsid w:val="00875A2B"/>
    <w:rsid w:val="00877712"/>
    <w:rsid w:val="008825FD"/>
    <w:rsid w:val="00883802"/>
    <w:rsid w:val="0088492E"/>
    <w:rsid w:val="00884C43"/>
    <w:rsid w:val="00884FD2"/>
    <w:rsid w:val="0088518B"/>
    <w:rsid w:val="0088626E"/>
    <w:rsid w:val="00886276"/>
    <w:rsid w:val="008872DE"/>
    <w:rsid w:val="00890361"/>
    <w:rsid w:val="00890E8F"/>
    <w:rsid w:val="00891EB5"/>
    <w:rsid w:val="00892CA0"/>
    <w:rsid w:val="008930C2"/>
    <w:rsid w:val="0089345B"/>
    <w:rsid w:val="008942CB"/>
    <w:rsid w:val="008944C6"/>
    <w:rsid w:val="00895CDF"/>
    <w:rsid w:val="00896022"/>
    <w:rsid w:val="008964A1"/>
    <w:rsid w:val="0089724C"/>
    <w:rsid w:val="008A02C0"/>
    <w:rsid w:val="008A0CED"/>
    <w:rsid w:val="008A0E75"/>
    <w:rsid w:val="008A123A"/>
    <w:rsid w:val="008A3C2D"/>
    <w:rsid w:val="008A42D2"/>
    <w:rsid w:val="008A4527"/>
    <w:rsid w:val="008A4EE5"/>
    <w:rsid w:val="008A561A"/>
    <w:rsid w:val="008A5AE5"/>
    <w:rsid w:val="008A6A31"/>
    <w:rsid w:val="008B0C2D"/>
    <w:rsid w:val="008B2738"/>
    <w:rsid w:val="008B29A0"/>
    <w:rsid w:val="008B3594"/>
    <w:rsid w:val="008B3A8B"/>
    <w:rsid w:val="008B5022"/>
    <w:rsid w:val="008B50F7"/>
    <w:rsid w:val="008B7845"/>
    <w:rsid w:val="008B7F81"/>
    <w:rsid w:val="008C040A"/>
    <w:rsid w:val="008C0B46"/>
    <w:rsid w:val="008C3FA4"/>
    <w:rsid w:val="008C4179"/>
    <w:rsid w:val="008C520B"/>
    <w:rsid w:val="008C59FE"/>
    <w:rsid w:val="008C5C5D"/>
    <w:rsid w:val="008C682F"/>
    <w:rsid w:val="008C6A1A"/>
    <w:rsid w:val="008C6F00"/>
    <w:rsid w:val="008C7424"/>
    <w:rsid w:val="008C7D17"/>
    <w:rsid w:val="008D1DD0"/>
    <w:rsid w:val="008D288B"/>
    <w:rsid w:val="008D31B1"/>
    <w:rsid w:val="008D37B6"/>
    <w:rsid w:val="008D39AE"/>
    <w:rsid w:val="008D3FFA"/>
    <w:rsid w:val="008D4793"/>
    <w:rsid w:val="008D54EF"/>
    <w:rsid w:val="008D77A9"/>
    <w:rsid w:val="008D7FED"/>
    <w:rsid w:val="008E038E"/>
    <w:rsid w:val="008E04B1"/>
    <w:rsid w:val="008E2995"/>
    <w:rsid w:val="008E29EA"/>
    <w:rsid w:val="008E35E0"/>
    <w:rsid w:val="008E36D4"/>
    <w:rsid w:val="008E3C71"/>
    <w:rsid w:val="008E528C"/>
    <w:rsid w:val="008E5A9E"/>
    <w:rsid w:val="008E6695"/>
    <w:rsid w:val="008E7336"/>
    <w:rsid w:val="008E7369"/>
    <w:rsid w:val="008E7CE0"/>
    <w:rsid w:val="008E7F79"/>
    <w:rsid w:val="008F27F8"/>
    <w:rsid w:val="008F363B"/>
    <w:rsid w:val="008F3CD4"/>
    <w:rsid w:val="008F3D6B"/>
    <w:rsid w:val="008F66DC"/>
    <w:rsid w:val="008F6CA2"/>
    <w:rsid w:val="00900029"/>
    <w:rsid w:val="00902F3F"/>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109F"/>
    <w:rsid w:val="009125D4"/>
    <w:rsid w:val="00912D72"/>
    <w:rsid w:val="00913B0B"/>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4BAE"/>
    <w:rsid w:val="00925453"/>
    <w:rsid w:val="0092618D"/>
    <w:rsid w:val="009264F0"/>
    <w:rsid w:val="009269A2"/>
    <w:rsid w:val="00926F12"/>
    <w:rsid w:val="009279CE"/>
    <w:rsid w:val="00932879"/>
    <w:rsid w:val="00933CDC"/>
    <w:rsid w:val="009356D5"/>
    <w:rsid w:val="00937133"/>
    <w:rsid w:val="00941AB1"/>
    <w:rsid w:val="00941D4A"/>
    <w:rsid w:val="00942876"/>
    <w:rsid w:val="00942E36"/>
    <w:rsid w:val="00944152"/>
    <w:rsid w:val="0094435B"/>
    <w:rsid w:val="00944B52"/>
    <w:rsid w:val="009458B9"/>
    <w:rsid w:val="00945C8A"/>
    <w:rsid w:val="00945E01"/>
    <w:rsid w:val="00946948"/>
    <w:rsid w:val="009475A2"/>
    <w:rsid w:val="00951662"/>
    <w:rsid w:val="0095464F"/>
    <w:rsid w:val="00954CA6"/>
    <w:rsid w:val="00955D09"/>
    <w:rsid w:val="009560B0"/>
    <w:rsid w:val="00957CAE"/>
    <w:rsid w:val="009601C9"/>
    <w:rsid w:val="00960A2D"/>
    <w:rsid w:val="0096122F"/>
    <w:rsid w:val="009613EF"/>
    <w:rsid w:val="009617BE"/>
    <w:rsid w:val="00961CCB"/>
    <w:rsid w:val="00963B50"/>
    <w:rsid w:val="00963DFA"/>
    <w:rsid w:val="00963F1C"/>
    <w:rsid w:val="009642B9"/>
    <w:rsid w:val="00965CEC"/>
    <w:rsid w:val="009672D8"/>
    <w:rsid w:val="009674D7"/>
    <w:rsid w:val="00967801"/>
    <w:rsid w:val="0097019C"/>
    <w:rsid w:val="00972BBF"/>
    <w:rsid w:val="00973FEE"/>
    <w:rsid w:val="009743B6"/>
    <w:rsid w:val="00975652"/>
    <w:rsid w:val="00975C5F"/>
    <w:rsid w:val="009762A0"/>
    <w:rsid w:val="00976ACB"/>
    <w:rsid w:val="0097739A"/>
    <w:rsid w:val="00977FCF"/>
    <w:rsid w:val="009800C2"/>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361F"/>
    <w:rsid w:val="009945EE"/>
    <w:rsid w:val="009945EF"/>
    <w:rsid w:val="00995BB3"/>
    <w:rsid w:val="00996BFF"/>
    <w:rsid w:val="00996F74"/>
    <w:rsid w:val="009972D8"/>
    <w:rsid w:val="00997399"/>
    <w:rsid w:val="00997AE7"/>
    <w:rsid w:val="00997C29"/>
    <w:rsid w:val="009A0377"/>
    <w:rsid w:val="009A096B"/>
    <w:rsid w:val="009A12F9"/>
    <w:rsid w:val="009A250D"/>
    <w:rsid w:val="009A35E5"/>
    <w:rsid w:val="009A3E2E"/>
    <w:rsid w:val="009A6F0E"/>
    <w:rsid w:val="009A7C1E"/>
    <w:rsid w:val="009B0368"/>
    <w:rsid w:val="009B0628"/>
    <w:rsid w:val="009B1A19"/>
    <w:rsid w:val="009B2046"/>
    <w:rsid w:val="009B278C"/>
    <w:rsid w:val="009B2C75"/>
    <w:rsid w:val="009B31F1"/>
    <w:rsid w:val="009B329D"/>
    <w:rsid w:val="009B3AED"/>
    <w:rsid w:val="009B4656"/>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A71"/>
    <w:rsid w:val="009C6F4C"/>
    <w:rsid w:val="009D0750"/>
    <w:rsid w:val="009D15D8"/>
    <w:rsid w:val="009D268F"/>
    <w:rsid w:val="009D4206"/>
    <w:rsid w:val="009D4400"/>
    <w:rsid w:val="009D4608"/>
    <w:rsid w:val="009D46D8"/>
    <w:rsid w:val="009D4D82"/>
    <w:rsid w:val="009D5278"/>
    <w:rsid w:val="009D677E"/>
    <w:rsid w:val="009D7AC2"/>
    <w:rsid w:val="009D7D90"/>
    <w:rsid w:val="009E11CA"/>
    <w:rsid w:val="009E1EC2"/>
    <w:rsid w:val="009E2E60"/>
    <w:rsid w:val="009E374A"/>
    <w:rsid w:val="009E4A07"/>
    <w:rsid w:val="009E59E9"/>
    <w:rsid w:val="009E6705"/>
    <w:rsid w:val="009E75F2"/>
    <w:rsid w:val="009F0219"/>
    <w:rsid w:val="009F08F5"/>
    <w:rsid w:val="009F0A07"/>
    <w:rsid w:val="009F0C96"/>
    <w:rsid w:val="009F1F42"/>
    <w:rsid w:val="009F30B6"/>
    <w:rsid w:val="009F3B3C"/>
    <w:rsid w:val="009F4568"/>
    <w:rsid w:val="009F45AA"/>
    <w:rsid w:val="009F4EA6"/>
    <w:rsid w:val="009F52BD"/>
    <w:rsid w:val="009F5EA0"/>
    <w:rsid w:val="009F5EA9"/>
    <w:rsid w:val="009F60F1"/>
    <w:rsid w:val="009F6C42"/>
    <w:rsid w:val="009F7E2D"/>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10187"/>
    <w:rsid w:val="00A10EB3"/>
    <w:rsid w:val="00A12201"/>
    <w:rsid w:val="00A12AFB"/>
    <w:rsid w:val="00A12D78"/>
    <w:rsid w:val="00A13331"/>
    <w:rsid w:val="00A13390"/>
    <w:rsid w:val="00A1364F"/>
    <w:rsid w:val="00A14E70"/>
    <w:rsid w:val="00A150FA"/>
    <w:rsid w:val="00A16228"/>
    <w:rsid w:val="00A16E09"/>
    <w:rsid w:val="00A1752B"/>
    <w:rsid w:val="00A1758A"/>
    <w:rsid w:val="00A17A07"/>
    <w:rsid w:val="00A20197"/>
    <w:rsid w:val="00A20745"/>
    <w:rsid w:val="00A2249D"/>
    <w:rsid w:val="00A2403E"/>
    <w:rsid w:val="00A251A9"/>
    <w:rsid w:val="00A2553C"/>
    <w:rsid w:val="00A25766"/>
    <w:rsid w:val="00A27E2C"/>
    <w:rsid w:val="00A3166C"/>
    <w:rsid w:val="00A32B3F"/>
    <w:rsid w:val="00A333C6"/>
    <w:rsid w:val="00A33B6B"/>
    <w:rsid w:val="00A342DA"/>
    <w:rsid w:val="00A356A7"/>
    <w:rsid w:val="00A35C72"/>
    <w:rsid w:val="00A36C71"/>
    <w:rsid w:val="00A40FC3"/>
    <w:rsid w:val="00A42076"/>
    <w:rsid w:val="00A42AD8"/>
    <w:rsid w:val="00A42C08"/>
    <w:rsid w:val="00A45096"/>
    <w:rsid w:val="00A47021"/>
    <w:rsid w:val="00A470BC"/>
    <w:rsid w:val="00A51252"/>
    <w:rsid w:val="00A52B10"/>
    <w:rsid w:val="00A53606"/>
    <w:rsid w:val="00A538AB"/>
    <w:rsid w:val="00A5550C"/>
    <w:rsid w:val="00A5563F"/>
    <w:rsid w:val="00A576DE"/>
    <w:rsid w:val="00A602AE"/>
    <w:rsid w:val="00A606AE"/>
    <w:rsid w:val="00A61D1C"/>
    <w:rsid w:val="00A6289F"/>
    <w:rsid w:val="00A632F1"/>
    <w:rsid w:val="00A63634"/>
    <w:rsid w:val="00A651D1"/>
    <w:rsid w:val="00A652C3"/>
    <w:rsid w:val="00A672CC"/>
    <w:rsid w:val="00A67305"/>
    <w:rsid w:val="00A674CB"/>
    <w:rsid w:val="00A67B2C"/>
    <w:rsid w:val="00A70B20"/>
    <w:rsid w:val="00A70D06"/>
    <w:rsid w:val="00A7209B"/>
    <w:rsid w:val="00A72336"/>
    <w:rsid w:val="00A73B02"/>
    <w:rsid w:val="00A7462F"/>
    <w:rsid w:val="00A755D8"/>
    <w:rsid w:val="00A762BF"/>
    <w:rsid w:val="00A772A8"/>
    <w:rsid w:val="00A77CB3"/>
    <w:rsid w:val="00A77D9B"/>
    <w:rsid w:val="00A80FAD"/>
    <w:rsid w:val="00A821E0"/>
    <w:rsid w:val="00A82FD5"/>
    <w:rsid w:val="00A83424"/>
    <w:rsid w:val="00A834F6"/>
    <w:rsid w:val="00A837A0"/>
    <w:rsid w:val="00A84046"/>
    <w:rsid w:val="00A84946"/>
    <w:rsid w:val="00A86478"/>
    <w:rsid w:val="00A87A94"/>
    <w:rsid w:val="00A900D1"/>
    <w:rsid w:val="00A91488"/>
    <w:rsid w:val="00A9309F"/>
    <w:rsid w:val="00A93177"/>
    <w:rsid w:val="00A936F5"/>
    <w:rsid w:val="00A93961"/>
    <w:rsid w:val="00A93D94"/>
    <w:rsid w:val="00A93F6F"/>
    <w:rsid w:val="00A941A1"/>
    <w:rsid w:val="00A94254"/>
    <w:rsid w:val="00A9478C"/>
    <w:rsid w:val="00A94F37"/>
    <w:rsid w:val="00A950D8"/>
    <w:rsid w:val="00A95E96"/>
    <w:rsid w:val="00A96D83"/>
    <w:rsid w:val="00A97D24"/>
    <w:rsid w:val="00A97F4B"/>
    <w:rsid w:val="00AA0761"/>
    <w:rsid w:val="00AA1BA4"/>
    <w:rsid w:val="00AA26C7"/>
    <w:rsid w:val="00AA4595"/>
    <w:rsid w:val="00AA4604"/>
    <w:rsid w:val="00AA571D"/>
    <w:rsid w:val="00AA6518"/>
    <w:rsid w:val="00AA6A6F"/>
    <w:rsid w:val="00AB076C"/>
    <w:rsid w:val="00AB11F4"/>
    <w:rsid w:val="00AB30CA"/>
    <w:rsid w:val="00AB32FC"/>
    <w:rsid w:val="00AB4AF3"/>
    <w:rsid w:val="00AB56FF"/>
    <w:rsid w:val="00AB58FF"/>
    <w:rsid w:val="00AB5934"/>
    <w:rsid w:val="00AC01DB"/>
    <w:rsid w:val="00AC0F0C"/>
    <w:rsid w:val="00AC14C6"/>
    <w:rsid w:val="00AC4182"/>
    <w:rsid w:val="00AC4382"/>
    <w:rsid w:val="00AC4D02"/>
    <w:rsid w:val="00AC55C5"/>
    <w:rsid w:val="00AC5A6A"/>
    <w:rsid w:val="00AC5B60"/>
    <w:rsid w:val="00AD143D"/>
    <w:rsid w:val="00AD3361"/>
    <w:rsid w:val="00AD39DE"/>
    <w:rsid w:val="00AD3DC8"/>
    <w:rsid w:val="00AD4A16"/>
    <w:rsid w:val="00AD678E"/>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4AB1"/>
    <w:rsid w:val="00AE4BB6"/>
    <w:rsid w:val="00AE65B5"/>
    <w:rsid w:val="00AE7A6E"/>
    <w:rsid w:val="00AF04EC"/>
    <w:rsid w:val="00AF27BF"/>
    <w:rsid w:val="00AF2A5E"/>
    <w:rsid w:val="00AF4251"/>
    <w:rsid w:val="00AF51D4"/>
    <w:rsid w:val="00AF525C"/>
    <w:rsid w:val="00AF5687"/>
    <w:rsid w:val="00AF6277"/>
    <w:rsid w:val="00AF66AC"/>
    <w:rsid w:val="00AF684C"/>
    <w:rsid w:val="00AF7F8C"/>
    <w:rsid w:val="00B0097F"/>
    <w:rsid w:val="00B00E9C"/>
    <w:rsid w:val="00B0115B"/>
    <w:rsid w:val="00B014DF"/>
    <w:rsid w:val="00B0293A"/>
    <w:rsid w:val="00B031BF"/>
    <w:rsid w:val="00B03391"/>
    <w:rsid w:val="00B03C69"/>
    <w:rsid w:val="00B053FD"/>
    <w:rsid w:val="00B05980"/>
    <w:rsid w:val="00B05B9F"/>
    <w:rsid w:val="00B06868"/>
    <w:rsid w:val="00B07B78"/>
    <w:rsid w:val="00B07C20"/>
    <w:rsid w:val="00B108CD"/>
    <w:rsid w:val="00B10F89"/>
    <w:rsid w:val="00B11931"/>
    <w:rsid w:val="00B12197"/>
    <w:rsid w:val="00B1307C"/>
    <w:rsid w:val="00B1352D"/>
    <w:rsid w:val="00B13652"/>
    <w:rsid w:val="00B13981"/>
    <w:rsid w:val="00B14270"/>
    <w:rsid w:val="00B1647F"/>
    <w:rsid w:val="00B17319"/>
    <w:rsid w:val="00B17807"/>
    <w:rsid w:val="00B20D32"/>
    <w:rsid w:val="00B20ED4"/>
    <w:rsid w:val="00B211FD"/>
    <w:rsid w:val="00B2133E"/>
    <w:rsid w:val="00B21F32"/>
    <w:rsid w:val="00B22CBC"/>
    <w:rsid w:val="00B2456D"/>
    <w:rsid w:val="00B25630"/>
    <w:rsid w:val="00B25B24"/>
    <w:rsid w:val="00B26CD8"/>
    <w:rsid w:val="00B26D7C"/>
    <w:rsid w:val="00B27342"/>
    <w:rsid w:val="00B2747C"/>
    <w:rsid w:val="00B2783E"/>
    <w:rsid w:val="00B311DC"/>
    <w:rsid w:val="00B31BFD"/>
    <w:rsid w:val="00B31CD7"/>
    <w:rsid w:val="00B32261"/>
    <w:rsid w:val="00B327F0"/>
    <w:rsid w:val="00B330F4"/>
    <w:rsid w:val="00B34ABA"/>
    <w:rsid w:val="00B35B78"/>
    <w:rsid w:val="00B36485"/>
    <w:rsid w:val="00B36737"/>
    <w:rsid w:val="00B3703C"/>
    <w:rsid w:val="00B37398"/>
    <w:rsid w:val="00B379D1"/>
    <w:rsid w:val="00B4086A"/>
    <w:rsid w:val="00B40EB7"/>
    <w:rsid w:val="00B41406"/>
    <w:rsid w:val="00B42270"/>
    <w:rsid w:val="00B42D9F"/>
    <w:rsid w:val="00B43925"/>
    <w:rsid w:val="00B43AED"/>
    <w:rsid w:val="00B44CB1"/>
    <w:rsid w:val="00B4543F"/>
    <w:rsid w:val="00B45456"/>
    <w:rsid w:val="00B46391"/>
    <w:rsid w:val="00B46792"/>
    <w:rsid w:val="00B46A65"/>
    <w:rsid w:val="00B4703E"/>
    <w:rsid w:val="00B50BA6"/>
    <w:rsid w:val="00B50C2C"/>
    <w:rsid w:val="00B51E87"/>
    <w:rsid w:val="00B5237F"/>
    <w:rsid w:val="00B536C0"/>
    <w:rsid w:val="00B5456F"/>
    <w:rsid w:val="00B54976"/>
    <w:rsid w:val="00B54F45"/>
    <w:rsid w:val="00B54FAD"/>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202E"/>
    <w:rsid w:val="00B725EA"/>
    <w:rsid w:val="00B72FC8"/>
    <w:rsid w:val="00B73E9A"/>
    <w:rsid w:val="00B7439D"/>
    <w:rsid w:val="00B74CD8"/>
    <w:rsid w:val="00B76BED"/>
    <w:rsid w:val="00B8108A"/>
    <w:rsid w:val="00B812CA"/>
    <w:rsid w:val="00B81A75"/>
    <w:rsid w:val="00B821C8"/>
    <w:rsid w:val="00B830FE"/>
    <w:rsid w:val="00B8328E"/>
    <w:rsid w:val="00B83794"/>
    <w:rsid w:val="00B83CCC"/>
    <w:rsid w:val="00B83DB1"/>
    <w:rsid w:val="00B844A3"/>
    <w:rsid w:val="00B84972"/>
    <w:rsid w:val="00B84AAE"/>
    <w:rsid w:val="00B84FC4"/>
    <w:rsid w:val="00B85B61"/>
    <w:rsid w:val="00B85C2B"/>
    <w:rsid w:val="00B86255"/>
    <w:rsid w:val="00B86AAE"/>
    <w:rsid w:val="00B90FA9"/>
    <w:rsid w:val="00B90FF9"/>
    <w:rsid w:val="00B91E4B"/>
    <w:rsid w:val="00B93193"/>
    <w:rsid w:val="00B9375B"/>
    <w:rsid w:val="00B93774"/>
    <w:rsid w:val="00B94A38"/>
    <w:rsid w:val="00B95505"/>
    <w:rsid w:val="00B958DF"/>
    <w:rsid w:val="00B95980"/>
    <w:rsid w:val="00B96465"/>
    <w:rsid w:val="00B96DEF"/>
    <w:rsid w:val="00B971DC"/>
    <w:rsid w:val="00BA09B2"/>
    <w:rsid w:val="00BA12CB"/>
    <w:rsid w:val="00BA36FE"/>
    <w:rsid w:val="00BA4149"/>
    <w:rsid w:val="00BA416A"/>
    <w:rsid w:val="00BA4518"/>
    <w:rsid w:val="00BA4DA6"/>
    <w:rsid w:val="00BB1306"/>
    <w:rsid w:val="00BB25AD"/>
    <w:rsid w:val="00BB2CE0"/>
    <w:rsid w:val="00BB3F70"/>
    <w:rsid w:val="00BB4022"/>
    <w:rsid w:val="00BB4683"/>
    <w:rsid w:val="00BB46CD"/>
    <w:rsid w:val="00BB4710"/>
    <w:rsid w:val="00BB4777"/>
    <w:rsid w:val="00BB48D6"/>
    <w:rsid w:val="00BB4D10"/>
    <w:rsid w:val="00BB5738"/>
    <w:rsid w:val="00BB6428"/>
    <w:rsid w:val="00BB6680"/>
    <w:rsid w:val="00BC012F"/>
    <w:rsid w:val="00BC0EB1"/>
    <w:rsid w:val="00BC1F53"/>
    <w:rsid w:val="00BC29D6"/>
    <w:rsid w:val="00BC304B"/>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8CA"/>
    <w:rsid w:val="00BD4D8D"/>
    <w:rsid w:val="00BD5345"/>
    <w:rsid w:val="00BD6056"/>
    <w:rsid w:val="00BD65B6"/>
    <w:rsid w:val="00BE077B"/>
    <w:rsid w:val="00BE09F8"/>
    <w:rsid w:val="00BE0EEC"/>
    <w:rsid w:val="00BE1142"/>
    <w:rsid w:val="00BE11C2"/>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31DE"/>
    <w:rsid w:val="00BF45A2"/>
    <w:rsid w:val="00BF47D8"/>
    <w:rsid w:val="00BF48FB"/>
    <w:rsid w:val="00BF5EC5"/>
    <w:rsid w:val="00BF656F"/>
    <w:rsid w:val="00C00975"/>
    <w:rsid w:val="00C00E81"/>
    <w:rsid w:val="00C00EA3"/>
    <w:rsid w:val="00C01941"/>
    <w:rsid w:val="00C03236"/>
    <w:rsid w:val="00C03A29"/>
    <w:rsid w:val="00C04BD2"/>
    <w:rsid w:val="00C058DE"/>
    <w:rsid w:val="00C05CF4"/>
    <w:rsid w:val="00C06356"/>
    <w:rsid w:val="00C07BBF"/>
    <w:rsid w:val="00C11788"/>
    <w:rsid w:val="00C1258A"/>
    <w:rsid w:val="00C1291B"/>
    <w:rsid w:val="00C12CF0"/>
    <w:rsid w:val="00C13FC3"/>
    <w:rsid w:val="00C1448A"/>
    <w:rsid w:val="00C147BD"/>
    <w:rsid w:val="00C150A1"/>
    <w:rsid w:val="00C16C6D"/>
    <w:rsid w:val="00C1728B"/>
    <w:rsid w:val="00C17880"/>
    <w:rsid w:val="00C20420"/>
    <w:rsid w:val="00C2042E"/>
    <w:rsid w:val="00C204F3"/>
    <w:rsid w:val="00C21817"/>
    <w:rsid w:val="00C228F8"/>
    <w:rsid w:val="00C22A05"/>
    <w:rsid w:val="00C23734"/>
    <w:rsid w:val="00C23F92"/>
    <w:rsid w:val="00C23FD3"/>
    <w:rsid w:val="00C23FDB"/>
    <w:rsid w:val="00C24FE2"/>
    <w:rsid w:val="00C255E2"/>
    <w:rsid w:val="00C26038"/>
    <w:rsid w:val="00C26595"/>
    <w:rsid w:val="00C26DE0"/>
    <w:rsid w:val="00C276F2"/>
    <w:rsid w:val="00C3096A"/>
    <w:rsid w:val="00C3269F"/>
    <w:rsid w:val="00C33D0B"/>
    <w:rsid w:val="00C3403B"/>
    <w:rsid w:val="00C353B4"/>
    <w:rsid w:val="00C3543C"/>
    <w:rsid w:val="00C3557C"/>
    <w:rsid w:val="00C377CB"/>
    <w:rsid w:val="00C4295E"/>
    <w:rsid w:val="00C43464"/>
    <w:rsid w:val="00C44B42"/>
    <w:rsid w:val="00C46512"/>
    <w:rsid w:val="00C46691"/>
    <w:rsid w:val="00C4692D"/>
    <w:rsid w:val="00C46F9C"/>
    <w:rsid w:val="00C4732C"/>
    <w:rsid w:val="00C47F2B"/>
    <w:rsid w:val="00C50FF1"/>
    <w:rsid w:val="00C51D48"/>
    <w:rsid w:val="00C5201C"/>
    <w:rsid w:val="00C53C71"/>
    <w:rsid w:val="00C54F29"/>
    <w:rsid w:val="00C55BD4"/>
    <w:rsid w:val="00C56AB9"/>
    <w:rsid w:val="00C56C6B"/>
    <w:rsid w:val="00C5745D"/>
    <w:rsid w:val="00C574B9"/>
    <w:rsid w:val="00C60D9D"/>
    <w:rsid w:val="00C6123E"/>
    <w:rsid w:val="00C612D6"/>
    <w:rsid w:val="00C6132A"/>
    <w:rsid w:val="00C61EDB"/>
    <w:rsid w:val="00C63829"/>
    <w:rsid w:val="00C638BE"/>
    <w:rsid w:val="00C6413C"/>
    <w:rsid w:val="00C64BEE"/>
    <w:rsid w:val="00C6517D"/>
    <w:rsid w:val="00C656D7"/>
    <w:rsid w:val="00C66A6F"/>
    <w:rsid w:val="00C67302"/>
    <w:rsid w:val="00C7037F"/>
    <w:rsid w:val="00C72AA1"/>
    <w:rsid w:val="00C737DB"/>
    <w:rsid w:val="00C73F48"/>
    <w:rsid w:val="00C74032"/>
    <w:rsid w:val="00C74E64"/>
    <w:rsid w:val="00C75768"/>
    <w:rsid w:val="00C76E29"/>
    <w:rsid w:val="00C76E43"/>
    <w:rsid w:val="00C76F0A"/>
    <w:rsid w:val="00C7710E"/>
    <w:rsid w:val="00C77659"/>
    <w:rsid w:val="00C778A2"/>
    <w:rsid w:val="00C800C3"/>
    <w:rsid w:val="00C80B67"/>
    <w:rsid w:val="00C8337F"/>
    <w:rsid w:val="00C83642"/>
    <w:rsid w:val="00C84CA0"/>
    <w:rsid w:val="00C9096E"/>
    <w:rsid w:val="00C91629"/>
    <w:rsid w:val="00C916CF"/>
    <w:rsid w:val="00C91957"/>
    <w:rsid w:val="00C91FE7"/>
    <w:rsid w:val="00C9317F"/>
    <w:rsid w:val="00C93CDE"/>
    <w:rsid w:val="00C94477"/>
    <w:rsid w:val="00C94804"/>
    <w:rsid w:val="00C963D2"/>
    <w:rsid w:val="00C97603"/>
    <w:rsid w:val="00CA0074"/>
    <w:rsid w:val="00CA0A02"/>
    <w:rsid w:val="00CA0AA4"/>
    <w:rsid w:val="00CA1851"/>
    <w:rsid w:val="00CA1CE5"/>
    <w:rsid w:val="00CA37AA"/>
    <w:rsid w:val="00CA3F8C"/>
    <w:rsid w:val="00CA59E9"/>
    <w:rsid w:val="00CA7AE9"/>
    <w:rsid w:val="00CB0442"/>
    <w:rsid w:val="00CB0639"/>
    <w:rsid w:val="00CB0C57"/>
    <w:rsid w:val="00CB2432"/>
    <w:rsid w:val="00CB60EF"/>
    <w:rsid w:val="00CB6F5B"/>
    <w:rsid w:val="00CB772C"/>
    <w:rsid w:val="00CC09E1"/>
    <w:rsid w:val="00CC0A3A"/>
    <w:rsid w:val="00CC2BD2"/>
    <w:rsid w:val="00CC42FB"/>
    <w:rsid w:val="00CC47FD"/>
    <w:rsid w:val="00CC6287"/>
    <w:rsid w:val="00CC758D"/>
    <w:rsid w:val="00CC77E7"/>
    <w:rsid w:val="00CD03AB"/>
    <w:rsid w:val="00CD0A47"/>
    <w:rsid w:val="00CD0AB0"/>
    <w:rsid w:val="00CD2F43"/>
    <w:rsid w:val="00CD305E"/>
    <w:rsid w:val="00CD3375"/>
    <w:rsid w:val="00CD3ACC"/>
    <w:rsid w:val="00CD3C65"/>
    <w:rsid w:val="00CD3F59"/>
    <w:rsid w:val="00CD4347"/>
    <w:rsid w:val="00CD48D5"/>
    <w:rsid w:val="00CD5114"/>
    <w:rsid w:val="00CD58C1"/>
    <w:rsid w:val="00CD5AF8"/>
    <w:rsid w:val="00CD62B6"/>
    <w:rsid w:val="00CD6A5F"/>
    <w:rsid w:val="00CD6AF2"/>
    <w:rsid w:val="00CE0C90"/>
    <w:rsid w:val="00CE1490"/>
    <w:rsid w:val="00CE2002"/>
    <w:rsid w:val="00CE219A"/>
    <w:rsid w:val="00CE22C1"/>
    <w:rsid w:val="00CE2C6E"/>
    <w:rsid w:val="00CE32B9"/>
    <w:rsid w:val="00CE45F8"/>
    <w:rsid w:val="00CE4BEF"/>
    <w:rsid w:val="00CE6CE0"/>
    <w:rsid w:val="00CE6D4B"/>
    <w:rsid w:val="00CE7861"/>
    <w:rsid w:val="00CF1D4C"/>
    <w:rsid w:val="00CF23DB"/>
    <w:rsid w:val="00CF4303"/>
    <w:rsid w:val="00CF4F89"/>
    <w:rsid w:val="00CF564E"/>
    <w:rsid w:val="00CF65F8"/>
    <w:rsid w:val="00D00B86"/>
    <w:rsid w:val="00D0122D"/>
    <w:rsid w:val="00D01B15"/>
    <w:rsid w:val="00D01B8C"/>
    <w:rsid w:val="00D02B96"/>
    <w:rsid w:val="00D02F88"/>
    <w:rsid w:val="00D03C91"/>
    <w:rsid w:val="00D04438"/>
    <w:rsid w:val="00D045F2"/>
    <w:rsid w:val="00D05043"/>
    <w:rsid w:val="00D051B3"/>
    <w:rsid w:val="00D07676"/>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B99"/>
    <w:rsid w:val="00D35156"/>
    <w:rsid w:val="00D3522B"/>
    <w:rsid w:val="00D355E0"/>
    <w:rsid w:val="00D35907"/>
    <w:rsid w:val="00D3593E"/>
    <w:rsid w:val="00D359BC"/>
    <w:rsid w:val="00D3709F"/>
    <w:rsid w:val="00D41193"/>
    <w:rsid w:val="00D4202D"/>
    <w:rsid w:val="00D42110"/>
    <w:rsid w:val="00D422D6"/>
    <w:rsid w:val="00D4365B"/>
    <w:rsid w:val="00D43A10"/>
    <w:rsid w:val="00D4481E"/>
    <w:rsid w:val="00D45A39"/>
    <w:rsid w:val="00D45C81"/>
    <w:rsid w:val="00D46E4F"/>
    <w:rsid w:val="00D50EAD"/>
    <w:rsid w:val="00D516B6"/>
    <w:rsid w:val="00D516D7"/>
    <w:rsid w:val="00D526E6"/>
    <w:rsid w:val="00D52E25"/>
    <w:rsid w:val="00D5387C"/>
    <w:rsid w:val="00D5614F"/>
    <w:rsid w:val="00D56B8C"/>
    <w:rsid w:val="00D571D6"/>
    <w:rsid w:val="00D57FBD"/>
    <w:rsid w:val="00D60653"/>
    <w:rsid w:val="00D608C3"/>
    <w:rsid w:val="00D60B2A"/>
    <w:rsid w:val="00D618D1"/>
    <w:rsid w:val="00D618DF"/>
    <w:rsid w:val="00D6372B"/>
    <w:rsid w:val="00D639CC"/>
    <w:rsid w:val="00D644D7"/>
    <w:rsid w:val="00D64CB9"/>
    <w:rsid w:val="00D66EC1"/>
    <w:rsid w:val="00D67B62"/>
    <w:rsid w:val="00D702BD"/>
    <w:rsid w:val="00D70EE8"/>
    <w:rsid w:val="00D710DE"/>
    <w:rsid w:val="00D71913"/>
    <w:rsid w:val="00D719B2"/>
    <w:rsid w:val="00D734A8"/>
    <w:rsid w:val="00D73864"/>
    <w:rsid w:val="00D73FB3"/>
    <w:rsid w:val="00D74A6D"/>
    <w:rsid w:val="00D75FA2"/>
    <w:rsid w:val="00D77972"/>
    <w:rsid w:val="00D8025F"/>
    <w:rsid w:val="00D809D4"/>
    <w:rsid w:val="00D8147E"/>
    <w:rsid w:val="00D81535"/>
    <w:rsid w:val="00D818BC"/>
    <w:rsid w:val="00D81E98"/>
    <w:rsid w:val="00D81FEC"/>
    <w:rsid w:val="00D8203D"/>
    <w:rsid w:val="00D832A9"/>
    <w:rsid w:val="00D847D3"/>
    <w:rsid w:val="00D8493F"/>
    <w:rsid w:val="00D861FF"/>
    <w:rsid w:val="00D87BD6"/>
    <w:rsid w:val="00D87DC5"/>
    <w:rsid w:val="00D910B9"/>
    <w:rsid w:val="00D91AD2"/>
    <w:rsid w:val="00D91D23"/>
    <w:rsid w:val="00D921BD"/>
    <w:rsid w:val="00D9238C"/>
    <w:rsid w:val="00D93267"/>
    <w:rsid w:val="00D9398D"/>
    <w:rsid w:val="00D93CA2"/>
    <w:rsid w:val="00D94A77"/>
    <w:rsid w:val="00D95672"/>
    <w:rsid w:val="00D965AB"/>
    <w:rsid w:val="00D97885"/>
    <w:rsid w:val="00DA15FB"/>
    <w:rsid w:val="00DA2252"/>
    <w:rsid w:val="00DA27E5"/>
    <w:rsid w:val="00DA2E13"/>
    <w:rsid w:val="00DA37A5"/>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0A0A"/>
    <w:rsid w:val="00DB2515"/>
    <w:rsid w:val="00DB29E5"/>
    <w:rsid w:val="00DB308A"/>
    <w:rsid w:val="00DB36E6"/>
    <w:rsid w:val="00DB3FE8"/>
    <w:rsid w:val="00DB4950"/>
    <w:rsid w:val="00DB556A"/>
    <w:rsid w:val="00DB57E8"/>
    <w:rsid w:val="00DB6914"/>
    <w:rsid w:val="00DB6A18"/>
    <w:rsid w:val="00DC05AE"/>
    <w:rsid w:val="00DC0FC1"/>
    <w:rsid w:val="00DC0FEC"/>
    <w:rsid w:val="00DC1AF4"/>
    <w:rsid w:val="00DC1AFD"/>
    <w:rsid w:val="00DC313D"/>
    <w:rsid w:val="00DC5EEA"/>
    <w:rsid w:val="00DC677D"/>
    <w:rsid w:val="00DC6D41"/>
    <w:rsid w:val="00DC7E63"/>
    <w:rsid w:val="00DD08F3"/>
    <w:rsid w:val="00DD0ADD"/>
    <w:rsid w:val="00DD1033"/>
    <w:rsid w:val="00DD2F68"/>
    <w:rsid w:val="00DD3F69"/>
    <w:rsid w:val="00DD41C4"/>
    <w:rsid w:val="00DD5A21"/>
    <w:rsid w:val="00DD6B61"/>
    <w:rsid w:val="00DD6D38"/>
    <w:rsid w:val="00DD734C"/>
    <w:rsid w:val="00DD7DE6"/>
    <w:rsid w:val="00DD7EF7"/>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F0829"/>
    <w:rsid w:val="00DF0AAA"/>
    <w:rsid w:val="00DF1454"/>
    <w:rsid w:val="00DF1D14"/>
    <w:rsid w:val="00DF29A3"/>
    <w:rsid w:val="00DF3158"/>
    <w:rsid w:val="00DF3846"/>
    <w:rsid w:val="00DF4696"/>
    <w:rsid w:val="00DF4988"/>
    <w:rsid w:val="00DF53FA"/>
    <w:rsid w:val="00DF5439"/>
    <w:rsid w:val="00DF68D4"/>
    <w:rsid w:val="00DF6E0D"/>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19F"/>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29E2"/>
    <w:rsid w:val="00E433BC"/>
    <w:rsid w:val="00E43E73"/>
    <w:rsid w:val="00E4451C"/>
    <w:rsid w:val="00E45048"/>
    <w:rsid w:val="00E453B5"/>
    <w:rsid w:val="00E45E55"/>
    <w:rsid w:val="00E46362"/>
    <w:rsid w:val="00E46371"/>
    <w:rsid w:val="00E46908"/>
    <w:rsid w:val="00E46F8D"/>
    <w:rsid w:val="00E46FAF"/>
    <w:rsid w:val="00E47108"/>
    <w:rsid w:val="00E473C3"/>
    <w:rsid w:val="00E479AF"/>
    <w:rsid w:val="00E50E6F"/>
    <w:rsid w:val="00E51413"/>
    <w:rsid w:val="00E51555"/>
    <w:rsid w:val="00E518A0"/>
    <w:rsid w:val="00E51F54"/>
    <w:rsid w:val="00E524E7"/>
    <w:rsid w:val="00E5271B"/>
    <w:rsid w:val="00E53BCE"/>
    <w:rsid w:val="00E541C4"/>
    <w:rsid w:val="00E55641"/>
    <w:rsid w:val="00E56A06"/>
    <w:rsid w:val="00E6079D"/>
    <w:rsid w:val="00E60F84"/>
    <w:rsid w:val="00E613B1"/>
    <w:rsid w:val="00E61738"/>
    <w:rsid w:val="00E62046"/>
    <w:rsid w:val="00E62474"/>
    <w:rsid w:val="00E63CEE"/>
    <w:rsid w:val="00E64E34"/>
    <w:rsid w:val="00E6677F"/>
    <w:rsid w:val="00E66A8A"/>
    <w:rsid w:val="00E70FDD"/>
    <w:rsid w:val="00E71462"/>
    <w:rsid w:val="00E71D1F"/>
    <w:rsid w:val="00E72053"/>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261A"/>
    <w:rsid w:val="00E84084"/>
    <w:rsid w:val="00E862EC"/>
    <w:rsid w:val="00E86B5D"/>
    <w:rsid w:val="00E8706C"/>
    <w:rsid w:val="00E87C3F"/>
    <w:rsid w:val="00E908B9"/>
    <w:rsid w:val="00E914A5"/>
    <w:rsid w:val="00E917C5"/>
    <w:rsid w:val="00E91F54"/>
    <w:rsid w:val="00E928E6"/>
    <w:rsid w:val="00E93381"/>
    <w:rsid w:val="00E93585"/>
    <w:rsid w:val="00E935FD"/>
    <w:rsid w:val="00E93607"/>
    <w:rsid w:val="00E95DDB"/>
    <w:rsid w:val="00E95F93"/>
    <w:rsid w:val="00E962BD"/>
    <w:rsid w:val="00E96E99"/>
    <w:rsid w:val="00EA079C"/>
    <w:rsid w:val="00EA081C"/>
    <w:rsid w:val="00EA0CFD"/>
    <w:rsid w:val="00EA3348"/>
    <w:rsid w:val="00EA3D7B"/>
    <w:rsid w:val="00EA45CE"/>
    <w:rsid w:val="00EA4E8A"/>
    <w:rsid w:val="00EA50F0"/>
    <w:rsid w:val="00EA530A"/>
    <w:rsid w:val="00EA54C3"/>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14AC"/>
    <w:rsid w:val="00EC1754"/>
    <w:rsid w:val="00EC2256"/>
    <w:rsid w:val="00EC2968"/>
    <w:rsid w:val="00EC2E66"/>
    <w:rsid w:val="00EC3062"/>
    <w:rsid w:val="00EC52D9"/>
    <w:rsid w:val="00EC67E2"/>
    <w:rsid w:val="00EC749B"/>
    <w:rsid w:val="00EC7570"/>
    <w:rsid w:val="00EC795C"/>
    <w:rsid w:val="00ED1161"/>
    <w:rsid w:val="00ED1260"/>
    <w:rsid w:val="00ED3C7E"/>
    <w:rsid w:val="00ED3D53"/>
    <w:rsid w:val="00ED4C0F"/>
    <w:rsid w:val="00ED4FF1"/>
    <w:rsid w:val="00ED536F"/>
    <w:rsid w:val="00ED592B"/>
    <w:rsid w:val="00ED5F86"/>
    <w:rsid w:val="00ED7167"/>
    <w:rsid w:val="00ED71C2"/>
    <w:rsid w:val="00ED7A89"/>
    <w:rsid w:val="00EE0FCE"/>
    <w:rsid w:val="00EE13B0"/>
    <w:rsid w:val="00EE1CBA"/>
    <w:rsid w:val="00EE21C3"/>
    <w:rsid w:val="00EE2CBF"/>
    <w:rsid w:val="00EE3CF0"/>
    <w:rsid w:val="00EE3E51"/>
    <w:rsid w:val="00EE51A9"/>
    <w:rsid w:val="00EE5FE8"/>
    <w:rsid w:val="00EE7754"/>
    <w:rsid w:val="00EF076B"/>
    <w:rsid w:val="00EF0EC1"/>
    <w:rsid w:val="00EF0EEC"/>
    <w:rsid w:val="00EF112D"/>
    <w:rsid w:val="00EF1EBE"/>
    <w:rsid w:val="00EF22C3"/>
    <w:rsid w:val="00EF2304"/>
    <w:rsid w:val="00EF7499"/>
    <w:rsid w:val="00EF7790"/>
    <w:rsid w:val="00EF7AF9"/>
    <w:rsid w:val="00F0218D"/>
    <w:rsid w:val="00F02FF9"/>
    <w:rsid w:val="00F04D26"/>
    <w:rsid w:val="00F05DC7"/>
    <w:rsid w:val="00F05DD9"/>
    <w:rsid w:val="00F0658B"/>
    <w:rsid w:val="00F06EE1"/>
    <w:rsid w:val="00F07013"/>
    <w:rsid w:val="00F07283"/>
    <w:rsid w:val="00F07E2F"/>
    <w:rsid w:val="00F07E47"/>
    <w:rsid w:val="00F10611"/>
    <w:rsid w:val="00F113D4"/>
    <w:rsid w:val="00F11515"/>
    <w:rsid w:val="00F117B1"/>
    <w:rsid w:val="00F11E61"/>
    <w:rsid w:val="00F12254"/>
    <w:rsid w:val="00F1254F"/>
    <w:rsid w:val="00F125A8"/>
    <w:rsid w:val="00F139E4"/>
    <w:rsid w:val="00F141C9"/>
    <w:rsid w:val="00F15332"/>
    <w:rsid w:val="00F1547C"/>
    <w:rsid w:val="00F15B95"/>
    <w:rsid w:val="00F15E03"/>
    <w:rsid w:val="00F16E01"/>
    <w:rsid w:val="00F16FDA"/>
    <w:rsid w:val="00F1712D"/>
    <w:rsid w:val="00F17480"/>
    <w:rsid w:val="00F21168"/>
    <w:rsid w:val="00F219C4"/>
    <w:rsid w:val="00F21A48"/>
    <w:rsid w:val="00F22426"/>
    <w:rsid w:val="00F23F09"/>
    <w:rsid w:val="00F24393"/>
    <w:rsid w:val="00F24BE5"/>
    <w:rsid w:val="00F24F8B"/>
    <w:rsid w:val="00F24FA1"/>
    <w:rsid w:val="00F25D73"/>
    <w:rsid w:val="00F2603E"/>
    <w:rsid w:val="00F266BF"/>
    <w:rsid w:val="00F270D5"/>
    <w:rsid w:val="00F3018E"/>
    <w:rsid w:val="00F30B8A"/>
    <w:rsid w:val="00F3109A"/>
    <w:rsid w:val="00F311F3"/>
    <w:rsid w:val="00F31A61"/>
    <w:rsid w:val="00F31B59"/>
    <w:rsid w:val="00F32267"/>
    <w:rsid w:val="00F32D2F"/>
    <w:rsid w:val="00F337C6"/>
    <w:rsid w:val="00F3473A"/>
    <w:rsid w:val="00F35C5F"/>
    <w:rsid w:val="00F3748B"/>
    <w:rsid w:val="00F37AFB"/>
    <w:rsid w:val="00F37EA3"/>
    <w:rsid w:val="00F40CDC"/>
    <w:rsid w:val="00F40F49"/>
    <w:rsid w:val="00F42963"/>
    <w:rsid w:val="00F42E3C"/>
    <w:rsid w:val="00F43031"/>
    <w:rsid w:val="00F43547"/>
    <w:rsid w:val="00F43C63"/>
    <w:rsid w:val="00F4476A"/>
    <w:rsid w:val="00F4523C"/>
    <w:rsid w:val="00F46F99"/>
    <w:rsid w:val="00F47431"/>
    <w:rsid w:val="00F47E6C"/>
    <w:rsid w:val="00F5000E"/>
    <w:rsid w:val="00F50395"/>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725B"/>
    <w:rsid w:val="00F57902"/>
    <w:rsid w:val="00F60009"/>
    <w:rsid w:val="00F60ECA"/>
    <w:rsid w:val="00F611BE"/>
    <w:rsid w:val="00F61B3E"/>
    <w:rsid w:val="00F6252E"/>
    <w:rsid w:val="00F628B3"/>
    <w:rsid w:val="00F647F5"/>
    <w:rsid w:val="00F65F8E"/>
    <w:rsid w:val="00F66B57"/>
    <w:rsid w:val="00F66D0D"/>
    <w:rsid w:val="00F66E6A"/>
    <w:rsid w:val="00F70284"/>
    <w:rsid w:val="00F7035A"/>
    <w:rsid w:val="00F70475"/>
    <w:rsid w:val="00F72E9D"/>
    <w:rsid w:val="00F743B4"/>
    <w:rsid w:val="00F7476D"/>
    <w:rsid w:val="00F74B37"/>
    <w:rsid w:val="00F752A0"/>
    <w:rsid w:val="00F757C7"/>
    <w:rsid w:val="00F75E45"/>
    <w:rsid w:val="00F7610F"/>
    <w:rsid w:val="00F76144"/>
    <w:rsid w:val="00F76710"/>
    <w:rsid w:val="00F76972"/>
    <w:rsid w:val="00F76CB8"/>
    <w:rsid w:val="00F77FAA"/>
    <w:rsid w:val="00F8044E"/>
    <w:rsid w:val="00F805FE"/>
    <w:rsid w:val="00F80E48"/>
    <w:rsid w:val="00F80F09"/>
    <w:rsid w:val="00F80F1A"/>
    <w:rsid w:val="00F8256B"/>
    <w:rsid w:val="00F82C4D"/>
    <w:rsid w:val="00F834C0"/>
    <w:rsid w:val="00F8368E"/>
    <w:rsid w:val="00F83E5A"/>
    <w:rsid w:val="00F84268"/>
    <w:rsid w:val="00F853E5"/>
    <w:rsid w:val="00F85580"/>
    <w:rsid w:val="00F867D7"/>
    <w:rsid w:val="00F86ACC"/>
    <w:rsid w:val="00F86B50"/>
    <w:rsid w:val="00F87A90"/>
    <w:rsid w:val="00F90216"/>
    <w:rsid w:val="00F90993"/>
    <w:rsid w:val="00F90EC0"/>
    <w:rsid w:val="00F93FE7"/>
    <w:rsid w:val="00F94C11"/>
    <w:rsid w:val="00F95B75"/>
    <w:rsid w:val="00F964CA"/>
    <w:rsid w:val="00F97687"/>
    <w:rsid w:val="00F97BCF"/>
    <w:rsid w:val="00FA1427"/>
    <w:rsid w:val="00FA38FC"/>
    <w:rsid w:val="00FA3B38"/>
    <w:rsid w:val="00FA3B6B"/>
    <w:rsid w:val="00FA3F23"/>
    <w:rsid w:val="00FA5433"/>
    <w:rsid w:val="00FA5A8E"/>
    <w:rsid w:val="00FA61F7"/>
    <w:rsid w:val="00FA6ED8"/>
    <w:rsid w:val="00FA7626"/>
    <w:rsid w:val="00FB0AB3"/>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E1E"/>
    <w:rsid w:val="00FC7505"/>
    <w:rsid w:val="00FC7C35"/>
    <w:rsid w:val="00FC7C7E"/>
    <w:rsid w:val="00FD082A"/>
    <w:rsid w:val="00FD2300"/>
    <w:rsid w:val="00FD2AF5"/>
    <w:rsid w:val="00FD2E7D"/>
    <w:rsid w:val="00FD5ABF"/>
    <w:rsid w:val="00FD5B15"/>
    <w:rsid w:val="00FD5EB3"/>
    <w:rsid w:val="00FD66E7"/>
    <w:rsid w:val="00FE0171"/>
    <w:rsid w:val="00FE0435"/>
    <w:rsid w:val="00FE090B"/>
    <w:rsid w:val="00FE0BDC"/>
    <w:rsid w:val="00FE1CC9"/>
    <w:rsid w:val="00FE246A"/>
    <w:rsid w:val="00FE37DA"/>
    <w:rsid w:val="00FE55BB"/>
    <w:rsid w:val="00FE5ACC"/>
    <w:rsid w:val="00FE6543"/>
    <w:rsid w:val="00FE6EE0"/>
    <w:rsid w:val="00FE7255"/>
    <w:rsid w:val="00FE775D"/>
    <w:rsid w:val="00FF25BA"/>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A56"/>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8"/>
      </w:numPr>
      <w:autoSpaceDE w:val="0"/>
      <w:autoSpaceDN w:val="0"/>
      <w:spacing w:before="60" w:after="60" w:line="240" w:lineRule="auto"/>
      <w:ind w:left="1430"/>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uiPriority w:val="34"/>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A56"/>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8"/>
      </w:numPr>
      <w:autoSpaceDE w:val="0"/>
      <w:autoSpaceDN w:val="0"/>
      <w:spacing w:before="60" w:after="60" w:line="240" w:lineRule="auto"/>
      <w:ind w:left="1430"/>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 Znak"/>
    <w:basedOn w:val="Normalny"/>
    <w:link w:val="TekstprzypisudolnegoZnak"/>
    <w:qFormat/>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link w:val="Tekstprzypisudolnego"/>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uiPriority w:val="34"/>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6"/>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95521434">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32159888">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0216772">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12276711">
      <w:bodyDiv w:val="1"/>
      <w:marLeft w:val="0"/>
      <w:marRight w:val="0"/>
      <w:marTop w:val="0"/>
      <w:marBottom w:val="0"/>
      <w:divBdr>
        <w:top w:val="none" w:sz="0" w:space="0" w:color="auto"/>
        <w:left w:val="none" w:sz="0" w:space="0" w:color="auto"/>
        <w:bottom w:val="none" w:sz="0" w:space="0" w:color="auto"/>
        <w:right w:val="none" w:sz="0" w:space="0" w:color="auto"/>
      </w:divBdr>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10322106">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po.podkarpackie" TargetMode="External"/><Relationship Id="rId18" Type="http://schemas.openxmlformats.org/officeDocument/2006/relationships/footer" Target="footer1.xm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7" Type="http://schemas.openxmlformats.org/officeDocument/2006/relationships/settings" Target="settings.xml"/><Relationship Id="rId12" Type="http://schemas.openxmlformats.org/officeDocument/2006/relationships/hyperlink" Target="https://lsi.wup-rzeszow.pl" TargetMode="External"/><Relationship Id="rId17" Type="http://schemas.openxmlformats.org/officeDocument/2006/relationships/header" Target="header1.xml"/><Relationship Id="rId25" Type="http://schemas.openxmlformats.org/officeDocument/2006/relationships/hyperlink" Target="http://www.rpo.podkarpackie.pl"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s://lsi.wup-rzeszow.pl/" TargetMode="External"/><Relationship Id="rId29" Type="http://schemas.openxmlformats.org/officeDocument/2006/relationships/hyperlink" Target="http://www.pfron.org.pl/pl/programy-i-zadania-pfr/program-partnerstwo-dla/2990,Program-quotPartnerstwo-dla-osob-z-niepelnosprawnosciamiquot-tresc-Programu.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rpo.podkarpackie.pl"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fundusze.podkarpac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rpo.podkarpackie.pl" TargetMode="External"/><Relationship Id="rId10" Type="http://schemas.openxmlformats.org/officeDocument/2006/relationships/endnotes" Target="endnotes.xml"/><Relationship Id="rId19" Type="http://schemas.openxmlformats.org/officeDocument/2006/relationships/hyperlink" Target="http://www.funduszeeuropejskie.gov.p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unduszeeuropejskie.gov.pl" TargetMode="External"/><Relationship Id="rId22" Type="http://schemas.openxmlformats.org/officeDocument/2006/relationships/hyperlink" Target="https://lsi.wup-rzeszow.pl" TargetMode="External"/><Relationship Id="rId27" Type="http://schemas.openxmlformats.org/officeDocument/2006/relationships/hyperlink" Target="http://www.funduszeeuropejskie.gov.p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9025-3D11-4F3E-BE3E-E15DC0277A23}">
  <ds:schemaRefs>
    <ds:schemaRef ds:uri="http://schemas.openxmlformats.org/officeDocument/2006/bibliography"/>
  </ds:schemaRefs>
</ds:datastoreItem>
</file>

<file path=customXml/itemProps2.xml><?xml version="1.0" encoding="utf-8"?>
<ds:datastoreItem xmlns:ds="http://schemas.openxmlformats.org/officeDocument/2006/customXml" ds:itemID="{34D405E8-EF90-4FE8-B319-549192F723AF}">
  <ds:schemaRefs>
    <ds:schemaRef ds:uri="http://schemas.openxmlformats.org/officeDocument/2006/bibliography"/>
  </ds:schemaRefs>
</ds:datastoreItem>
</file>

<file path=customXml/itemProps3.xml><?xml version="1.0" encoding="utf-8"?>
<ds:datastoreItem xmlns:ds="http://schemas.openxmlformats.org/officeDocument/2006/customXml" ds:itemID="{8A8F6821-CAA2-44FE-B053-0FB0910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84</Pages>
  <Words>34262</Words>
  <Characters>205578</Characters>
  <Application>Microsoft Office Word</Application>
  <DocSecurity>0</DocSecurity>
  <Lines>1713</Lines>
  <Paragraphs>478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239362</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Paulina Petranik</cp:lastModifiedBy>
  <cp:revision>59</cp:revision>
  <cp:lastPrinted>2017-07-24T09:03:00Z</cp:lastPrinted>
  <dcterms:created xsi:type="dcterms:W3CDTF">2017-07-25T08:09:00Z</dcterms:created>
  <dcterms:modified xsi:type="dcterms:W3CDTF">2017-07-28T11:35:00Z</dcterms:modified>
</cp:coreProperties>
</file>