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55" w:rsidRPr="00857547" w:rsidRDefault="00092A01" w:rsidP="00092A01">
      <w:pPr>
        <w:spacing w:before="120" w:after="240"/>
        <w:ind w:left="6372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857547" w:rsidRPr="00857547">
        <w:rPr>
          <w:rFonts w:cs="Arial"/>
          <w:b/>
          <w:sz w:val="20"/>
          <w:szCs w:val="20"/>
        </w:rPr>
        <w:t>Załącznik nr</w:t>
      </w:r>
      <w:r w:rsidR="00007EF0">
        <w:rPr>
          <w:rFonts w:cs="Arial"/>
          <w:b/>
          <w:sz w:val="20"/>
          <w:szCs w:val="20"/>
        </w:rPr>
        <w:t xml:space="preserve"> 3 a</w:t>
      </w:r>
    </w:p>
    <w:p w:rsidR="00857547" w:rsidRDefault="00857547" w:rsidP="001D2964">
      <w:pPr>
        <w:spacing w:before="120" w:after="240"/>
        <w:jc w:val="center"/>
        <w:rPr>
          <w:rFonts w:cs="Arial"/>
          <w:b/>
          <w:sz w:val="44"/>
          <w:szCs w:val="40"/>
        </w:rPr>
      </w:pPr>
    </w:p>
    <w:p w:rsidR="001F1EF4" w:rsidRDefault="001F1EF4" w:rsidP="001D2964">
      <w:pPr>
        <w:spacing w:before="120" w:after="240"/>
        <w:jc w:val="center"/>
        <w:rPr>
          <w:rFonts w:cs="Arial"/>
          <w:b/>
          <w:sz w:val="44"/>
          <w:szCs w:val="40"/>
        </w:rPr>
      </w:pPr>
    </w:p>
    <w:p w:rsidR="00007EF0" w:rsidRDefault="00007EF0" w:rsidP="001D2964">
      <w:pPr>
        <w:spacing w:before="120" w:after="240"/>
        <w:jc w:val="center"/>
        <w:rPr>
          <w:rFonts w:cs="Arial"/>
          <w:b/>
          <w:sz w:val="44"/>
          <w:szCs w:val="40"/>
        </w:rPr>
      </w:pPr>
    </w:p>
    <w:p w:rsidR="001F1EF4" w:rsidRDefault="001F1EF4" w:rsidP="001D2964">
      <w:pPr>
        <w:spacing w:before="120" w:after="240"/>
        <w:jc w:val="center"/>
        <w:rPr>
          <w:rFonts w:cs="Arial"/>
          <w:b/>
          <w:sz w:val="44"/>
          <w:szCs w:val="40"/>
        </w:rPr>
      </w:pPr>
    </w:p>
    <w:p w:rsidR="00AE3A72" w:rsidRDefault="00AE3A72" w:rsidP="001D2964">
      <w:pPr>
        <w:spacing w:before="120" w:after="240"/>
        <w:jc w:val="center"/>
        <w:rPr>
          <w:rFonts w:cs="Arial"/>
          <w:b/>
          <w:sz w:val="44"/>
          <w:szCs w:val="40"/>
        </w:rPr>
      </w:pPr>
    </w:p>
    <w:p w:rsidR="00B80475" w:rsidRDefault="00B80475" w:rsidP="001D2964">
      <w:pPr>
        <w:spacing w:before="120" w:after="240"/>
        <w:jc w:val="center"/>
        <w:rPr>
          <w:rFonts w:cs="Arial"/>
          <w:b/>
          <w:sz w:val="44"/>
          <w:szCs w:val="40"/>
        </w:rPr>
      </w:pPr>
    </w:p>
    <w:p w:rsidR="00AE3A72" w:rsidRPr="006327B3" w:rsidRDefault="00AE3A72" w:rsidP="001D2964">
      <w:pPr>
        <w:spacing w:before="120" w:after="240"/>
        <w:jc w:val="center"/>
        <w:rPr>
          <w:rFonts w:cs="Arial"/>
          <w:b/>
          <w:sz w:val="44"/>
          <w:szCs w:val="40"/>
        </w:rPr>
      </w:pPr>
    </w:p>
    <w:p w:rsidR="001D2964" w:rsidRPr="001F1EF4" w:rsidRDefault="001D2964" w:rsidP="001D2964">
      <w:pPr>
        <w:spacing w:before="120" w:after="240"/>
        <w:jc w:val="center"/>
        <w:rPr>
          <w:rFonts w:cs="Arial"/>
          <w:b/>
          <w:sz w:val="26"/>
          <w:szCs w:val="26"/>
        </w:rPr>
      </w:pPr>
      <w:r w:rsidRPr="001F1EF4">
        <w:rPr>
          <w:rFonts w:cs="Arial"/>
          <w:b/>
          <w:sz w:val="26"/>
          <w:szCs w:val="26"/>
        </w:rPr>
        <w:t xml:space="preserve">INSTRUKCJA </w:t>
      </w:r>
      <w:r w:rsidR="00EC4CA5" w:rsidRPr="001F1EF4">
        <w:rPr>
          <w:rFonts w:cs="Arial"/>
          <w:b/>
          <w:sz w:val="26"/>
          <w:szCs w:val="26"/>
        </w:rPr>
        <w:t>WYPEŁNIANIA WNIOSKÓW</w:t>
      </w:r>
      <w:r w:rsidR="00DB707E" w:rsidRPr="001F1EF4">
        <w:rPr>
          <w:rFonts w:cs="Arial"/>
          <w:b/>
          <w:sz w:val="26"/>
          <w:szCs w:val="26"/>
        </w:rPr>
        <w:t xml:space="preserve"> O </w:t>
      </w:r>
      <w:r w:rsidR="00EC4CA5" w:rsidRPr="001F1EF4">
        <w:rPr>
          <w:rFonts w:cs="Arial"/>
          <w:b/>
          <w:sz w:val="26"/>
          <w:szCs w:val="26"/>
        </w:rPr>
        <w:t>DOFINANSOWANIE</w:t>
      </w:r>
      <w:r w:rsidR="00857547" w:rsidRPr="001F1EF4">
        <w:rPr>
          <w:rFonts w:cs="Arial"/>
          <w:b/>
          <w:sz w:val="26"/>
          <w:szCs w:val="26"/>
        </w:rPr>
        <w:t xml:space="preserve"> </w:t>
      </w:r>
      <w:r w:rsidR="008A6B06">
        <w:rPr>
          <w:rFonts w:cs="Arial"/>
          <w:b/>
          <w:sz w:val="26"/>
          <w:szCs w:val="26"/>
        </w:rPr>
        <w:br/>
      </w:r>
      <w:r w:rsidR="00857547" w:rsidRPr="001F1EF4">
        <w:rPr>
          <w:rFonts w:cs="Arial"/>
          <w:b/>
          <w:sz w:val="26"/>
          <w:szCs w:val="26"/>
        </w:rPr>
        <w:t>W RAMACH P</w:t>
      </w:r>
      <w:r w:rsidR="002B3378">
        <w:rPr>
          <w:rFonts w:cs="Arial"/>
          <w:b/>
          <w:sz w:val="26"/>
          <w:szCs w:val="26"/>
        </w:rPr>
        <w:t xml:space="preserve">OMOCY </w:t>
      </w:r>
      <w:r w:rsidR="00857547" w:rsidRPr="001F1EF4">
        <w:rPr>
          <w:rFonts w:cs="Arial"/>
          <w:b/>
          <w:sz w:val="26"/>
          <w:szCs w:val="26"/>
        </w:rPr>
        <w:t>T</w:t>
      </w:r>
      <w:r w:rsidR="002B3378">
        <w:rPr>
          <w:rFonts w:cs="Arial"/>
          <w:b/>
          <w:sz w:val="26"/>
          <w:szCs w:val="26"/>
        </w:rPr>
        <w:t>ECHNICZNEJ</w:t>
      </w:r>
      <w:r w:rsidR="001F1EF4" w:rsidRPr="001F1EF4">
        <w:rPr>
          <w:rFonts w:cs="Arial"/>
          <w:b/>
          <w:sz w:val="26"/>
          <w:szCs w:val="26"/>
        </w:rPr>
        <w:t xml:space="preserve"> </w:t>
      </w:r>
      <w:r w:rsidR="002B3378">
        <w:rPr>
          <w:rFonts w:cs="Arial"/>
          <w:b/>
          <w:sz w:val="26"/>
          <w:szCs w:val="26"/>
        </w:rPr>
        <w:t>W SYSTEMIE</w:t>
      </w:r>
      <w:r w:rsidR="001F1EF4" w:rsidRPr="001F1EF4">
        <w:rPr>
          <w:rFonts w:cs="Arial"/>
          <w:b/>
          <w:sz w:val="26"/>
          <w:szCs w:val="26"/>
        </w:rPr>
        <w:t xml:space="preserve"> </w:t>
      </w:r>
      <w:r w:rsidR="008A6B06">
        <w:rPr>
          <w:rFonts w:cs="Arial"/>
          <w:b/>
          <w:sz w:val="26"/>
          <w:szCs w:val="26"/>
        </w:rPr>
        <w:t>LSI</w:t>
      </w:r>
      <w:r w:rsidR="002B3378">
        <w:rPr>
          <w:rFonts w:cs="Arial"/>
          <w:b/>
          <w:sz w:val="26"/>
          <w:szCs w:val="26"/>
        </w:rPr>
        <w:t xml:space="preserve"> RPO WP 2014-2020</w:t>
      </w:r>
    </w:p>
    <w:p w:rsidR="00EC4CA5" w:rsidRDefault="00EC4CA5" w:rsidP="001D2964">
      <w:pPr>
        <w:spacing w:before="120" w:after="240"/>
        <w:jc w:val="center"/>
        <w:rPr>
          <w:rFonts w:cs="Arial"/>
          <w:b/>
          <w:sz w:val="44"/>
          <w:szCs w:val="40"/>
        </w:rPr>
      </w:pPr>
    </w:p>
    <w:p w:rsidR="001F1EF4" w:rsidRPr="001F1EF4" w:rsidRDefault="001F1EF4" w:rsidP="001D2964">
      <w:pPr>
        <w:spacing w:before="120" w:after="240"/>
        <w:jc w:val="center"/>
        <w:rPr>
          <w:rFonts w:cs="Arial"/>
          <w:b/>
          <w:sz w:val="20"/>
          <w:szCs w:val="20"/>
        </w:rPr>
      </w:pPr>
    </w:p>
    <w:p w:rsidR="001F1EF4" w:rsidRPr="001F1EF4" w:rsidRDefault="001F1EF4" w:rsidP="001D2964">
      <w:pPr>
        <w:spacing w:before="120" w:after="240"/>
        <w:jc w:val="center"/>
        <w:rPr>
          <w:rFonts w:cs="Arial"/>
          <w:b/>
          <w:sz w:val="20"/>
          <w:szCs w:val="20"/>
        </w:rPr>
      </w:pPr>
    </w:p>
    <w:p w:rsidR="001F1EF4" w:rsidRPr="001F1EF4" w:rsidRDefault="001F1EF4" w:rsidP="001D2964">
      <w:pPr>
        <w:spacing w:before="120" w:after="240"/>
        <w:jc w:val="center"/>
        <w:rPr>
          <w:rFonts w:cs="Arial"/>
          <w:b/>
          <w:sz w:val="20"/>
          <w:szCs w:val="20"/>
        </w:rPr>
      </w:pPr>
    </w:p>
    <w:p w:rsidR="001F1EF4" w:rsidRDefault="001F1EF4" w:rsidP="001D2964">
      <w:pPr>
        <w:spacing w:before="120" w:after="240"/>
        <w:jc w:val="center"/>
        <w:rPr>
          <w:rFonts w:cs="Arial"/>
          <w:b/>
          <w:sz w:val="20"/>
          <w:szCs w:val="20"/>
        </w:rPr>
      </w:pPr>
    </w:p>
    <w:p w:rsidR="001F1EF4" w:rsidRDefault="001F1EF4" w:rsidP="001D2964">
      <w:pPr>
        <w:spacing w:before="120" w:after="240"/>
        <w:jc w:val="center"/>
        <w:rPr>
          <w:rFonts w:cs="Arial"/>
          <w:b/>
          <w:sz w:val="20"/>
          <w:szCs w:val="20"/>
        </w:rPr>
      </w:pPr>
    </w:p>
    <w:p w:rsidR="001F1EF4" w:rsidRDefault="001F1EF4" w:rsidP="001D2964">
      <w:pPr>
        <w:spacing w:before="120" w:after="240"/>
        <w:jc w:val="center"/>
        <w:rPr>
          <w:rFonts w:cs="Arial"/>
          <w:b/>
          <w:sz w:val="20"/>
          <w:szCs w:val="20"/>
        </w:rPr>
      </w:pPr>
    </w:p>
    <w:p w:rsidR="001F1EF4" w:rsidRDefault="001F1EF4" w:rsidP="001D2964">
      <w:pPr>
        <w:spacing w:before="120" w:after="240"/>
        <w:jc w:val="center"/>
        <w:rPr>
          <w:rFonts w:cs="Arial"/>
          <w:b/>
          <w:sz w:val="20"/>
          <w:szCs w:val="20"/>
        </w:rPr>
      </w:pPr>
    </w:p>
    <w:p w:rsidR="001F1EF4" w:rsidRDefault="001F1EF4" w:rsidP="00A068C9">
      <w:pPr>
        <w:spacing w:after="0" w:line="240" w:lineRule="auto"/>
        <w:rPr>
          <w:rFonts w:cs="Arial"/>
          <w:sz w:val="24"/>
        </w:rPr>
      </w:pPr>
    </w:p>
    <w:p w:rsidR="00CF196D" w:rsidRPr="006327B3" w:rsidRDefault="001F1EF4" w:rsidP="00DB707E">
      <w:pPr>
        <w:spacing w:after="0" w:line="240" w:lineRule="auto"/>
        <w:jc w:val="center"/>
        <w:rPr>
          <w:rFonts w:cs="Arial"/>
          <w:sz w:val="24"/>
        </w:rPr>
      </w:pPr>
      <w:r w:rsidRPr="001F1EF4">
        <w:rPr>
          <w:rFonts w:cs="Arial"/>
          <w:noProof/>
          <w:sz w:val="24"/>
          <w:lang w:eastAsia="pl-PL"/>
        </w:rPr>
        <w:drawing>
          <wp:inline distT="0" distB="0" distL="0" distR="0">
            <wp:extent cx="5760720" cy="872524"/>
            <wp:effectExtent l="0" t="0" r="0" b="0"/>
            <wp:docPr id="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6D" w:rsidRPr="006327B3">
        <w:rPr>
          <w:rFonts w:cs="Arial"/>
          <w:sz w:val="24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18"/>
          <w:szCs w:val="22"/>
        </w:rPr>
        <w:id w:val="13307813"/>
        <w:docPartObj>
          <w:docPartGallery w:val="Table of Contents"/>
          <w:docPartUnique/>
        </w:docPartObj>
      </w:sdtPr>
      <w:sdtEndPr/>
      <w:sdtContent>
        <w:p w:rsidR="00634448" w:rsidRDefault="00634448">
          <w:pPr>
            <w:pStyle w:val="Nagwekspisutreci"/>
            <w:rPr>
              <w:rFonts w:ascii="Arial" w:eastAsiaTheme="minorHAnsi" w:hAnsi="Arial" w:cs="Arial"/>
              <w:b w:val="0"/>
              <w:bCs w:val="0"/>
              <w:color w:val="auto"/>
              <w:sz w:val="18"/>
              <w:szCs w:val="22"/>
            </w:rPr>
          </w:pPr>
        </w:p>
        <w:p w:rsidR="00B77890" w:rsidRPr="006327B3" w:rsidRDefault="00B77890" w:rsidP="00634448">
          <w:pPr>
            <w:pStyle w:val="Nagwekspisutreci"/>
            <w:spacing w:after="240"/>
            <w:rPr>
              <w:rFonts w:ascii="Arial" w:hAnsi="Arial" w:cs="Arial"/>
            </w:rPr>
          </w:pPr>
          <w:r w:rsidRPr="006327B3">
            <w:rPr>
              <w:rFonts w:ascii="Arial" w:hAnsi="Arial" w:cs="Arial"/>
            </w:rPr>
            <w:t>Spis treści</w:t>
          </w:r>
        </w:p>
        <w:p w:rsidR="009458EE" w:rsidRPr="009458EE" w:rsidRDefault="00530E42">
          <w:pPr>
            <w:pStyle w:val="Spistreci1"/>
            <w:tabs>
              <w:tab w:val="left" w:pos="36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r w:rsidRPr="009458EE">
            <w:rPr>
              <w:rFonts w:cs="Arial"/>
              <w:sz w:val="24"/>
              <w:szCs w:val="24"/>
            </w:rPr>
            <w:fldChar w:fldCharType="begin"/>
          </w:r>
          <w:r w:rsidR="00B77890" w:rsidRPr="009458EE">
            <w:rPr>
              <w:rFonts w:cs="Arial"/>
              <w:sz w:val="24"/>
              <w:szCs w:val="24"/>
            </w:rPr>
            <w:instrText xml:space="preserve"> TOC \o "1-3" \h \z \u </w:instrText>
          </w:r>
          <w:r w:rsidRPr="009458EE">
            <w:rPr>
              <w:rFonts w:cs="Arial"/>
              <w:sz w:val="24"/>
              <w:szCs w:val="24"/>
            </w:rPr>
            <w:fldChar w:fldCharType="separate"/>
          </w:r>
          <w:hyperlink w:anchor="_Toc434478006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1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Wprowadzenie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_Toc434478006 \h </w:instrText>
            </w:r>
            <w:r w:rsidRPr="009458EE">
              <w:rPr>
                <w:noProof/>
                <w:webHidden/>
                <w:sz w:val="24"/>
                <w:szCs w:val="24"/>
              </w:rPr>
            </w:r>
            <w:r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3</w:t>
            </w:r>
            <w:r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1"/>
            <w:tabs>
              <w:tab w:val="left" w:pos="36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07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2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Moduł rejestracji podmiotu zgłaszającego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_Toc434478007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3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1"/>
            <w:tabs>
              <w:tab w:val="left" w:pos="36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08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3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Funkcjonalności menu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_Toc434478008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5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09" w:history="1">
            <w:r w:rsidR="009458EE" w:rsidRPr="009458EE">
              <w:rPr>
                <w:rStyle w:val="Hipercze"/>
                <w:rFonts w:cs="Arial"/>
                <w:b/>
                <w:noProof/>
                <w:sz w:val="24"/>
                <w:szCs w:val="24"/>
              </w:rPr>
              <w:t>3.1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b/>
                <w:noProof/>
                <w:sz w:val="24"/>
                <w:szCs w:val="24"/>
              </w:rPr>
              <w:t>Wnioski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_Toc434478009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6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10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3.1.1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Lista wniosków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_Toc434478010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6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11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3.1.2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Lista wniosków usuniętych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_Toc434478011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7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12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3.1.3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Nowy wniosek – tryb pozakonkursowy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_Toc434478012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7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13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3.1.4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Udostępnione wnioski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_Toc434478013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19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14" w:history="1">
            <w:r w:rsidR="009458EE" w:rsidRPr="009458EE">
              <w:rPr>
                <w:rStyle w:val="Hipercze"/>
                <w:rFonts w:cs="Arial"/>
                <w:b/>
                <w:noProof/>
                <w:sz w:val="24"/>
                <w:szCs w:val="24"/>
              </w:rPr>
              <w:t>3.2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b/>
                <w:noProof/>
                <w:sz w:val="24"/>
                <w:szCs w:val="24"/>
              </w:rPr>
              <w:t>Konto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_Toc434478014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19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15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3.2.1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Moje dane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_Toc434478015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19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16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3.2.2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Zezwolenia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_Toc434478016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20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458EE" w:rsidRPr="009458EE" w:rsidRDefault="00345F97">
          <w:pPr>
            <w:pStyle w:val="Spistreci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pl-PL"/>
            </w:rPr>
          </w:pPr>
          <w:hyperlink w:anchor="_Toc434478017" w:history="1"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3.2.3</w:t>
            </w:r>
            <w:r w:rsidR="009458EE" w:rsidRPr="009458EE">
              <w:rPr>
                <w:rFonts w:asciiTheme="minorHAnsi" w:eastAsiaTheme="minorEastAsia" w:hAnsiTheme="minorHAnsi"/>
                <w:noProof/>
                <w:sz w:val="24"/>
                <w:szCs w:val="24"/>
                <w:lang w:eastAsia="pl-PL"/>
              </w:rPr>
              <w:tab/>
            </w:r>
            <w:r w:rsidR="009458EE" w:rsidRPr="009458EE">
              <w:rPr>
                <w:rStyle w:val="Hipercze"/>
                <w:rFonts w:cs="Arial"/>
                <w:noProof/>
                <w:sz w:val="24"/>
                <w:szCs w:val="24"/>
              </w:rPr>
              <w:t>Zmiana hasła</w:t>
            </w:r>
            <w:r w:rsidR="009458EE" w:rsidRPr="009458EE">
              <w:rPr>
                <w:noProof/>
                <w:webHidden/>
                <w:sz w:val="24"/>
                <w:szCs w:val="24"/>
              </w:rPr>
              <w:tab/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begin"/>
            </w:r>
            <w:r w:rsidR="009458EE" w:rsidRPr="009458EE">
              <w:rPr>
                <w:noProof/>
                <w:webHidden/>
                <w:sz w:val="24"/>
                <w:szCs w:val="24"/>
              </w:rPr>
              <w:instrText xml:space="preserve"> PAGEREF _Toc434478017 \h </w:instrText>
            </w:r>
            <w:r w:rsidR="00530E42" w:rsidRPr="009458EE">
              <w:rPr>
                <w:noProof/>
                <w:webHidden/>
                <w:sz w:val="24"/>
                <w:szCs w:val="24"/>
              </w:rPr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2525E">
              <w:rPr>
                <w:noProof/>
                <w:webHidden/>
                <w:sz w:val="24"/>
                <w:szCs w:val="24"/>
              </w:rPr>
              <w:t>20</w:t>
            </w:r>
            <w:r w:rsidR="00530E42" w:rsidRPr="009458E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7890" w:rsidRPr="006327B3" w:rsidRDefault="00530E42" w:rsidP="00634448">
          <w:pPr>
            <w:spacing w:after="240"/>
            <w:rPr>
              <w:rFonts w:cs="Arial"/>
            </w:rPr>
          </w:pPr>
          <w:r w:rsidRPr="009458EE">
            <w:rPr>
              <w:rFonts w:cs="Arial"/>
              <w:sz w:val="24"/>
              <w:szCs w:val="24"/>
            </w:rPr>
            <w:fldChar w:fldCharType="end"/>
          </w:r>
        </w:p>
      </w:sdtContent>
    </w:sdt>
    <w:p w:rsidR="00CF196D" w:rsidRPr="006327B3" w:rsidRDefault="00CF196D">
      <w:pPr>
        <w:spacing w:after="200"/>
        <w:jc w:val="left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br w:type="page"/>
      </w:r>
    </w:p>
    <w:p w:rsidR="00CF196D" w:rsidRPr="003A5028" w:rsidRDefault="00CF196D" w:rsidP="00CF196D">
      <w:pPr>
        <w:pStyle w:val="Nagwek1"/>
        <w:rPr>
          <w:rFonts w:cs="Arial"/>
          <w:color w:val="1F497D" w:themeColor="text2"/>
          <w:sz w:val="24"/>
          <w:szCs w:val="24"/>
        </w:rPr>
      </w:pPr>
      <w:bookmarkStart w:id="0" w:name="_Toc414481642"/>
      <w:bookmarkStart w:id="1" w:name="_Toc434478006"/>
      <w:r w:rsidRPr="003A5028">
        <w:rPr>
          <w:rFonts w:cs="Arial"/>
          <w:color w:val="1F497D" w:themeColor="text2"/>
          <w:sz w:val="24"/>
          <w:szCs w:val="24"/>
        </w:rPr>
        <w:lastRenderedPageBreak/>
        <w:t>Wprowadzenie</w:t>
      </w:r>
      <w:bookmarkEnd w:id="0"/>
      <w:bookmarkEnd w:id="1"/>
    </w:p>
    <w:p w:rsidR="00CF196D" w:rsidRPr="006327B3" w:rsidRDefault="00CF196D" w:rsidP="00CF196D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Niniejszy dokument stanowi instrukcję obsługi </w:t>
      </w:r>
      <w:r w:rsidR="00727A77" w:rsidRPr="006327B3">
        <w:rPr>
          <w:rFonts w:cs="Arial"/>
          <w:sz w:val="20"/>
        </w:rPr>
        <w:t>podmiotu zgłaszającego systemu LSI</w:t>
      </w:r>
      <w:r w:rsidR="00A67F6E" w:rsidRPr="006327B3">
        <w:rPr>
          <w:rFonts w:cs="Arial"/>
          <w:sz w:val="20"/>
        </w:rPr>
        <w:t>.</w:t>
      </w:r>
      <w:r w:rsidR="00AE5BC6">
        <w:rPr>
          <w:rFonts w:cs="Arial"/>
          <w:sz w:val="20"/>
        </w:rPr>
        <w:t xml:space="preserve"> </w:t>
      </w:r>
      <w:r w:rsidRPr="006327B3">
        <w:rPr>
          <w:rFonts w:cs="Arial"/>
          <w:sz w:val="20"/>
        </w:rPr>
        <w:t xml:space="preserve">Dokument obejmuje </w:t>
      </w:r>
      <w:r w:rsidR="00A67F6E" w:rsidRPr="006327B3">
        <w:rPr>
          <w:rFonts w:cs="Arial"/>
          <w:sz w:val="20"/>
        </w:rPr>
        <w:t>instrukcję</w:t>
      </w:r>
      <w:r w:rsidRPr="006327B3">
        <w:rPr>
          <w:rFonts w:cs="Arial"/>
          <w:sz w:val="20"/>
        </w:rPr>
        <w:t xml:space="preserve"> </w:t>
      </w:r>
      <w:r w:rsidR="00B8674E" w:rsidRPr="006327B3">
        <w:rPr>
          <w:rFonts w:cs="Arial"/>
          <w:sz w:val="20"/>
        </w:rPr>
        <w:t xml:space="preserve">rejestracji i logowania oraz </w:t>
      </w:r>
      <w:r w:rsidRPr="006327B3">
        <w:rPr>
          <w:rFonts w:cs="Arial"/>
          <w:sz w:val="20"/>
        </w:rPr>
        <w:t xml:space="preserve">następujących </w:t>
      </w:r>
      <w:r w:rsidR="00473689" w:rsidRPr="006327B3">
        <w:rPr>
          <w:rFonts w:cs="Arial"/>
          <w:sz w:val="20"/>
        </w:rPr>
        <w:t>funkcjonalności menu</w:t>
      </w:r>
      <w:r w:rsidRPr="006327B3">
        <w:rPr>
          <w:rFonts w:cs="Arial"/>
          <w:sz w:val="20"/>
        </w:rPr>
        <w:t xml:space="preserve">: </w:t>
      </w:r>
    </w:p>
    <w:p w:rsidR="00CF196D" w:rsidRPr="006327B3" w:rsidRDefault="00473689" w:rsidP="007F44A9">
      <w:pPr>
        <w:pStyle w:val="Akapitzlist"/>
        <w:numPr>
          <w:ilvl w:val="0"/>
          <w:numId w:val="31"/>
        </w:numPr>
        <w:rPr>
          <w:rFonts w:cs="Arial"/>
          <w:sz w:val="20"/>
        </w:rPr>
      </w:pPr>
      <w:r w:rsidRPr="006327B3">
        <w:rPr>
          <w:rFonts w:cs="Arial"/>
          <w:sz w:val="20"/>
        </w:rPr>
        <w:t>Wnioski</w:t>
      </w:r>
    </w:p>
    <w:p w:rsidR="00967DB2" w:rsidRPr="006327B3" w:rsidRDefault="00473689" w:rsidP="007F44A9">
      <w:pPr>
        <w:pStyle w:val="Akapitzlist"/>
        <w:numPr>
          <w:ilvl w:val="0"/>
          <w:numId w:val="31"/>
        </w:numPr>
        <w:rPr>
          <w:rFonts w:cs="Arial"/>
          <w:sz w:val="20"/>
        </w:rPr>
      </w:pPr>
      <w:r w:rsidRPr="006327B3">
        <w:rPr>
          <w:rFonts w:cs="Arial"/>
          <w:sz w:val="20"/>
        </w:rPr>
        <w:t>Konto</w:t>
      </w:r>
    </w:p>
    <w:p w:rsidR="005D4B7B" w:rsidRPr="006327B3" w:rsidRDefault="005D4B7B" w:rsidP="007F44A9">
      <w:pPr>
        <w:pStyle w:val="Akapitzlist"/>
        <w:numPr>
          <w:ilvl w:val="0"/>
          <w:numId w:val="31"/>
        </w:numPr>
        <w:rPr>
          <w:rFonts w:cs="Arial"/>
          <w:sz w:val="20"/>
        </w:rPr>
      </w:pPr>
      <w:r w:rsidRPr="006327B3">
        <w:rPr>
          <w:rFonts w:cs="Arial"/>
          <w:sz w:val="20"/>
        </w:rPr>
        <w:t>Kontakt</w:t>
      </w:r>
    </w:p>
    <w:p w:rsidR="006C023A" w:rsidRPr="003A5028" w:rsidRDefault="00967DB2" w:rsidP="00473689">
      <w:pPr>
        <w:pStyle w:val="Nagwek1"/>
        <w:rPr>
          <w:rFonts w:cs="Arial"/>
          <w:color w:val="1F497D" w:themeColor="text2"/>
          <w:sz w:val="24"/>
          <w:szCs w:val="24"/>
        </w:rPr>
      </w:pPr>
      <w:bookmarkStart w:id="2" w:name="_Toc434478007"/>
      <w:r w:rsidRPr="003A5028">
        <w:rPr>
          <w:rFonts w:cs="Arial"/>
          <w:color w:val="1F497D" w:themeColor="text2"/>
          <w:sz w:val="24"/>
          <w:szCs w:val="24"/>
        </w:rPr>
        <w:t>Moduł rejestracji podmiotu zgłaszającego</w:t>
      </w:r>
      <w:bookmarkEnd w:id="2"/>
      <w:r w:rsidR="00B8674E" w:rsidRPr="003A5028">
        <w:rPr>
          <w:rFonts w:cs="Arial"/>
          <w:color w:val="1F497D" w:themeColor="text2"/>
          <w:sz w:val="24"/>
          <w:szCs w:val="24"/>
        </w:rPr>
        <w:t xml:space="preserve"> </w:t>
      </w:r>
    </w:p>
    <w:p w:rsidR="00FD0396" w:rsidRPr="006327B3" w:rsidRDefault="002A12A3" w:rsidP="00967DB2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W celu rejestracji podmiotu w systemie należy wejść na stronę </w:t>
      </w:r>
      <w:hyperlink r:id="rId9" w:history="1">
        <w:r w:rsidR="00300660" w:rsidRPr="00AE5BC6">
          <w:rPr>
            <w:rStyle w:val="Hipercze"/>
            <w:rFonts w:cs="Arial"/>
            <w:b/>
            <w:sz w:val="20"/>
          </w:rPr>
          <w:t>https://gw.podkarpackie.pl/</w:t>
        </w:r>
      </w:hyperlink>
      <w:r w:rsidR="00300660" w:rsidRPr="006327B3">
        <w:rPr>
          <w:rFonts w:cs="Arial"/>
          <w:sz w:val="20"/>
        </w:rPr>
        <w:t xml:space="preserve"> </w:t>
      </w:r>
      <w:r w:rsidRPr="006327B3">
        <w:rPr>
          <w:rFonts w:cs="Arial"/>
          <w:sz w:val="20"/>
        </w:rPr>
        <w:t xml:space="preserve">i z górnego menu wybrać funkcję </w:t>
      </w:r>
      <w:r w:rsidRPr="006327B3">
        <w:rPr>
          <w:rFonts w:cs="Arial"/>
          <w:b/>
          <w:sz w:val="20"/>
        </w:rPr>
        <w:t>Rejestracja</w:t>
      </w:r>
      <w:r w:rsidR="00FD0396" w:rsidRPr="006327B3">
        <w:rPr>
          <w:rFonts w:cs="Arial"/>
          <w:b/>
          <w:sz w:val="20"/>
        </w:rPr>
        <w:t xml:space="preserve"> </w:t>
      </w:r>
      <w:r w:rsidR="00FD0396" w:rsidRPr="006327B3">
        <w:rPr>
          <w:rFonts w:cs="Arial"/>
          <w:sz w:val="20"/>
        </w:rPr>
        <w:t>(</w:t>
      </w:r>
      <w:r w:rsidR="00FD0396" w:rsidRPr="009C4761">
        <w:rPr>
          <w:rFonts w:cs="Arial"/>
          <w:sz w:val="20"/>
          <w:u w:val="single"/>
        </w:rPr>
        <w:t>Rysunek 1</w:t>
      </w:r>
      <w:r w:rsidR="00FD0396" w:rsidRPr="006327B3">
        <w:rPr>
          <w:rFonts w:cs="Arial"/>
          <w:sz w:val="20"/>
        </w:rPr>
        <w:t>)</w:t>
      </w:r>
      <w:r w:rsidRPr="006327B3">
        <w:rPr>
          <w:rFonts w:cs="Arial"/>
          <w:sz w:val="20"/>
        </w:rPr>
        <w:t xml:space="preserve">. </w:t>
      </w:r>
    </w:p>
    <w:p w:rsidR="00FD0396" w:rsidRPr="006327B3" w:rsidRDefault="00FD0396" w:rsidP="00967DB2">
      <w:pPr>
        <w:rPr>
          <w:rFonts w:cs="Arial"/>
        </w:rPr>
      </w:pPr>
    </w:p>
    <w:p w:rsidR="00FD0396" w:rsidRPr="006327B3" w:rsidRDefault="00FD0396" w:rsidP="00FD0396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2495550" cy="504825"/>
            <wp:effectExtent l="19050" t="0" r="0" b="0"/>
            <wp:docPr id="2" name="Obraz 1" descr="C:\Users\marcin\Documents\kasia\podkarpacki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ocuments\kasia\podkarpackie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96" w:rsidRPr="003A5028" w:rsidRDefault="00FD0396" w:rsidP="00FD0396">
      <w:pPr>
        <w:pStyle w:val="Legenda"/>
        <w:rPr>
          <w:rFonts w:cs="Arial"/>
          <w:color w:val="auto"/>
          <w:sz w:val="16"/>
          <w:szCs w:val="16"/>
        </w:rPr>
      </w:pPr>
      <w:r w:rsidRPr="003A5028">
        <w:rPr>
          <w:rFonts w:cs="Arial"/>
          <w:color w:val="auto"/>
          <w:sz w:val="16"/>
          <w:szCs w:val="16"/>
        </w:rPr>
        <w:t xml:space="preserve">Rysunek </w:t>
      </w:r>
      <w:r w:rsidR="00530E42" w:rsidRPr="003A5028">
        <w:rPr>
          <w:rFonts w:cs="Arial"/>
          <w:color w:val="auto"/>
          <w:sz w:val="16"/>
          <w:szCs w:val="16"/>
        </w:rPr>
        <w:fldChar w:fldCharType="begin"/>
      </w:r>
      <w:r w:rsidR="00F420A3" w:rsidRPr="003A5028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3A5028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1</w:t>
      </w:r>
      <w:r w:rsidR="00530E42" w:rsidRPr="003A5028">
        <w:rPr>
          <w:rFonts w:cs="Arial"/>
          <w:color w:val="auto"/>
          <w:sz w:val="16"/>
          <w:szCs w:val="16"/>
        </w:rPr>
        <w:fldChar w:fldCharType="end"/>
      </w:r>
      <w:r w:rsidR="00F705F6" w:rsidRPr="003A5028">
        <w:rPr>
          <w:rFonts w:cs="Arial"/>
          <w:color w:val="auto"/>
          <w:sz w:val="16"/>
          <w:szCs w:val="16"/>
        </w:rPr>
        <w:t>.</w:t>
      </w:r>
      <w:r w:rsidRPr="003A5028">
        <w:rPr>
          <w:rFonts w:cs="Arial"/>
          <w:color w:val="auto"/>
          <w:sz w:val="16"/>
          <w:szCs w:val="16"/>
        </w:rPr>
        <w:t xml:space="preserve"> </w:t>
      </w:r>
      <w:r w:rsidRPr="003A5028">
        <w:rPr>
          <w:rFonts w:cs="Arial"/>
          <w:b w:val="0"/>
          <w:color w:val="auto"/>
          <w:sz w:val="16"/>
          <w:szCs w:val="16"/>
        </w:rPr>
        <w:t>Menu z funkcją rejestracji</w:t>
      </w:r>
    </w:p>
    <w:p w:rsidR="00FD0396" w:rsidRPr="006C4541" w:rsidRDefault="002A12A3" w:rsidP="00967DB2">
      <w:pPr>
        <w:rPr>
          <w:rFonts w:cs="Arial"/>
          <w:sz w:val="20"/>
        </w:rPr>
      </w:pPr>
      <w:r w:rsidRPr="006327B3">
        <w:rPr>
          <w:rFonts w:cs="Arial"/>
          <w:sz w:val="20"/>
        </w:rPr>
        <w:t>Na początku wyświetla się ekran z prośbą o akceptację przetwarzania danych osobowych</w:t>
      </w:r>
      <w:r w:rsidR="00FD0396" w:rsidRPr="006327B3">
        <w:rPr>
          <w:rFonts w:cs="Arial"/>
          <w:sz w:val="20"/>
        </w:rPr>
        <w:t xml:space="preserve"> (</w:t>
      </w:r>
      <w:r w:rsidR="00FD0396" w:rsidRPr="003C4432">
        <w:rPr>
          <w:rFonts w:cs="Arial"/>
          <w:sz w:val="20"/>
          <w:u w:val="single"/>
        </w:rPr>
        <w:t>Rysunek 2</w:t>
      </w:r>
      <w:r w:rsidR="00FD0396" w:rsidRPr="003A5028">
        <w:rPr>
          <w:rFonts w:cs="Arial"/>
          <w:sz w:val="20"/>
        </w:rPr>
        <w:t>)</w:t>
      </w:r>
      <w:r w:rsidRPr="003A5028">
        <w:rPr>
          <w:rFonts w:cs="Arial"/>
          <w:sz w:val="20"/>
        </w:rPr>
        <w:t>.</w:t>
      </w:r>
      <w:r w:rsidRPr="006327B3">
        <w:rPr>
          <w:rFonts w:cs="Arial"/>
          <w:sz w:val="20"/>
        </w:rPr>
        <w:t xml:space="preserve"> </w:t>
      </w:r>
    </w:p>
    <w:p w:rsidR="00FD0396" w:rsidRPr="006327B3" w:rsidRDefault="00FD0396" w:rsidP="00300660">
      <w:pPr>
        <w:keepNext/>
        <w:ind w:left="-284" w:firstLine="284"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895975" cy="1090613"/>
            <wp:effectExtent l="19050" t="19050" r="28575" b="14287"/>
            <wp:docPr id="3" name="Obraz 2" descr="C:\Users\marcin\Documents\kasia\podkarpacki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ocuments\kasia\podkarpackie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906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96" w:rsidRPr="006C4541" w:rsidRDefault="00FD0396" w:rsidP="006C4541">
      <w:pPr>
        <w:pStyle w:val="Legenda"/>
        <w:rPr>
          <w:rFonts w:cs="Arial"/>
          <w:color w:val="auto"/>
          <w:sz w:val="16"/>
          <w:szCs w:val="16"/>
        </w:rPr>
      </w:pPr>
      <w:r w:rsidRPr="003A5028">
        <w:rPr>
          <w:rFonts w:cs="Arial"/>
          <w:color w:val="auto"/>
          <w:sz w:val="16"/>
          <w:szCs w:val="16"/>
        </w:rPr>
        <w:t xml:space="preserve">Rysunek </w:t>
      </w:r>
      <w:r w:rsidR="00530E42" w:rsidRPr="003A5028">
        <w:rPr>
          <w:rFonts w:cs="Arial"/>
          <w:color w:val="auto"/>
          <w:sz w:val="16"/>
          <w:szCs w:val="16"/>
        </w:rPr>
        <w:fldChar w:fldCharType="begin"/>
      </w:r>
      <w:r w:rsidR="00F420A3" w:rsidRPr="003A5028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3A5028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2</w:t>
      </w:r>
      <w:r w:rsidR="00530E42" w:rsidRPr="003A5028">
        <w:rPr>
          <w:rFonts w:cs="Arial"/>
          <w:color w:val="auto"/>
          <w:sz w:val="16"/>
          <w:szCs w:val="16"/>
        </w:rPr>
        <w:fldChar w:fldCharType="end"/>
      </w:r>
      <w:r w:rsidR="00F705F6" w:rsidRPr="003A5028">
        <w:rPr>
          <w:rFonts w:cs="Arial"/>
          <w:color w:val="auto"/>
          <w:sz w:val="16"/>
          <w:szCs w:val="16"/>
        </w:rPr>
        <w:t>.</w:t>
      </w:r>
      <w:r w:rsidRPr="003A5028">
        <w:rPr>
          <w:rFonts w:cs="Arial"/>
          <w:color w:val="auto"/>
          <w:sz w:val="16"/>
          <w:szCs w:val="16"/>
        </w:rPr>
        <w:t xml:space="preserve"> </w:t>
      </w:r>
      <w:r w:rsidRPr="003A5028">
        <w:rPr>
          <w:rFonts w:cs="Arial"/>
          <w:b w:val="0"/>
          <w:color w:val="auto"/>
          <w:sz w:val="16"/>
          <w:szCs w:val="16"/>
        </w:rPr>
        <w:t>Prośba o akceptację przetwarzania danych osobowych</w:t>
      </w:r>
    </w:p>
    <w:p w:rsidR="002A12A3" w:rsidRPr="006327B3" w:rsidRDefault="002A12A3" w:rsidP="00967DB2">
      <w:pPr>
        <w:rPr>
          <w:rFonts w:cs="Arial"/>
          <w:sz w:val="20"/>
        </w:rPr>
      </w:pPr>
      <w:r w:rsidRPr="00AE5BC6">
        <w:rPr>
          <w:rFonts w:cs="Arial"/>
          <w:b/>
          <w:sz w:val="20"/>
        </w:rPr>
        <w:t>Akceptacja ta jest niezbędna</w:t>
      </w:r>
      <w:r w:rsidRPr="006327B3">
        <w:rPr>
          <w:rFonts w:cs="Arial"/>
          <w:sz w:val="20"/>
        </w:rPr>
        <w:t xml:space="preserve"> do zarejestrowania konta w systemie. Po akceptacji wyświetlony zostaje formularz rejestracyjny. Należy </w:t>
      </w:r>
      <w:r w:rsidRPr="00AE5BC6">
        <w:rPr>
          <w:rFonts w:cs="Arial"/>
          <w:b/>
          <w:sz w:val="20"/>
        </w:rPr>
        <w:t>wypełnić wszystkie pola</w:t>
      </w:r>
      <w:r w:rsidRPr="006327B3">
        <w:rPr>
          <w:rFonts w:cs="Arial"/>
          <w:sz w:val="20"/>
        </w:rPr>
        <w:t xml:space="preserve"> formularza</w:t>
      </w:r>
      <w:r w:rsidR="00FD0396" w:rsidRPr="006327B3">
        <w:rPr>
          <w:rFonts w:cs="Arial"/>
          <w:sz w:val="20"/>
        </w:rPr>
        <w:t xml:space="preserve"> </w:t>
      </w:r>
      <w:r w:rsidR="00FD0396" w:rsidRPr="009C4761">
        <w:rPr>
          <w:rFonts w:cs="Arial"/>
          <w:sz w:val="20"/>
          <w:u w:val="single"/>
        </w:rPr>
        <w:t>(Rysunek 3</w:t>
      </w:r>
      <w:r w:rsidR="00FD0396" w:rsidRPr="003A5028">
        <w:rPr>
          <w:rFonts w:cs="Arial"/>
          <w:sz w:val="20"/>
        </w:rPr>
        <w:t>)</w:t>
      </w:r>
      <w:r w:rsidRPr="003A5028">
        <w:rPr>
          <w:rFonts w:cs="Arial"/>
          <w:sz w:val="20"/>
        </w:rPr>
        <w:t>:</w:t>
      </w:r>
    </w:p>
    <w:p w:rsidR="002A12A3" w:rsidRPr="006327B3" w:rsidRDefault="002A12A3" w:rsidP="009728CC">
      <w:pPr>
        <w:pStyle w:val="Akapitzlist"/>
        <w:numPr>
          <w:ilvl w:val="0"/>
          <w:numId w:val="5"/>
        </w:numPr>
        <w:rPr>
          <w:rFonts w:cs="Arial"/>
          <w:sz w:val="20"/>
        </w:rPr>
      </w:pPr>
      <w:r w:rsidRPr="006327B3">
        <w:rPr>
          <w:rFonts w:cs="Arial"/>
          <w:sz w:val="20"/>
        </w:rPr>
        <w:t>Adres e-mail (login)</w:t>
      </w:r>
    </w:p>
    <w:p w:rsidR="002A12A3" w:rsidRPr="006327B3" w:rsidRDefault="009A6CD5" w:rsidP="009728CC">
      <w:pPr>
        <w:pStyle w:val="Akapitzlist"/>
        <w:numPr>
          <w:ilvl w:val="0"/>
          <w:numId w:val="5"/>
        </w:numPr>
        <w:rPr>
          <w:rFonts w:cs="Arial"/>
          <w:sz w:val="20"/>
        </w:rPr>
      </w:pPr>
      <w:r w:rsidRPr="006327B3">
        <w:rPr>
          <w:rFonts w:cs="Arial"/>
          <w:sz w:val="20"/>
        </w:rPr>
        <w:t>Powtórz adres e-mail</w:t>
      </w:r>
    </w:p>
    <w:p w:rsidR="009A6CD5" w:rsidRPr="006327B3" w:rsidRDefault="009A6CD5" w:rsidP="009B74CB">
      <w:pPr>
        <w:pStyle w:val="Akapitzlist"/>
        <w:numPr>
          <w:ilvl w:val="0"/>
          <w:numId w:val="5"/>
        </w:numPr>
        <w:rPr>
          <w:rFonts w:cs="Arial"/>
          <w:sz w:val="20"/>
        </w:rPr>
      </w:pPr>
      <w:r w:rsidRPr="006327B3">
        <w:rPr>
          <w:rFonts w:cs="Arial"/>
          <w:sz w:val="20"/>
        </w:rPr>
        <w:t>Hasło</w:t>
      </w:r>
      <w:r w:rsidR="00B8674E" w:rsidRPr="006327B3">
        <w:rPr>
          <w:rFonts w:cs="Arial"/>
          <w:sz w:val="20"/>
        </w:rPr>
        <w:t xml:space="preserve"> (Hasło musi składać się przynajmniej z 8 znaków, w tym przynajmniej z jednej wielkiej litery i jednej cyfry)</w:t>
      </w:r>
    </w:p>
    <w:p w:rsidR="009A6CD5" w:rsidRPr="006327B3" w:rsidRDefault="009A6CD5" w:rsidP="009728CC">
      <w:pPr>
        <w:pStyle w:val="Akapitzlist"/>
        <w:numPr>
          <w:ilvl w:val="0"/>
          <w:numId w:val="5"/>
        </w:numPr>
        <w:rPr>
          <w:rFonts w:cs="Arial"/>
          <w:sz w:val="20"/>
        </w:rPr>
      </w:pPr>
      <w:r w:rsidRPr="006327B3">
        <w:rPr>
          <w:rFonts w:cs="Arial"/>
          <w:sz w:val="20"/>
        </w:rPr>
        <w:t>Powtórz hasło</w:t>
      </w:r>
    </w:p>
    <w:p w:rsidR="009A6CD5" w:rsidRPr="006327B3" w:rsidRDefault="009A6CD5" w:rsidP="009728CC">
      <w:pPr>
        <w:pStyle w:val="Akapitzlist"/>
        <w:numPr>
          <w:ilvl w:val="0"/>
          <w:numId w:val="5"/>
        </w:numPr>
        <w:rPr>
          <w:rFonts w:cs="Arial"/>
          <w:sz w:val="20"/>
        </w:rPr>
      </w:pPr>
      <w:r w:rsidRPr="006327B3">
        <w:rPr>
          <w:rFonts w:cs="Arial"/>
          <w:sz w:val="20"/>
        </w:rPr>
        <w:t>Imię i nazwisko</w:t>
      </w:r>
    </w:p>
    <w:p w:rsidR="009A6CD5" w:rsidRPr="006327B3" w:rsidRDefault="009A6CD5" w:rsidP="009728CC">
      <w:pPr>
        <w:pStyle w:val="Akapitzlist"/>
        <w:numPr>
          <w:ilvl w:val="0"/>
          <w:numId w:val="5"/>
        </w:numPr>
        <w:rPr>
          <w:rFonts w:cs="Arial"/>
          <w:sz w:val="20"/>
        </w:rPr>
      </w:pPr>
      <w:r w:rsidRPr="006327B3">
        <w:rPr>
          <w:rFonts w:cs="Arial"/>
          <w:sz w:val="20"/>
        </w:rPr>
        <w:t>Numer telefonu</w:t>
      </w:r>
    </w:p>
    <w:p w:rsidR="00B8674E" w:rsidRPr="006C4541" w:rsidRDefault="009A6CD5" w:rsidP="00B8674E">
      <w:pPr>
        <w:pStyle w:val="Akapitzlist"/>
        <w:numPr>
          <w:ilvl w:val="0"/>
          <w:numId w:val="5"/>
        </w:numPr>
        <w:rPr>
          <w:rFonts w:cs="Arial"/>
          <w:sz w:val="20"/>
        </w:rPr>
      </w:pPr>
      <w:r w:rsidRPr="006327B3">
        <w:rPr>
          <w:rFonts w:cs="Arial"/>
          <w:sz w:val="20"/>
        </w:rPr>
        <w:t>Wyrażenie zgody na przetwarzanie danych</w:t>
      </w:r>
    </w:p>
    <w:p w:rsidR="00FD0396" w:rsidRPr="006327B3" w:rsidRDefault="00FD0396" w:rsidP="00FD0396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05500" cy="1820706"/>
            <wp:effectExtent l="19050" t="19050" r="19050" b="27144"/>
            <wp:docPr id="4" name="Obraz 3" descr="C:\Users\marcin\Documents\kasia\podkarpackie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ocuments\kasia\podkarpackie\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07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96" w:rsidRPr="003A5028" w:rsidRDefault="00FD0396" w:rsidP="00FD0396">
      <w:pPr>
        <w:pStyle w:val="Legenda"/>
        <w:rPr>
          <w:rFonts w:cs="Arial"/>
          <w:color w:val="auto"/>
          <w:sz w:val="16"/>
          <w:szCs w:val="16"/>
        </w:rPr>
      </w:pPr>
      <w:r w:rsidRPr="003A5028">
        <w:rPr>
          <w:rFonts w:cs="Arial"/>
          <w:color w:val="auto"/>
          <w:sz w:val="16"/>
          <w:szCs w:val="16"/>
        </w:rPr>
        <w:t xml:space="preserve">Rysunek </w:t>
      </w:r>
      <w:r w:rsidR="00530E42" w:rsidRPr="003A5028">
        <w:rPr>
          <w:rFonts w:cs="Arial"/>
          <w:color w:val="auto"/>
          <w:sz w:val="16"/>
          <w:szCs w:val="16"/>
        </w:rPr>
        <w:fldChar w:fldCharType="begin"/>
      </w:r>
      <w:r w:rsidR="00F420A3" w:rsidRPr="003A5028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3A5028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3</w:t>
      </w:r>
      <w:r w:rsidR="00530E42" w:rsidRPr="003A5028">
        <w:rPr>
          <w:rFonts w:cs="Arial"/>
          <w:color w:val="auto"/>
          <w:sz w:val="16"/>
          <w:szCs w:val="16"/>
        </w:rPr>
        <w:fldChar w:fldCharType="end"/>
      </w:r>
      <w:r w:rsidR="00F705F6" w:rsidRPr="003A5028">
        <w:rPr>
          <w:rFonts w:cs="Arial"/>
          <w:color w:val="auto"/>
          <w:sz w:val="16"/>
          <w:szCs w:val="16"/>
        </w:rPr>
        <w:t>.</w:t>
      </w:r>
      <w:r w:rsidRPr="003A5028">
        <w:rPr>
          <w:rFonts w:cs="Arial"/>
          <w:color w:val="auto"/>
          <w:sz w:val="16"/>
          <w:szCs w:val="16"/>
        </w:rPr>
        <w:t xml:space="preserve"> </w:t>
      </w:r>
      <w:r w:rsidRPr="003A5028">
        <w:rPr>
          <w:rFonts w:cs="Arial"/>
          <w:b w:val="0"/>
          <w:color w:val="auto"/>
          <w:sz w:val="16"/>
          <w:szCs w:val="16"/>
        </w:rPr>
        <w:t>Formularz rejestracji</w:t>
      </w:r>
    </w:p>
    <w:p w:rsidR="00FD0396" w:rsidRPr="006327B3" w:rsidRDefault="00FD0396" w:rsidP="00B8674E">
      <w:pPr>
        <w:rPr>
          <w:rFonts w:cs="Arial"/>
        </w:rPr>
      </w:pPr>
    </w:p>
    <w:p w:rsidR="008A211B" w:rsidRPr="006327B3" w:rsidRDefault="009B74CB" w:rsidP="00967DB2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Po wypełnieniu wszystkich pól klikamy na przycisk </w:t>
      </w:r>
      <w:r w:rsidRPr="006327B3">
        <w:rPr>
          <w:rFonts w:cs="Arial"/>
          <w:b/>
          <w:sz w:val="20"/>
        </w:rPr>
        <w:t>Zarejestruj</w:t>
      </w:r>
      <w:r w:rsidRPr="006327B3">
        <w:rPr>
          <w:rFonts w:cs="Arial"/>
          <w:sz w:val="20"/>
        </w:rPr>
        <w:t>. Jeżeli pola nie zostały wypełnione poprawnie otrzymujemy informację zwrotną w jakim zakresie należy poprawić formularz. Jeśli pola zostały wypełnione poprawnie otrzymujemy informację zwrotną o prawidłowym przebiegu procesu rejestracji</w:t>
      </w:r>
      <w:r w:rsidR="00FD0396" w:rsidRPr="006327B3">
        <w:rPr>
          <w:rFonts w:cs="Arial"/>
          <w:sz w:val="20"/>
        </w:rPr>
        <w:t xml:space="preserve"> i wysłanym na nasz adres e-mail linku aktywacyjnym (</w:t>
      </w:r>
      <w:r w:rsidR="00FD0396" w:rsidRPr="009C4761">
        <w:rPr>
          <w:rFonts w:cs="Arial"/>
          <w:sz w:val="20"/>
          <w:u w:val="single"/>
        </w:rPr>
        <w:t>Rysunek 4</w:t>
      </w:r>
      <w:r w:rsidR="00FD0396" w:rsidRPr="003A5028">
        <w:rPr>
          <w:rFonts w:cs="Arial"/>
          <w:sz w:val="20"/>
        </w:rPr>
        <w:t>).</w:t>
      </w:r>
    </w:p>
    <w:p w:rsidR="00FD0396" w:rsidRPr="006327B3" w:rsidRDefault="00FD0396" w:rsidP="00967DB2">
      <w:pPr>
        <w:rPr>
          <w:rFonts w:cs="Arial"/>
        </w:rPr>
      </w:pPr>
    </w:p>
    <w:p w:rsidR="00FD0396" w:rsidRPr="006327B3" w:rsidRDefault="00FD0396" w:rsidP="00FD0396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05500" cy="349987"/>
            <wp:effectExtent l="19050" t="19050" r="19050" b="11963"/>
            <wp:docPr id="5" name="Obraz 4" descr="C:\Users\marcin\Documents\kasia\podkarpackie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n\Documents\kasia\podkarpackie\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99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96" w:rsidRPr="003A5028" w:rsidRDefault="00FD0396" w:rsidP="00FD0396">
      <w:pPr>
        <w:pStyle w:val="Legenda"/>
        <w:rPr>
          <w:rFonts w:cs="Arial"/>
          <w:color w:val="auto"/>
          <w:sz w:val="16"/>
          <w:szCs w:val="16"/>
        </w:rPr>
      </w:pPr>
      <w:r w:rsidRPr="003A5028">
        <w:rPr>
          <w:rFonts w:cs="Arial"/>
          <w:color w:val="auto"/>
          <w:sz w:val="16"/>
          <w:szCs w:val="16"/>
        </w:rPr>
        <w:t xml:space="preserve">Rysunek </w:t>
      </w:r>
      <w:r w:rsidR="00530E42" w:rsidRPr="003A5028">
        <w:rPr>
          <w:rFonts w:cs="Arial"/>
          <w:color w:val="auto"/>
          <w:sz w:val="16"/>
          <w:szCs w:val="16"/>
        </w:rPr>
        <w:fldChar w:fldCharType="begin"/>
      </w:r>
      <w:r w:rsidR="00F420A3" w:rsidRPr="003A5028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3A5028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4</w:t>
      </w:r>
      <w:r w:rsidR="00530E42" w:rsidRPr="003A5028">
        <w:rPr>
          <w:rFonts w:cs="Arial"/>
          <w:color w:val="auto"/>
          <w:sz w:val="16"/>
          <w:szCs w:val="16"/>
        </w:rPr>
        <w:fldChar w:fldCharType="end"/>
      </w:r>
      <w:r w:rsidR="00F705F6" w:rsidRPr="003A5028">
        <w:rPr>
          <w:rFonts w:cs="Arial"/>
          <w:color w:val="auto"/>
          <w:sz w:val="16"/>
          <w:szCs w:val="16"/>
        </w:rPr>
        <w:t>.</w:t>
      </w:r>
      <w:r w:rsidRPr="003A5028">
        <w:rPr>
          <w:rFonts w:cs="Arial"/>
          <w:color w:val="auto"/>
          <w:sz w:val="16"/>
          <w:szCs w:val="16"/>
        </w:rPr>
        <w:t xml:space="preserve"> </w:t>
      </w:r>
      <w:r w:rsidRPr="003A5028">
        <w:rPr>
          <w:rFonts w:cs="Arial"/>
          <w:b w:val="0"/>
          <w:color w:val="auto"/>
          <w:sz w:val="16"/>
          <w:szCs w:val="16"/>
        </w:rPr>
        <w:t>Komunikat po prawidłowej rejestracji</w:t>
      </w:r>
    </w:p>
    <w:p w:rsidR="00FD0396" w:rsidRPr="006327B3" w:rsidRDefault="00FD0396" w:rsidP="00FD0396">
      <w:pPr>
        <w:rPr>
          <w:rFonts w:cs="Arial"/>
        </w:rPr>
      </w:pPr>
    </w:p>
    <w:p w:rsidR="00FD0396" w:rsidRPr="006327B3" w:rsidRDefault="00FD0396" w:rsidP="00FD0396">
      <w:pPr>
        <w:rPr>
          <w:rFonts w:cs="Arial"/>
        </w:rPr>
      </w:pPr>
      <w:r w:rsidRPr="006327B3">
        <w:rPr>
          <w:rFonts w:cs="Arial"/>
          <w:sz w:val="20"/>
        </w:rPr>
        <w:t>W celu dokończenia rejestracji i aktywacji naszego konta klikamy na link wysłany na podany przez nas adres e-mail. Po aktywacji konta możemy przejść od razu do strony logowania</w:t>
      </w:r>
      <w:r w:rsidRPr="00682CBA">
        <w:rPr>
          <w:rFonts w:cs="Arial"/>
          <w:b/>
          <w:sz w:val="20"/>
        </w:rPr>
        <w:t>. Odtąd logujemy się do systemu za pomocą podanego podczas procesu rejestracji loginu (w formie adresu e-mail) oraz hasła.</w:t>
      </w:r>
      <w:r w:rsidR="00A068F8" w:rsidRPr="006327B3">
        <w:rPr>
          <w:rFonts w:cs="Arial"/>
          <w:sz w:val="20"/>
        </w:rPr>
        <w:t xml:space="preserve"> Wpisujemy je w odpowiednie pola</w:t>
      </w:r>
      <w:r w:rsidR="00A068F8" w:rsidRPr="006327B3">
        <w:rPr>
          <w:rFonts w:cs="Arial"/>
        </w:rPr>
        <w:t xml:space="preserve"> formularza logowania (</w:t>
      </w:r>
      <w:r w:rsidR="00A068F8" w:rsidRPr="009C4761">
        <w:rPr>
          <w:rFonts w:cs="Arial"/>
          <w:u w:val="single"/>
        </w:rPr>
        <w:t>Rysunek 5)</w:t>
      </w:r>
      <w:r w:rsidR="00A068F8" w:rsidRPr="006327B3">
        <w:rPr>
          <w:rFonts w:cs="Arial"/>
        </w:rPr>
        <w:t xml:space="preserve"> a następnie klikamy przycisk </w:t>
      </w:r>
      <w:r w:rsidR="00A068F8" w:rsidRPr="006327B3">
        <w:rPr>
          <w:rFonts w:cs="Arial"/>
          <w:b/>
        </w:rPr>
        <w:t>Zaloguj</w:t>
      </w:r>
      <w:r w:rsidR="00A068F8" w:rsidRPr="006327B3">
        <w:rPr>
          <w:rFonts w:cs="Arial"/>
        </w:rPr>
        <w:t>.</w:t>
      </w:r>
    </w:p>
    <w:p w:rsidR="00E62B29" w:rsidRPr="006327B3" w:rsidRDefault="00E62B29" w:rsidP="00FD0396">
      <w:pPr>
        <w:rPr>
          <w:rFonts w:cs="Arial"/>
        </w:rPr>
      </w:pPr>
    </w:p>
    <w:p w:rsidR="00E62B29" w:rsidRPr="006327B3" w:rsidRDefault="00E62B29" w:rsidP="00E62B29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14665" cy="2295525"/>
            <wp:effectExtent l="19050" t="19050" r="9885" b="28575"/>
            <wp:docPr id="10" name="Obraz 9" descr="C:\Users\marcin\Documents\kasia\podkarpacki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in\Documents\kasia\podkarpackie\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65" cy="2295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29" w:rsidRPr="003A5028" w:rsidRDefault="00E62B29" w:rsidP="00E62B29">
      <w:pPr>
        <w:pStyle w:val="Legenda"/>
        <w:rPr>
          <w:rFonts w:cs="Arial"/>
          <w:color w:val="auto"/>
          <w:sz w:val="16"/>
          <w:szCs w:val="16"/>
        </w:rPr>
      </w:pPr>
      <w:r w:rsidRPr="003A5028">
        <w:rPr>
          <w:rFonts w:cs="Arial"/>
          <w:color w:val="auto"/>
          <w:sz w:val="16"/>
          <w:szCs w:val="16"/>
        </w:rPr>
        <w:t xml:space="preserve">Rysunek </w:t>
      </w:r>
      <w:r w:rsidR="00530E42" w:rsidRPr="003A5028">
        <w:rPr>
          <w:rFonts w:cs="Arial"/>
          <w:color w:val="auto"/>
          <w:sz w:val="16"/>
          <w:szCs w:val="16"/>
        </w:rPr>
        <w:fldChar w:fldCharType="begin"/>
      </w:r>
      <w:r w:rsidR="00F420A3" w:rsidRPr="003A5028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3A5028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5</w:t>
      </w:r>
      <w:r w:rsidR="00530E42" w:rsidRPr="003A5028">
        <w:rPr>
          <w:rFonts w:cs="Arial"/>
          <w:color w:val="auto"/>
          <w:sz w:val="16"/>
          <w:szCs w:val="16"/>
        </w:rPr>
        <w:fldChar w:fldCharType="end"/>
      </w:r>
      <w:r w:rsidR="00F705F6" w:rsidRPr="003A5028">
        <w:rPr>
          <w:rFonts w:cs="Arial"/>
          <w:color w:val="auto"/>
          <w:sz w:val="16"/>
          <w:szCs w:val="16"/>
        </w:rPr>
        <w:t>.</w:t>
      </w:r>
      <w:r w:rsidRPr="003A5028">
        <w:rPr>
          <w:rFonts w:cs="Arial"/>
          <w:color w:val="auto"/>
          <w:sz w:val="16"/>
          <w:szCs w:val="16"/>
        </w:rPr>
        <w:t xml:space="preserve"> </w:t>
      </w:r>
      <w:r w:rsidRPr="003A5028">
        <w:rPr>
          <w:rFonts w:cs="Arial"/>
          <w:b w:val="0"/>
          <w:color w:val="auto"/>
          <w:sz w:val="16"/>
          <w:szCs w:val="16"/>
        </w:rPr>
        <w:t>Formularz logowania</w:t>
      </w:r>
    </w:p>
    <w:p w:rsidR="006806C5" w:rsidRPr="006327B3" w:rsidRDefault="006806C5" w:rsidP="006806C5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System po 3 błędnych próbach logowania wymaga przy każdej następnej próbie „przepisania” przez podmiot zgłaszający wyświetlonego ciągu znaków (zabezpieczenie typu </w:t>
      </w:r>
      <w:proofErr w:type="spellStart"/>
      <w:r w:rsidRPr="006327B3">
        <w:rPr>
          <w:rFonts w:cs="Arial"/>
          <w:sz w:val="20"/>
        </w:rPr>
        <w:t>Captcha</w:t>
      </w:r>
      <w:proofErr w:type="spellEnd"/>
      <w:r w:rsidRPr="006327B3">
        <w:rPr>
          <w:rFonts w:cs="Arial"/>
          <w:sz w:val="20"/>
        </w:rPr>
        <w:t>).</w:t>
      </w:r>
    </w:p>
    <w:p w:rsidR="004C7A93" w:rsidRPr="006327B3" w:rsidRDefault="004C7A93" w:rsidP="006806C5">
      <w:pPr>
        <w:rPr>
          <w:rFonts w:cs="Arial"/>
          <w:u w:val="single"/>
        </w:rPr>
      </w:pPr>
      <w:r w:rsidRPr="006327B3">
        <w:rPr>
          <w:rFonts w:cs="Arial"/>
          <w:u w:val="single"/>
        </w:rPr>
        <w:t>Funkcja przypomnienia hasła:</w:t>
      </w:r>
    </w:p>
    <w:p w:rsidR="004C7A93" w:rsidRPr="006327B3" w:rsidRDefault="004C7A93" w:rsidP="006806C5">
      <w:pPr>
        <w:rPr>
          <w:rFonts w:cs="Arial"/>
        </w:rPr>
      </w:pPr>
    </w:p>
    <w:p w:rsidR="004C7A93" w:rsidRPr="006327B3" w:rsidRDefault="004C7A93" w:rsidP="006806C5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W przypadku kiedy podmiot zgłaszający zapomni danych logowania może skorzystać z funkcji tzw. „przypomnienia hasła”. Po kliknięciu </w:t>
      </w:r>
      <w:r w:rsidR="00A67F6E" w:rsidRPr="006327B3">
        <w:rPr>
          <w:rFonts w:cs="Arial"/>
          <w:sz w:val="20"/>
        </w:rPr>
        <w:t xml:space="preserve">linku </w:t>
      </w:r>
      <w:r w:rsidR="00A67F6E" w:rsidRPr="006327B3">
        <w:rPr>
          <w:rFonts w:cs="Arial"/>
          <w:b/>
          <w:sz w:val="20"/>
        </w:rPr>
        <w:t>Przypomnienie hasła</w:t>
      </w:r>
      <w:r w:rsidRPr="006327B3">
        <w:rPr>
          <w:rFonts w:cs="Arial"/>
          <w:sz w:val="20"/>
        </w:rPr>
        <w:t xml:space="preserve"> na formularzu logowania </w:t>
      </w:r>
      <w:r w:rsidRPr="009C4761">
        <w:rPr>
          <w:rFonts w:cs="Arial"/>
          <w:sz w:val="20"/>
          <w:u w:val="single"/>
        </w:rPr>
        <w:t>(Rysunek 5)</w:t>
      </w:r>
      <w:r w:rsidRPr="006327B3">
        <w:rPr>
          <w:rFonts w:cs="Arial"/>
          <w:sz w:val="20"/>
        </w:rPr>
        <w:t xml:space="preserve"> podmiot zgłaszający podaje adres e-mail użyty przy rejestracji (</w:t>
      </w:r>
      <w:r w:rsidRPr="009C4761">
        <w:rPr>
          <w:rFonts w:cs="Arial"/>
          <w:sz w:val="20"/>
          <w:u w:val="single"/>
        </w:rPr>
        <w:t>Rysunek 6).</w:t>
      </w:r>
      <w:r w:rsidRPr="006327B3">
        <w:rPr>
          <w:rFonts w:cs="Arial"/>
          <w:sz w:val="20"/>
        </w:rPr>
        <w:t xml:space="preserve"> Na ten adres zostaje wysłana automatycznie generowana wiadomość z informacją o loginie, haśle tymczasowym i linkiem umożliwiającym ustawienie nowego hasła. Podmiot zgłaszający po kliknięciu w link przeniesiony zostanie na stronę</w:t>
      </w:r>
      <w:r w:rsidR="00766380" w:rsidRPr="006327B3">
        <w:rPr>
          <w:rFonts w:cs="Arial"/>
          <w:sz w:val="20"/>
        </w:rPr>
        <w:t>,</w:t>
      </w:r>
      <w:r w:rsidRPr="006327B3">
        <w:rPr>
          <w:rFonts w:cs="Arial"/>
          <w:sz w:val="20"/>
        </w:rPr>
        <w:t xml:space="preserve"> gdzie może ustawić nowe hasło. Uwaga: Do ustawienia nowego hasła nie jest konieczne podanie loginu – link umożliwiający ustawienie nowego hasła ma kierować na stronę, gdzie podmiot zgłaszający podaje hasło tymczasowe i dwukrotnie nowe hasło. Jeżeli podmiot zgłaszający nie użyje odnośnika, nadal może logować się na swoje konto za pomocą aktualnego hasła. W przypadku</w:t>
      </w:r>
      <w:r w:rsidR="00766380" w:rsidRPr="006327B3">
        <w:rPr>
          <w:rFonts w:cs="Arial"/>
          <w:sz w:val="20"/>
        </w:rPr>
        <w:t>,</w:t>
      </w:r>
      <w:r w:rsidRPr="006327B3">
        <w:rPr>
          <w:rFonts w:cs="Arial"/>
          <w:sz w:val="20"/>
        </w:rPr>
        <w:t xml:space="preserve"> gdy podanego adresu e-mail nie ma w bazie danych podmiotów System wyświetli komunikat: „Brak zarejestrowanego adresu e-mail”.</w:t>
      </w:r>
    </w:p>
    <w:p w:rsidR="004C7A93" w:rsidRPr="006327B3" w:rsidRDefault="004C7A93" w:rsidP="004C7A93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lastRenderedPageBreak/>
        <w:drawing>
          <wp:inline distT="0" distB="0" distL="0" distR="0">
            <wp:extent cx="5829300" cy="1787820"/>
            <wp:effectExtent l="19050" t="19050" r="19050" b="21930"/>
            <wp:docPr id="11" name="Obraz 11" descr="C:\Users\kaelmo.szkolenie\Documents\podkarpacki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elmo.szkolenie\Documents\podkarpackie\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787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7A93" w:rsidRPr="009C4761" w:rsidRDefault="004C7A93" w:rsidP="004C7A93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9C4761">
        <w:rPr>
          <w:rFonts w:cs="Arial"/>
          <w:color w:val="auto"/>
          <w:sz w:val="16"/>
          <w:szCs w:val="16"/>
        </w:rPr>
        <w:t xml:space="preserve">Rysunek </w:t>
      </w:r>
      <w:r w:rsidR="00530E42" w:rsidRPr="009C4761">
        <w:rPr>
          <w:rFonts w:cs="Arial"/>
          <w:color w:val="auto"/>
          <w:sz w:val="16"/>
          <w:szCs w:val="16"/>
        </w:rPr>
        <w:fldChar w:fldCharType="begin"/>
      </w:r>
      <w:r w:rsidR="00F420A3" w:rsidRPr="009C4761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9C4761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6</w:t>
      </w:r>
      <w:r w:rsidR="00530E42" w:rsidRPr="009C4761">
        <w:rPr>
          <w:rFonts w:cs="Arial"/>
          <w:color w:val="auto"/>
          <w:sz w:val="16"/>
          <w:szCs w:val="16"/>
        </w:rPr>
        <w:fldChar w:fldCharType="end"/>
      </w:r>
      <w:r w:rsidR="00F705F6" w:rsidRPr="009C4761">
        <w:rPr>
          <w:rFonts w:cs="Arial"/>
          <w:color w:val="auto"/>
          <w:sz w:val="16"/>
          <w:szCs w:val="16"/>
        </w:rPr>
        <w:t>.</w:t>
      </w:r>
      <w:r w:rsidRPr="009C4761">
        <w:rPr>
          <w:rFonts w:cs="Arial"/>
          <w:color w:val="auto"/>
          <w:sz w:val="16"/>
          <w:szCs w:val="16"/>
        </w:rPr>
        <w:t xml:space="preserve"> </w:t>
      </w:r>
      <w:r w:rsidRPr="009C4761">
        <w:rPr>
          <w:rFonts w:cs="Arial"/>
          <w:b w:val="0"/>
          <w:color w:val="auto"/>
          <w:sz w:val="16"/>
          <w:szCs w:val="16"/>
        </w:rPr>
        <w:t>Formularz ponownego ustawienia hasła</w:t>
      </w:r>
    </w:p>
    <w:p w:rsidR="004C7A93" w:rsidRPr="006327B3" w:rsidRDefault="004C7A93" w:rsidP="004C7A93">
      <w:pPr>
        <w:rPr>
          <w:rFonts w:cs="Arial"/>
        </w:rPr>
      </w:pPr>
    </w:p>
    <w:p w:rsidR="004C7A93" w:rsidRPr="006327B3" w:rsidRDefault="004C7A93" w:rsidP="004C7A93">
      <w:pPr>
        <w:rPr>
          <w:rFonts w:cs="Arial"/>
          <w:u w:val="single"/>
        </w:rPr>
      </w:pPr>
      <w:r w:rsidRPr="006327B3">
        <w:rPr>
          <w:rFonts w:cs="Arial"/>
          <w:u w:val="single"/>
        </w:rPr>
        <w:t>Ponowna aktywacja konta:</w:t>
      </w:r>
    </w:p>
    <w:p w:rsidR="00ED58C1" w:rsidRPr="006327B3" w:rsidRDefault="0032204F" w:rsidP="004C7A93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Konto podmiotu zgłaszającego, który skorzysta z opcji </w:t>
      </w:r>
      <w:r w:rsidRPr="00CB4090">
        <w:rPr>
          <w:rFonts w:cs="Arial"/>
          <w:sz w:val="20"/>
        </w:rPr>
        <w:t>wniesienia sprzeciwu</w:t>
      </w:r>
      <w:r w:rsidR="00ED58C1" w:rsidRPr="00CB4090">
        <w:rPr>
          <w:rFonts w:cs="Arial"/>
          <w:sz w:val="20"/>
        </w:rPr>
        <w:t xml:space="preserve"> </w:t>
      </w:r>
      <w:r w:rsidRPr="00CB4090">
        <w:rPr>
          <w:rFonts w:cs="Arial"/>
          <w:sz w:val="20"/>
        </w:rPr>
        <w:t>przetwarzania</w:t>
      </w:r>
      <w:r w:rsidRPr="006327B3">
        <w:rPr>
          <w:rFonts w:cs="Arial"/>
          <w:sz w:val="20"/>
        </w:rPr>
        <w:t xml:space="preserve"> danych osobowych zostaje dezaktywowane – tzn. niemożliwe jest dalsze logowanie do Systemu. System umożliwia ponowną aktywację konta po zniesieniu sprzeciwu przetwarzania danych osobowych. Podmiot zgłaszający musi podać adres e</w:t>
      </w:r>
      <w:r w:rsidR="00766380" w:rsidRPr="006327B3">
        <w:rPr>
          <w:rFonts w:cs="Arial"/>
          <w:sz w:val="20"/>
        </w:rPr>
        <w:t>-</w:t>
      </w:r>
      <w:r w:rsidRPr="006327B3">
        <w:rPr>
          <w:rFonts w:cs="Arial"/>
          <w:sz w:val="20"/>
        </w:rPr>
        <w:t>mail podany przy rejestracji aby ponownie aktywować konto (otrzymuje wtedy link, którego użycie potwierdza wycofanie sprzeciwu)</w:t>
      </w:r>
      <w:r w:rsidR="00ED58C1" w:rsidRPr="006327B3">
        <w:rPr>
          <w:rFonts w:cs="Arial"/>
          <w:sz w:val="20"/>
        </w:rPr>
        <w:t xml:space="preserve"> (</w:t>
      </w:r>
      <w:r w:rsidR="00ED58C1" w:rsidRPr="009C4761">
        <w:rPr>
          <w:rFonts w:cs="Arial"/>
          <w:sz w:val="20"/>
          <w:u w:val="single"/>
        </w:rPr>
        <w:t>Rysunek 7</w:t>
      </w:r>
      <w:r w:rsidR="00ED58C1" w:rsidRPr="006327B3">
        <w:rPr>
          <w:rFonts w:cs="Arial"/>
          <w:sz w:val="20"/>
        </w:rPr>
        <w:t>)</w:t>
      </w:r>
      <w:r w:rsidRPr="006327B3">
        <w:rPr>
          <w:rFonts w:cs="Arial"/>
          <w:sz w:val="20"/>
        </w:rPr>
        <w:t>.</w:t>
      </w:r>
    </w:p>
    <w:p w:rsidR="00ED58C1" w:rsidRPr="006327B3" w:rsidRDefault="00ED58C1" w:rsidP="004C7A93">
      <w:pPr>
        <w:rPr>
          <w:rFonts w:cs="Arial"/>
        </w:rPr>
      </w:pPr>
    </w:p>
    <w:p w:rsidR="00ED58C1" w:rsidRPr="006327B3" w:rsidRDefault="00ED58C1" w:rsidP="00ED58C1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829300" cy="1846574"/>
            <wp:effectExtent l="19050" t="19050" r="19050" b="20326"/>
            <wp:docPr id="12" name="Obraz 12" descr="C:\Users\kaelmo.szkolenie\Documents\podkarpackie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elmo.szkolenie\Documents\podkarpackie\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46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58C1" w:rsidRPr="009C4761" w:rsidRDefault="00ED58C1" w:rsidP="00ED58C1">
      <w:pPr>
        <w:pStyle w:val="Legenda"/>
        <w:rPr>
          <w:rFonts w:cs="Arial"/>
          <w:color w:val="auto"/>
          <w:sz w:val="16"/>
          <w:szCs w:val="16"/>
        </w:rPr>
      </w:pPr>
      <w:r w:rsidRPr="009C4761">
        <w:rPr>
          <w:rFonts w:cs="Arial"/>
          <w:color w:val="auto"/>
          <w:sz w:val="16"/>
          <w:szCs w:val="16"/>
        </w:rPr>
        <w:t xml:space="preserve">Rysunek </w:t>
      </w:r>
      <w:r w:rsidR="00530E42" w:rsidRPr="009C4761">
        <w:rPr>
          <w:rFonts w:cs="Arial"/>
          <w:color w:val="auto"/>
          <w:sz w:val="16"/>
          <w:szCs w:val="16"/>
        </w:rPr>
        <w:fldChar w:fldCharType="begin"/>
      </w:r>
      <w:r w:rsidR="00F420A3" w:rsidRPr="009C4761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9C4761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7</w:t>
      </w:r>
      <w:r w:rsidR="00530E42" w:rsidRPr="009C4761">
        <w:rPr>
          <w:rFonts w:cs="Arial"/>
          <w:color w:val="auto"/>
          <w:sz w:val="16"/>
          <w:szCs w:val="16"/>
        </w:rPr>
        <w:fldChar w:fldCharType="end"/>
      </w:r>
      <w:r w:rsidR="00F705F6" w:rsidRPr="009C4761">
        <w:rPr>
          <w:rFonts w:cs="Arial"/>
          <w:color w:val="auto"/>
          <w:sz w:val="16"/>
          <w:szCs w:val="16"/>
        </w:rPr>
        <w:t>.</w:t>
      </w:r>
      <w:r w:rsidRPr="009C4761">
        <w:rPr>
          <w:rFonts w:cs="Arial"/>
          <w:color w:val="auto"/>
          <w:sz w:val="16"/>
          <w:szCs w:val="16"/>
        </w:rPr>
        <w:t xml:space="preserve"> </w:t>
      </w:r>
      <w:r w:rsidRPr="009C4761">
        <w:rPr>
          <w:rFonts w:cs="Arial"/>
          <w:b w:val="0"/>
          <w:color w:val="auto"/>
          <w:sz w:val="16"/>
          <w:szCs w:val="16"/>
        </w:rPr>
        <w:t>Ponowna aktywacja konta</w:t>
      </w:r>
    </w:p>
    <w:p w:rsidR="00ED58C1" w:rsidRPr="006327B3" w:rsidRDefault="00ED58C1" w:rsidP="004C7A93">
      <w:pPr>
        <w:rPr>
          <w:rFonts w:cs="Arial"/>
        </w:rPr>
      </w:pPr>
    </w:p>
    <w:p w:rsidR="004C7A93" w:rsidRPr="006327B3" w:rsidRDefault="0032204F" w:rsidP="004C7A93">
      <w:pPr>
        <w:rPr>
          <w:rFonts w:cs="Arial"/>
          <w:sz w:val="20"/>
        </w:rPr>
      </w:pPr>
      <w:r w:rsidRPr="006327B3">
        <w:rPr>
          <w:rFonts w:cs="Arial"/>
          <w:sz w:val="20"/>
        </w:rPr>
        <w:t>Podmiot zgłaszający nie może wnieść sprzeciwu jeżeli wcześniej udostępnił do edycji wersje robocze wniosków o dofinansowanie innym podmiotom. W pierwszej kolejności musi cofnąć udostępnione wersje robocze wniosków o dofinansowanie a dopiero potem wnieść sprzeciw przetwarzania danych osobowych – w takim przy</w:t>
      </w:r>
      <w:r w:rsidR="00ED58C1" w:rsidRPr="006327B3">
        <w:rPr>
          <w:rFonts w:cs="Arial"/>
          <w:sz w:val="20"/>
        </w:rPr>
        <w:t>padku System  wyświetli</w:t>
      </w:r>
      <w:r w:rsidRPr="006327B3">
        <w:rPr>
          <w:rFonts w:cs="Arial"/>
          <w:sz w:val="20"/>
        </w:rPr>
        <w:t xml:space="preserve"> odpowiedni komunikat.</w:t>
      </w:r>
    </w:p>
    <w:p w:rsidR="00473689" w:rsidRPr="003A5028" w:rsidRDefault="00473689" w:rsidP="00473689">
      <w:pPr>
        <w:pStyle w:val="Nagwek1"/>
        <w:rPr>
          <w:rFonts w:cs="Arial"/>
          <w:color w:val="1F497D" w:themeColor="text2"/>
          <w:sz w:val="24"/>
          <w:szCs w:val="24"/>
        </w:rPr>
      </w:pPr>
      <w:bookmarkStart w:id="3" w:name="_Toc434478008"/>
      <w:r w:rsidRPr="003A5028">
        <w:rPr>
          <w:rFonts w:cs="Arial"/>
          <w:color w:val="1F497D" w:themeColor="text2"/>
          <w:sz w:val="24"/>
          <w:szCs w:val="24"/>
        </w:rPr>
        <w:t>Funkcjonalności menu</w:t>
      </w:r>
      <w:bookmarkEnd w:id="3"/>
    </w:p>
    <w:p w:rsidR="00AF26ED" w:rsidRPr="006327B3" w:rsidRDefault="00AF26ED" w:rsidP="00AF26ED">
      <w:pPr>
        <w:pStyle w:val="Treakapitu"/>
        <w:rPr>
          <w:rFonts w:cs="Arial"/>
          <w:sz w:val="20"/>
        </w:rPr>
      </w:pPr>
      <w:r w:rsidRPr="006327B3">
        <w:rPr>
          <w:rFonts w:cs="Arial"/>
          <w:sz w:val="20"/>
        </w:rPr>
        <w:t>Po zalogowaniu się w systemie użytkownik ma do dyspozycji następujące pozycje menu (</w:t>
      </w:r>
      <w:r w:rsidR="00ED58C1" w:rsidRPr="00D050EE">
        <w:rPr>
          <w:rFonts w:cs="Arial"/>
          <w:sz w:val="20"/>
          <w:u w:val="single"/>
        </w:rPr>
        <w:t>Rysunek 8</w:t>
      </w:r>
      <w:r w:rsidRPr="006327B3">
        <w:rPr>
          <w:rFonts w:cs="Arial"/>
          <w:sz w:val="20"/>
        </w:rPr>
        <w:t>):</w:t>
      </w:r>
    </w:p>
    <w:p w:rsidR="00AF26ED" w:rsidRPr="006327B3" w:rsidRDefault="00AF26ED" w:rsidP="007F44A9">
      <w:pPr>
        <w:pStyle w:val="Treakapitu"/>
        <w:numPr>
          <w:ilvl w:val="0"/>
          <w:numId w:val="30"/>
        </w:numPr>
        <w:rPr>
          <w:rFonts w:cs="Arial"/>
          <w:sz w:val="20"/>
        </w:rPr>
      </w:pPr>
      <w:r w:rsidRPr="006327B3">
        <w:rPr>
          <w:rFonts w:cs="Arial"/>
          <w:sz w:val="20"/>
        </w:rPr>
        <w:t>Wnioski</w:t>
      </w:r>
    </w:p>
    <w:p w:rsidR="00AF26ED" w:rsidRPr="006327B3" w:rsidRDefault="00AF26ED" w:rsidP="007F44A9">
      <w:pPr>
        <w:pStyle w:val="Treakapitu"/>
        <w:numPr>
          <w:ilvl w:val="0"/>
          <w:numId w:val="30"/>
        </w:numPr>
        <w:rPr>
          <w:rFonts w:cs="Arial"/>
          <w:sz w:val="20"/>
        </w:rPr>
      </w:pPr>
      <w:r w:rsidRPr="006327B3">
        <w:rPr>
          <w:rFonts w:cs="Arial"/>
          <w:sz w:val="20"/>
        </w:rPr>
        <w:t>Konto</w:t>
      </w:r>
    </w:p>
    <w:p w:rsidR="00AF26ED" w:rsidRPr="006327B3" w:rsidRDefault="00AF26ED" w:rsidP="007F44A9">
      <w:pPr>
        <w:pStyle w:val="Treakapitu"/>
        <w:numPr>
          <w:ilvl w:val="0"/>
          <w:numId w:val="30"/>
        </w:numPr>
        <w:rPr>
          <w:rFonts w:cs="Arial"/>
          <w:sz w:val="20"/>
        </w:rPr>
      </w:pPr>
      <w:r w:rsidRPr="006327B3">
        <w:rPr>
          <w:rFonts w:cs="Arial"/>
          <w:sz w:val="20"/>
        </w:rPr>
        <w:t>Kontakt</w:t>
      </w:r>
    </w:p>
    <w:p w:rsidR="00AF26ED" w:rsidRPr="006327B3" w:rsidRDefault="00AF26ED" w:rsidP="00AF26ED">
      <w:pPr>
        <w:pStyle w:val="Treakapitu"/>
        <w:rPr>
          <w:rFonts w:cs="Arial"/>
        </w:rPr>
      </w:pPr>
    </w:p>
    <w:p w:rsidR="00AF26ED" w:rsidRPr="006327B3" w:rsidRDefault="00AF26ED" w:rsidP="00AF26ED">
      <w:pPr>
        <w:pStyle w:val="Treakapitu"/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lastRenderedPageBreak/>
        <w:drawing>
          <wp:inline distT="0" distB="0" distL="0" distR="0">
            <wp:extent cx="2286000" cy="457200"/>
            <wp:effectExtent l="19050" t="0" r="0" b="0"/>
            <wp:docPr id="6" name="Obraz 5" descr="C:\Users\marcin\Documents\kasia\podkarpackie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n\Documents\kasia\podkarpackie\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ED" w:rsidRPr="00D050EE" w:rsidRDefault="00AF26ED" w:rsidP="00AF26ED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30E42" w:rsidRPr="00D050EE">
        <w:rPr>
          <w:rFonts w:cs="Arial"/>
          <w:color w:val="auto"/>
          <w:sz w:val="16"/>
          <w:szCs w:val="16"/>
        </w:rPr>
        <w:fldChar w:fldCharType="begin"/>
      </w:r>
      <w:r w:rsidR="00F420A3" w:rsidRPr="00D050EE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D050EE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8</w:t>
      </w:r>
      <w:r w:rsidR="00530E42" w:rsidRPr="00D050EE">
        <w:rPr>
          <w:rFonts w:cs="Arial"/>
          <w:color w:val="auto"/>
          <w:sz w:val="16"/>
          <w:szCs w:val="16"/>
        </w:rPr>
        <w:fldChar w:fldCharType="end"/>
      </w:r>
      <w:r w:rsidR="00F705F6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Menu użytkownika</w:t>
      </w:r>
    </w:p>
    <w:p w:rsidR="008215CC" w:rsidRPr="006327B3" w:rsidRDefault="008215CC" w:rsidP="008215CC">
      <w:pPr>
        <w:rPr>
          <w:rFonts w:cs="Arial"/>
        </w:rPr>
      </w:pPr>
    </w:p>
    <w:p w:rsidR="008215CC" w:rsidRPr="00143067" w:rsidRDefault="008215CC" w:rsidP="008215CC">
      <w:pPr>
        <w:pStyle w:val="Nagwek2"/>
        <w:rPr>
          <w:rFonts w:cs="Arial"/>
          <w:b/>
          <w:color w:val="0070C0"/>
          <w:sz w:val="24"/>
          <w:szCs w:val="24"/>
        </w:rPr>
      </w:pPr>
      <w:bookmarkStart w:id="4" w:name="_Toc434478009"/>
      <w:r w:rsidRPr="00143067">
        <w:rPr>
          <w:rFonts w:cs="Arial"/>
          <w:b/>
          <w:color w:val="0070C0"/>
          <w:sz w:val="24"/>
          <w:szCs w:val="24"/>
        </w:rPr>
        <w:t>Wnioski</w:t>
      </w:r>
      <w:bookmarkEnd w:id="4"/>
    </w:p>
    <w:p w:rsidR="008215CC" w:rsidRPr="00143067" w:rsidRDefault="00DF5731" w:rsidP="008215CC">
      <w:pPr>
        <w:pStyle w:val="Nagwek3"/>
        <w:rPr>
          <w:rFonts w:ascii="Arial" w:hAnsi="Arial" w:cs="Arial"/>
          <w:sz w:val="24"/>
          <w:szCs w:val="24"/>
        </w:rPr>
      </w:pPr>
      <w:bookmarkStart w:id="5" w:name="_Toc434478010"/>
      <w:r w:rsidRPr="00143067">
        <w:rPr>
          <w:rFonts w:ascii="Arial" w:hAnsi="Arial" w:cs="Arial"/>
          <w:sz w:val="24"/>
          <w:szCs w:val="24"/>
        </w:rPr>
        <w:t>Lista wniosków</w:t>
      </w:r>
      <w:bookmarkEnd w:id="5"/>
    </w:p>
    <w:p w:rsidR="009F5E24" w:rsidRPr="006327B3" w:rsidRDefault="009F5E24" w:rsidP="009F5E24">
      <w:pPr>
        <w:rPr>
          <w:rFonts w:cs="Arial"/>
        </w:rPr>
      </w:pPr>
    </w:p>
    <w:p w:rsidR="009F5E24" w:rsidRPr="006327B3" w:rsidRDefault="009F5E24" w:rsidP="009F5E24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Funkcjonalność </w:t>
      </w:r>
      <w:r w:rsidR="008A2172" w:rsidRPr="006327B3">
        <w:rPr>
          <w:rFonts w:cs="Arial"/>
          <w:sz w:val="20"/>
        </w:rPr>
        <w:t>pokazuje listę wniosków z podziałem na dwie tabele (</w:t>
      </w:r>
      <w:r w:rsidR="00ED58C1" w:rsidRPr="00D050EE">
        <w:rPr>
          <w:rFonts w:cs="Arial"/>
          <w:sz w:val="20"/>
          <w:u w:val="single"/>
        </w:rPr>
        <w:t>Rysunek 9</w:t>
      </w:r>
      <w:r w:rsidR="008A2172" w:rsidRPr="00D050EE">
        <w:rPr>
          <w:rFonts w:cs="Arial"/>
          <w:sz w:val="20"/>
        </w:rPr>
        <w:t>):</w:t>
      </w:r>
    </w:p>
    <w:p w:rsidR="008A2172" w:rsidRPr="006327B3" w:rsidRDefault="008A2172" w:rsidP="008A2172">
      <w:pPr>
        <w:pStyle w:val="Akapitzlist"/>
        <w:numPr>
          <w:ilvl w:val="0"/>
          <w:numId w:val="16"/>
        </w:numPr>
        <w:rPr>
          <w:rFonts w:cs="Arial"/>
          <w:sz w:val="20"/>
        </w:rPr>
      </w:pPr>
      <w:r w:rsidRPr="006327B3">
        <w:rPr>
          <w:rFonts w:cs="Arial"/>
          <w:sz w:val="20"/>
        </w:rPr>
        <w:t>Listę wysłanych wniosków o dofinansowanie</w:t>
      </w:r>
    </w:p>
    <w:p w:rsidR="008A2172" w:rsidRPr="006327B3" w:rsidRDefault="008A2172" w:rsidP="008A2172">
      <w:pPr>
        <w:pStyle w:val="Akapitzlist"/>
        <w:numPr>
          <w:ilvl w:val="0"/>
          <w:numId w:val="16"/>
        </w:numPr>
        <w:rPr>
          <w:rFonts w:cs="Arial"/>
          <w:sz w:val="20"/>
        </w:rPr>
      </w:pPr>
      <w:r w:rsidRPr="006327B3">
        <w:rPr>
          <w:rFonts w:cs="Arial"/>
          <w:sz w:val="20"/>
        </w:rPr>
        <w:t>Listę wniosków o dofinansowanie w wersji roboczej</w:t>
      </w:r>
    </w:p>
    <w:p w:rsidR="00390C65" w:rsidRPr="006327B3" w:rsidRDefault="00390C65" w:rsidP="009F5E24">
      <w:pPr>
        <w:rPr>
          <w:rFonts w:cs="Arial"/>
        </w:rPr>
      </w:pPr>
    </w:p>
    <w:p w:rsidR="00E62B29" w:rsidRPr="006327B3" w:rsidRDefault="000B25E9" w:rsidP="00E62B29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24550" cy="2887379"/>
            <wp:effectExtent l="19050" t="19050" r="19050" b="27271"/>
            <wp:docPr id="13" name="Obraz 13" descr="C:\Users\kaelmo.szkolenie\Documents\podkarpacki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elmo.szkolenie\Documents\podkarpackie\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91" cy="2886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2172" w:rsidRDefault="00E62B29" w:rsidP="00E62B29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30E42" w:rsidRPr="00D050EE">
        <w:rPr>
          <w:rFonts w:cs="Arial"/>
          <w:color w:val="auto"/>
          <w:sz w:val="16"/>
          <w:szCs w:val="16"/>
        </w:rPr>
        <w:fldChar w:fldCharType="begin"/>
      </w:r>
      <w:r w:rsidR="00F420A3" w:rsidRPr="00D050EE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D050EE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9</w:t>
      </w:r>
      <w:r w:rsidR="00530E42" w:rsidRPr="00D050EE">
        <w:rPr>
          <w:rFonts w:cs="Arial"/>
          <w:color w:val="auto"/>
          <w:sz w:val="16"/>
          <w:szCs w:val="16"/>
        </w:rPr>
        <w:fldChar w:fldCharType="end"/>
      </w:r>
      <w:r w:rsidR="00F705F6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Lista wniosków</w:t>
      </w:r>
    </w:p>
    <w:p w:rsidR="006C4541" w:rsidRPr="008D5F48" w:rsidRDefault="006C4541" w:rsidP="006C4541">
      <w:pPr>
        <w:keepNext/>
        <w:rPr>
          <w:rFonts w:cs="Arial"/>
          <w:sz w:val="20"/>
          <w:u w:val="single"/>
        </w:rPr>
      </w:pPr>
      <w:r w:rsidRPr="008D5F48">
        <w:rPr>
          <w:rFonts w:cs="Arial"/>
          <w:sz w:val="20"/>
          <w:u w:val="single"/>
        </w:rPr>
        <w:t>Operacje możliwe do zainicjowania z poziomu list wniosków są następujące:</w:t>
      </w:r>
    </w:p>
    <w:p w:rsidR="006C4541" w:rsidRPr="006327B3" w:rsidRDefault="006C4541" w:rsidP="006C4541">
      <w:pPr>
        <w:keepNext/>
        <w:rPr>
          <w:rFonts w:cs="Arial"/>
        </w:rPr>
      </w:pPr>
    </w:p>
    <w:p w:rsidR="006C4541" w:rsidRPr="008D5F48" w:rsidRDefault="006C4541" w:rsidP="006C4541">
      <w:pPr>
        <w:pStyle w:val="Akapitzlist"/>
        <w:keepNext/>
        <w:numPr>
          <w:ilvl w:val="0"/>
          <w:numId w:val="17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Podgląd</w:t>
      </w:r>
      <w:r w:rsidRPr="008D5F48">
        <w:rPr>
          <w:rFonts w:cs="Arial"/>
          <w:sz w:val="20"/>
        </w:rPr>
        <w:t xml:space="preserve"> - Podgląd wniosku</w:t>
      </w:r>
    </w:p>
    <w:p w:rsidR="006C4541" w:rsidRPr="008D5F48" w:rsidRDefault="006C4541" w:rsidP="006C4541">
      <w:pPr>
        <w:pStyle w:val="Akapitzlist"/>
        <w:keepNext/>
        <w:numPr>
          <w:ilvl w:val="0"/>
          <w:numId w:val="18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Generowanie PDF</w:t>
      </w:r>
      <w:r w:rsidRPr="008D5F48">
        <w:rPr>
          <w:rFonts w:cs="Arial"/>
          <w:sz w:val="20"/>
        </w:rPr>
        <w:t xml:space="preserve"> - Wygenerowanie wniosku do pliku PDF w ustalonym formacie</w:t>
      </w:r>
    </w:p>
    <w:p w:rsidR="006C4541" w:rsidRPr="008D5F48" w:rsidRDefault="006C4541" w:rsidP="006C4541">
      <w:pPr>
        <w:pStyle w:val="Akapitzlist"/>
        <w:keepNext/>
        <w:numPr>
          <w:ilvl w:val="0"/>
          <w:numId w:val="18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Szczegóły</w:t>
      </w:r>
      <w:r w:rsidRPr="008D5F48">
        <w:rPr>
          <w:rFonts w:cs="Arial"/>
          <w:sz w:val="20"/>
        </w:rPr>
        <w:t xml:space="preserve"> - Wyświetlenie podstawowych informacji nt. wniosku</w:t>
      </w:r>
    </w:p>
    <w:p w:rsidR="006C4541" w:rsidRPr="008D5F48" w:rsidRDefault="006C4541" w:rsidP="006C4541">
      <w:pPr>
        <w:pStyle w:val="Akapitzlist"/>
        <w:keepNext/>
        <w:numPr>
          <w:ilvl w:val="0"/>
          <w:numId w:val="19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Edycja</w:t>
      </w:r>
      <w:r w:rsidRPr="008D5F48">
        <w:rPr>
          <w:rFonts w:cs="Arial"/>
          <w:sz w:val="20"/>
        </w:rPr>
        <w:t xml:space="preserve"> - Edycja wniosku – dostępna jedynie dla wybranych statusów wniosku</w:t>
      </w:r>
    </w:p>
    <w:p w:rsidR="006C4541" w:rsidRPr="008D5F48" w:rsidRDefault="006C4541" w:rsidP="006C4541">
      <w:pPr>
        <w:pStyle w:val="Akapitzlist"/>
        <w:keepNext/>
        <w:numPr>
          <w:ilvl w:val="0"/>
          <w:numId w:val="19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Usunięcie wniosku w wersji roboczej</w:t>
      </w:r>
      <w:r w:rsidRPr="008D5F48">
        <w:rPr>
          <w:rFonts w:cs="Arial"/>
          <w:sz w:val="20"/>
        </w:rPr>
        <w:t xml:space="preserve"> - Usunięcie wniosku w trybie roboczym</w:t>
      </w:r>
    </w:p>
    <w:p w:rsidR="006C4541" w:rsidRPr="008D5F48" w:rsidRDefault="006C4541" w:rsidP="006C4541">
      <w:pPr>
        <w:pStyle w:val="Akapitzlist"/>
        <w:keepNext/>
        <w:numPr>
          <w:ilvl w:val="0"/>
          <w:numId w:val="19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Udostępnij wniosek</w:t>
      </w:r>
      <w:r w:rsidRPr="008D5F48">
        <w:rPr>
          <w:rFonts w:cs="Arial"/>
          <w:sz w:val="20"/>
        </w:rPr>
        <w:t xml:space="preserve"> - Udostępnienie wniosku</w:t>
      </w:r>
    </w:p>
    <w:p w:rsidR="006C4541" w:rsidRPr="008D5F48" w:rsidRDefault="006C4541" w:rsidP="006C4541">
      <w:pPr>
        <w:pStyle w:val="Akapitzlist"/>
        <w:keepNext/>
        <w:numPr>
          <w:ilvl w:val="0"/>
          <w:numId w:val="19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Wycofanie wniosku</w:t>
      </w:r>
      <w:r w:rsidRPr="008D5F48">
        <w:rPr>
          <w:rFonts w:cs="Arial"/>
          <w:sz w:val="20"/>
        </w:rPr>
        <w:t xml:space="preserve"> – możliwe jedynie w przypadku wniosków złożonych, </w:t>
      </w:r>
    </w:p>
    <w:p w:rsidR="006C4541" w:rsidRPr="008D5F48" w:rsidRDefault="006C4541" w:rsidP="006C4541">
      <w:pPr>
        <w:pStyle w:val="Akapitzlist"/>
        <w:keepNext/>
        <w:numPr>
          <w:ilvl w:val="0"/>
          <w:numId w:val="19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Przywrócenie wniosku</w:t>
      </w:r>
      <w:r w:rsidRPr="008D5F48">
        <w:rPr>
          <w:rFonts w:cs="Arial"/>
          <w:sz w:val="20"/>
        </w:rPr>
        <w:t xml:space="preserve"> – w przypadku listy wniosków usuniętych dla których nie została rozpoczęta procedura oceny</w:t>
      </w:r>
    </w:p>
    <w:p w:rsidR="006C4541" w:rsidRPr="006C4541" w:rsidRDefault="006C4541" w:rsidP="006C4541"/>
    <w:p w:rsidR="006C4541" w:rsidRDefault="006C4541" w:rsidP="002C12CA">
      <w:pPr>
        <w:keepNext/>
        <w:rPr>
          <w:rFonts w:cs="Arial"/>
        </w:rPr>
      </w:pPr>
    </w:p>
    <w:p w:rsidR="006C4541" w:rsidRDefault="006C4541" w:rsidP="002C12CA">
      <w:pPr>
        <w:keepNext/>
        <w:rPr>
          <w:rFonts w:cs="Arial"/>
        </w:rPr>
      </w:pPr>
    </w:p>
    <w:p w:rsidR="006C4541" w:rsidRPr="006327B3" w:rsidRDefault="006C4541" w:rsidP="002C12CA">
      <w:pPr>
        <w:keepNext/>
        <w:rPr>
          <w:rFonts w:cs="Arial"/>
        </w:rPr>
      </w:pPr>
    </w:p>
    <w:p w:rsidR="008215CC" w:rsidRPr="00143067" w:rsidRDefault="008215CC" w:rsidP="008215CC">
      <w:pPr>
        <w:pStyle w:val="Nagwek3"/>
        <w:rPr>
          <w:rFonts w:ascii="Arial" w:hAnsi="Arial" w:cs="Arial"/>
          <w:sz w:val="24"/>
          <w:szCs w:val="24"/>
        </w:rPr>
      </w:pPr>
      <w:bookmarkStart w:id="6" w:name="_Toc434478011"/>
      <w:r w:rsidRPr="00143067">
        <w:rPr>
          <w:rFonts w:ascii="Arial" w:hAnsi="Arial" w:cs="Arial"/>
          <w:sz w:val="24"/>
          <w:szCs w:val="24"/>
        </w:rPr>
        <w:t xml:space="preserve">Lista wniosków </w:t>
      </w:r>
      <w:r w:rsidR="00DF5731" w:rsidRPr="00143067">
        <w:rPr>
          <w:rFonts w:ascii="Arial" w:hAnsi="Arial" w:cs="Arial"/>
          <w:sz w:val="24"/>
          <w:szCs w:val="24"/>
        </w:rPr>
        <w:t>usuniętych</w:t>
      </w:r>
      <w:bookmarkEnd w:id="6"/>
      <w:r w:rsidR="00DF5731" w:rsidRPr="00143067">
        <w:rPr>
          <w:rFonts w:ascii="Arial" w:hAnsi="Arial" w:cs="Arial"/>
          <w:sz w:val="24"/>
          <w:szCs w:val="24"/>
        </w:rPr>
        <w:t xml:space="preserve"> </w:t>
      </w:r>
    </w:p>
    <w:p w:rsidR="009F5E24" w:rsidRPr="006327B3" w:rsidRDefault="009F5E24" w:rsidP="009F5E24">
      <w:pPr>
        <w:rPr>
          <w:rFonts w:cs="Arial"/>
        </w:rPr>
      </w:pPr>
    </w:p>
    <w:p w:rsidR="009F5E24" w:rsidRPr="006327B3" w:rsidRDefault="009F5E24" w:rsidP="009F5E24">
      <w:pPr>
        <w:rPr>
          <w:rFonts w:cs="Arial"/>
        </w:rPr>
      </w:pPr>
      <w:r w:rsidRPr="006327B3">
        <w:rPr>
          <w:rFonts w:cs="Arial"/>
        </w:rPr>
        <w:t>Funkcjonalność wyświetla listę usuniętych wniosków</w:t>
      </w:r>
      <w:r w:rsidR="008F46E1" w:rsidRPr="006327B3">
        <w:rPr>
          <w:rFonts w:cs="Arial"/>
        </w:rPr>
        <w:t xml:space="preserve"> (</w:t>
      </w:r>
      <w:r w:rsidR="008F46E1" w:rsidRPr="00D050EE">
        <w:rPr>
          <w:rFonts w:cs="Arial"/>
          <w:u w:val="single"/>
        </w:rPr>
        <w:t>Rysunek 10</w:t>
      </w:r>
      <w:r w:rsidR="008F46E1" w:rsidRPr="006327B3">
        <w:rPr>
          <w:rFonts w:cs="Arial"/>
        </w:rPr>
        <w:t>)</w:t>
      </w:r>
      <w:r w:rsidRPr="006327B3">
        <w:rPr>
          <w:rFonts w:cs="Arial"/>
        </w:rPr>
        <w:t>.</w:t>
      </w:r>
    </w:p>
    <w:p w:rsidR="008F46E1" w:rsidRPr="006327B3" w:rsidRDefault="008F46E1" w:rsidP="009F5E24">
      <w:pPr>
        <w:rPr>
          <w:rFonts w:cs="Arial"/>
        </w:rPr>
      </w:pPr>
    </w:p>
    <w:p w:rsidR="008F46E1" w:rsidRPr="006327B3" w:rsidRDefault="008F46E1" w:rsidP="008F46E1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876925" cy="1090405"/>
            <wp:effectExtent l="19050" t="19050" r="28575" b="14495"/>
            <wp:docPr id="28" name="Obraz 28" descr="C:\Users\kaelmo.szkolenie\Documents\podkarpacki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elmo.szkolenie\Documents\podkarpackie\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090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46E1" w:rsidRPr="00D050EE" w:rsidRDefault="008F46E1" w:rsidP="008F46E1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30E42" w:rsidRPr="00D050EE">
        <w:rPr>
          <w:rFonts w:cs="Arial"/>
          <w:color w:val="auto"/>
          <w:sz w:val="16"/>
          <w:szCs w:val="16"/>
        </w:rPr>
        <w:fldChar w:fldCharType="begin"/>
      </w:r>
      <w:r w:rsidR="00F420A3" w:rsidRPr="00D050EE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D050EE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10</w:t>
      </w:r>
      <w:r w:rsidR="00530E42" w:rsidRPr="00D050EE">
        <w:rPr>
          <w:rFonts w:cs="Arial"/>
          <w:color w:val="auto"/>
          <w:sz w:val="16"/>
          <w:szCs w:val="16"/>
        </w:rPr>
        <w:fldChar w:fldCharType="end"/>
      </w:r>
      <w:r w:rsidR="00F705F6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Lista wniosków usuniętych</w:t>
      </w:r>
    </w:p>
    <w:p w:rsidR="008F46E1" w:rsidRPr="008D5F48" w:rsidRDefault="008F46E1" w:rsidP="009F5E24">
      <w:pPr>
        <w:rPr>
          <w:rFonts w:cs="Arial"/>
          <w:sz w:val="20"/>
        </w:rPr>
      </w:pPr>
    </w:p>
    <w:p w:rsidR="008F46E1" w:rsidRPr="008D5F48" w:rsidRDefault="008F46E1" w:rsidP="009F5E24">
      <w:pPr>
        <w:rPr>
          <w:rFonts w:cs="Arial"/>
          <w:sz w:val="20"/>
        </w:rPr>
      </w:pPr>
      <w:r w:rsidRPr="008D5F48">
        <w:rPr>
          <w:rFonts w:cs="Arial"/>
          <w:sz w:val="20"/>
        </w:rPr>
        <w:t>Dla każdego usuniętego wniosku dostępne są następujące operacje:</w:t>
      </w:r>
    </w:p>
    <w:p w:rsidR="008F46E1" w:rsidRPr="008D5F48" w:rsidRDefault="007F44A9" w:rsidP="008F46E1">
      <w:pPr>
        <w:pStyle w:val="Akapitzlist"/>
        <w:numPr>
          <w:ilvl w:val="0"/>
          <w:numId w:val="28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Podgląd</w:t>
      </w:r>
      <w:r w:rsidRPr="008D5F48">
        <w:rPr>
          <w:rFonts w:cs="Arial"/>
          <w:sz w:val="20"/>
        </w:rPr>
        <w:t xml:space="preserve"> – Podgląd wniosku</w:t>
      </w:r>
    </w:p>
    <w:p w:rsidR="008F46E1" w:rsidRPr="008D5F48" w:rsidRDefault="008F46E1" w:rsidP="009B4401">
      <w:pPr>
        <w:pStyle w:val="Akapitzlist"/>
        <w:keepNext/>
        <w:numPr>
          <w:ilvl w:val="0"/>
          <w:numId w:val="28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Szczegóły</w:t>
      </w:r>
      <w:r w:rsidR="006D24B7" w:rsidRPr="008D5F48">
        <w:rPr>
          <w:rFonts w:cs="Arial"/>
          <w:sz w:val="20"/>
        </w:rPr>
        <w:t xml:space="preserve"> - Wyświetlenie podstawowych informacji nt. wniosku</w:t>
      </w:r>
    </w:p>
    <w:p w:rsidR="008F46E1" w:rsidRPr="008D5F48" w:rsidRDefault="008F46E1" w:rsidP="008F46E1">
      <w:pPr>
        <w:pStyle w:val="Akapitzlist"/>
        <w:numPr>
          <w:ilvl w:val="0"/>
          <w:numId w:val="28"/>
        </w:numPr>
        <w:rPr>
          <w:rFonts w:cs="Arial"/>
          <w:sz w:val="20"/>
        </w:rPr>
      </w:pPr>
      <w:r w:rsidRPr="008D5F48">
        <w:rPr>
          <w:rFonts w:cs="Arial"/>
          <w:b/>
          <w:sz w:val="20"/>
        </w:rPr>
        <w:t>Przywrócenie wniosku w wersji roboczej</w:t>
      </w:r>
      <w:r w:rsidR="006D24B7" w:rsidRPr="008D5F48">
        <w:rPr>
          <w:rFonts w:cs="Arial"/>
          <w:sz w:val="20"/>
        </w:rPr>
        <w:t xml:space="preserve"> - Usunięcie wniosku w trybie roboczym</w:t>
      </w:r>
    </w:p>
    <w:p w:rsidR="008F46E1" w:rsidRPr="006327B3" w:rsidRDefault="008F46E1" w:rsidP="008F46E1">
      <w:pPr>
        <w:pStyle w:val="Akapitzlist"/>
        <w:rPr>
          <w:rFonts w:cs="Arial"/>
        </w:rPr>
      </w:pPr>
    </w:p>
    <w:p w:rsidR="008215CC" w:rsidRPr="00143067" w:rsidRDefault="008215CC" w:rsidP="008215CC">
      <w:pPr>
        <w:pStyle w:val="Nagwek3"/>
        <w:rPr>
          <w:rFonts w:ascii="Arial" w:hAnsi="Arial" w:cs="Arial"/>
          <w:sz w:val="24"/>
          <w:szCs w:val="24"/>
        </w:rPr>
      </w:pPr>
      <w:bookmarkStart w:id="7" w:name="_Toc434478012"/>
      <w:r w:rsidRPr="00143067">
        <w:rPr>
          <w:rFonts w:ascii="Arial" w:hAnsi="Arial" w:cs="Arial"/>
          <w:sz w:val="24"/>
          <w:szCs w:val="24"/>
        </w:rPr>
        <w:t xml:space="preserve">Nowy wniosek – tryb </w:t>
      </w:r>
      <w:r w:rsidR="00CB2DDE" w:rsidRPr="00143067">
        <w:rPr>
          <w:rFonts w:ascii="Arial" w:hAnsi="Arial" w:cs="Arial"/>
          <w:sz w:val="24"/>
          <w:szCs w:val="24"/>
        </w:rPr>
        <w:t>poza</w:t>
      </w:r>
      <w:r w:rsidRPr="00143067">
        <w:rPr>
          <w:rFonts w:ascii="Arial" w:hAnsi="Arial" w:cs="Arial"/>
          <w:sz w:val="24"/>
          <w:szCs w:val="24"/>
        </w:rPr>
        <w:t>konkursowy</w:t>
      </w:r>
      <w:bookmarkEnd w:id="7"/>
    </w:p>
    <w:p w:rsidR="00D179BF" w:rsidRPr="006327B3" w:rsidRDefault="00D179BF" w:rsidP="00D179BF">
      <w:pPr>
        <w:rPr>
          <w:rFonts w:cs="Arial"/>
        </w:rPr>
      </w:pPr>
    </w:p>
    <w:p w:rsidR="001265B4" w:rsidRDefault="00D179BF" w:rsidP="00D179BF">
      <w:pPr>
        <w:rPr>
          <w:rFonts w:cs="Arial"/>
          <w:sz w:val="20"/>
        </w:rPr>
      </w:pPr>
      <w:r w:rsidRPr="008D5F48">
        <w:rPr>
          <w:rFonts w:cs="Arial"/>
          <w:sz w:val="20"/>
        </w:rPr>
        <w:t xml:space="preserve">W celu wypełnienia nowego wniosku należy wybrać odpowiedni nabór z pierwszej kolumny listy </w:t>
      </w:r>
    </w:p>
    <w:p w:rsidR="00D179BF" w:rsidRPr="008D5F48" w:rsidRDefault="00D179BF" w:rsidP="00D179BF">
      <w:pPr>
        <w:rPr>
          <w:rFonts w:cs="Arial"/>
          <w:sz w:val="20"/>
        </w:rPr>
      </w:pPr>
      <w:r w:rsidRPr="008D5F48">
        <w:rPr>
          <w:rFonts w:cs="Arial"/>
          <w:sz w:val="20"/>
        </w:rPr>
        <w:t xml:space="preserve">a następnie kliknąć na ikonę </w:t>
      </w:r>
      <w:r w:rsidRPr="008D5F48">
        <w:rPr>
          <w:rFonts w:cs="Arial"/>
          <w:b/>
          <w:sz w:val="20"/>
        </w:rPr>
        <w:t>Utwórz wniosek</w:t>
      </w:r>
      <w:r w:rsidRPr="008D5F48">
        <w:rPr>
          <w:rFonts w:cs="Arial"/>
          <w:sz w:val="20"/>
        </w:rPr>
        <w:t xml:space="preserve"> </w:t>
      </w:r>
      <w:r w:rsidR="00CB2DDE" w:rsidRPr="008D5F48">
        <w:rPr>
          <w:rFonts w:cs="Arial"/>
          <w:color w:val="000000" w:themeColor="text1"/>
          <w:sz w:val="20"/>
        </w:rPr>
        <w:t>znajdujący się</w:t>
      </w:r>
      <w:r w:rsidR="00CB2DDE" w:rsidRPr="008D5F48">
        <w:rPr>
          <w:rFonts w:cs="Arial"/>
          <w:sz w:val="20"/>
        </w:rPr>
        <w:t xml:space="preserve"> </w:t>
      </w:r>
      <w:r w:rsidRPr="008D5F48">
        <w:rPr>
          <w:rFonts w:cs="Arial"/>
          <w:sz w:val="20"/>
        </w:rPr>
        <w:t xml:space="preserve">w kolumnie </w:t>
      </w:r>
      <w:r w:rsidRPr="008D5F48">
        <w:rPr>
          <w:rFonts w:cs="Arial"/>
          <w:b/>
          <w:sz w:val="20"/>
        </w:rPr>
        <w:t>Operacje</w:t>
      </w:r>
      <w:r w:rsidRPr="008D5F48">
        <w:rPr>
          <w:rFonts w:cs="Arial"/>
          <w:sz w:val="20"/>
        </w:rPr>
        <w:t xml:space="preserve"> z prawej strony listy. Po potwierdzeniu w okienku dialogowym</w:t>
      </w:r>
      <w:r w:rsidR="00A01BA2" w:rsidRPr="008D5F48">
        <w:rPr>
          <w:rFonts w:cs="Arial"/>
          <w:sz w:val="20"/>
        </w:rPr>
        <w:t xml:space="preserve"> (</w:t>
      </w:r>
      <w:r w:rsidR="00A01BA2" w:rsidRPr="00D050EE">
        <w:rPr>
          <w:rFonts w:cs="Arial"/>
          <w:sz w:val="20"/>
          <w:u w:val="single"/>
        </w:rPr>
        <w:t>Rysunek</w:t>
      </w:r>
      <w:r w:rsidR="008F46E1" w:rsidRPr="00D050EE">
        <w:rPr>
          <w:rFonts w:cs="Arial"/>
          <w:sz w:val="20"/>
          <w:u w:val="single"/>
        </w:rPr>
        <w:t xml:space="preserve"> 11</w:t>
      </w:r>
      <w:r w:rsidR="00A01BA2" w:rsidRPr="008D5F48">
        <w:rPr>
          <w:rFonts w:cs="Arial"/>
          <w:sz w:val="20"/>
        </w:rPr>
        <w:t>)</w:t>
      </w:r>
      <w:r w:rsidRPr="008D5F48">
        <w:rPr>
          <w:rFonts w:cs="Arial"/>
          <w:sz w:val="20"/>
        </w:rPr>
        <w:t xml:space="preserve">, że chcemy utworzyć nowy wniosek w wersji roboczej zostajemy przeniesieni do formularza wniosku. </w:t>
      </w:r>
    </w:p>
    <w:p w:rsidR="00A01BA2" w:rsidRPr="006327B3" w:rsidRDefault="00A01BA2" w:rsidP="00D179BF">
      <w:pPr>
        <w:rPr>
          <w:rFonts w:cs="Arial"/>
        </w:rPr>
      </w:pPr>
    </w:p>
    <w:p w:rsidR="00A01BA2" w:rsidRPr="006327B3" w:rsidRDefault="00A01BA2" w:rsidP="00A01BA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895975" cy="1880172"/>
            <wp:effectExtent l="19050" t="19050" r="28575" b="24828"/>
            <wp:docPr id="26" name="Obraz 26" descr="C:\Users\kaelmo.szkolenie\Documents\podkarpacki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elmo.szkolenie\Documents\podkarpackie\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801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1BA2" w:rsidRPr="00D050EE" w:rsidRDefault="00A01BA2" w:rsidP="00A01BA2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30E42" w:rsidRPr="00D050EE">
        <w:rPr>
          <w:rFonts w:cs="Arial"/>
          <w:color w:val="auto"/>
          <w:sz w:val="16"/>
          <w:szCs w:val="16"/>
        </w:rPr>
        <w:fldChar w:fldCharType="begin"/>
      </w:r>
      <w:r w:rsidR="00F420A3" w:rsidRPr="00D050EE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D050EE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11</w:t>
      </w:r>
      <w:r w:rsidR="00530E42" w:rsidRPr="00D050EE">
        <w:rPr>
          <w:rFonts w:cs="Arial"/>
          <w:color w:val="auto"/>
          <w:sz w:val="16"/>
          <w:szCs w:val="16"/>
        </w:rPr>
        <w:fldChar w:fldCharType="end"/>
      </w:r>
      <w:r w:rsidR="00F705F6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Okienko dialogowe przed utworzeniem wniosku</w:t>
      </w:r>
    </w:p>
    <w:p w:rsidR="00A01BA2" w:rsidRPr="006327B3" w:rsidRDefault="00A01BA2" w:rsidP="00A01BA2">
      <w:pPr>
        <w:rPr>
          <w:rFonts w:cs="Arial"/>
        </w:rPr>
      </w:pPr>
    </w:p>
    <w:p w:rsidR="006C4541" w:rsidRDefault="006C4541" w:rsidP="00A01BA2">
      <w:pPr>
        <w:keepNext/>
        <w:rPr>
          <w:rFonts w:cs="Arial"/>
          <w:u w:val="single"/>
        </w:rPr>
      </w:pPr>
    </w:p>
    <w:p w:rsidR="006C4541" w:rsidRDefault="006C4541" w:rsidP="00A01BA2">
      <w:pPr>
        <w:keepNext/>
        <w:rPr>
          <w:rFonts w:cs="Arial"/>
          <w:u w:val="single"/>
        </w:rPr>
      </w:pPr>
    </w:p>
    <w:p w:rsidR="00A01BA2" w:rsidRPr="006327B3" w:rsidRDefault="00A01BA2" w:rsidP="00A01BA2">
      <w:pPr>
        <w:keepNext/>
        <w:rPr>
          <w:rFonts w:cs="Arial"/>
          <w:u w:val="single"/>
        </w:rPr>
      </w:pPr>
      <w:r w:rsidRPr="006327B3">
        <w:rPr>
          <w:rFonts w:cs="Arial"/>
          <w:u w:val="single"/>
        </w:rPr>
        <w:t>Formularze kolejnych kroków wniosku (od A do G) wyglądają następująco (</w:t>
      </w:r>
      <w:r w:rsidR="008F46E1" w:rsidRPr="00D050EE">
        <w:rPr>
          <w:rFonts w:cs="Arial"/>
          <w:u w:val="single"/>
        </w:rPr>
        <w:t>Rysunki 12-</w:t>
      </w:r>
      <w:r w:rsidR="0057201D" w:rsidRPr="00D050EE">
        <w:rPr>
          <w:rFonts w:cs="Arial"/>
          <w:u w:val="single"/>
        </w:rPr>
        <w:t>2</w:t>
      </w:r>
      <w:r w:rsidR="00EC4D63">
        <w:rPr>
          <w:rFonts w:cs="Arial"/>
          <w:u w:val="single"/>
        </w:rPr>
        <w:t>5</w:t>
      </w:r>
      <w:r w:rsidRPr="00D050EE">
        <w:rPr>
          <w:rFonts w:cs="Arial"/>
          <w:u w:val="single"/>
        </w:rPr>
        <w:t>):</w:t>
      </w:r>
    </w:p>
    <w:p w:rsidR="00A01BA2" w:rsidRPr="006327B3" w:rsidRDefault="00A01BA2" w:rsidP="00A01BA2">
      <w:pPr>
        <w:keepNext/>
        <w:rPr>
          <w:rFonts w:cs="Arial"/>
          <w:sz w:val="24"/>
          <w:szCs w:val="24"/>
        </w:rPr>
      </w:pPr>
    </w:p>
    <w:p w:rsidR="00675BF7" w:rsidRPr="006327B3" w:rsidRDefault="00A01BA2" w:rsidP="008D5F48">
      <w:pPr>
        <w:shd w:val="clear" w:color="auto" w:fill="FFFFFF"/>
        <w:textAlignment w:val="baseline"/>
        <w:rPr>
          <w:rFonts w:cs="Arial"/>
        </w:rPr>
      </w:pPr>
      <w:r w:rsidRPr="006327B3">
        <w:rPr>
          <w:rFonts w:cs="Arial"/>
          <w:color w:val="000000"/>
        </w:rPr>
        <w:br/>
      </w:r>
      <w:r w:rsidR="00675BF7" w:rsidRPr="006327B3">
        <w:rPr>
          <w:rFonts w:cs="Arial"/>
          <w:noProof/>
          <w:lang w:eastAsia="pl-PL"/>
        </w:rPr>
        <w:drawing>
          <wp:inline distT="0" distB="0" distL="0" distR="0">
            <wp:extent cx="5939471" cy="3438525"/>
            <wp:effectExtent l="19050" t="19050" r="23179" b="28575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83" cy="34383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39" w:rsidRPr="00D050EE" w:rsidRDefault="00E87B39" w:rsidP="00E87B39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30E42" w:rsidRPr="00D050EE">
        <w:rPr>
          <w:rFonts w:cs="Arial"/>
          <w:color w:val="auto"/>
          <w:sz w:val="16"/>
          <w:szCs w:val="16"/>
        </w:rPr>
        <w:fldChar w:fldCharType="begin"/>
      </w:r>
      <w:r w:rsidR="00F420A3" w:rsidRPr="00D050EE">
        <w:rPr>
          <w:rFonts w:cs="Arial"/>
          <w:color w:val="auto"/>
          <w:sz w:val="16"/>
          <w:szCs w:val="16"/>
        </w:rPr>
        <w:instrText xml:space="preserve"> SEQ Rysunek \* ARABIC </w:instrText>
      </w:r>
      <w:r w:rsidR="00530E42" w:rsidRPr="00D050EE">
        <w:rPr>
          <w:rFonts w:cs="Arial"/>
          <w:color w:val="auto"/>
          <w:sz w:val="16"/>
          <w:szCs w:val="16"/>
        </w:rPr>
        <w:fldChar w:fldCharType="separate"/>
      </w:r>
      <w:r w:rsidR="00B80475">
        <w:rPr>
          <w:rFonts w:cs="Arial"/>
          <w:noProof/>
          <w:color w:val="auto"/>
          <w:sz w:val="16"/>
          <w:szCs w:val="16"/>
        </w:rPr>
        <w:t>12</w:t>
      </w:r>
      <w:r w:rsidR="00530E42" w:rsidRPr="00D050EE">
        <w:rPr>
          <w:rFonts w:cs="Arial"/>
          <w:color w:val="auto"/>
          <w:sz w:val="16"/>
          <w:szCs w:val="16"/>
        </w:rPr>
        <w:fldChar w:fldCharType="end"/>
      </w:r>
      <w:r w:rsidR="00F705F6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Formularz wniosku - Krok A (1-3)</w:t>
      </w:r>
    </w:p>
    <w:p w:rsidR="009B4401" w:rsidRPr="006327B3" w:rsidRDefault="009B4401" w:rsidP="0037662E">
      <w:pPr>
        <w:spacing w:after="0"/>
        <w:rPr>
          <w:rFonts w:cs="Arial"/>
          <w:b/>
          <w:szCs w:val="18"/>
        </w:rPr>
      </w:pPr>
    </w:p>
    <w:p w:rsidR="009B4401" w:rsidRPr="006327B3" w:rsidRDefault="009B4401" w:rsidP="0037662E">
      <w:pPr>
        <w:spacing w:after="0"/>
        <w:rPr>
          <w:rFonts w:cs="Arial"/>
          <w:b/>
          <w:szCs w:val="18"/>
        </w:rPr>
      </w:pPr>
    </w:p>
    <w:p w:rsidR="0037662E" w:rsidRPr="006327B3" w:rsidRDefault="0037662E" w:rsidP="0037662E">
      <w:pPr>
        <w:spacing w:after="0"/>
        <w:rPr>
          <w:rFonts w:cs="Arial"/>
          <w:b/>
          <w:szCs w:val="18"/>
        </w:rPr>
      </w:pPr>
      <w:r w:rsidRPr="006327B3">
        <w:rPr>
          <w:rFonts w:cs="Arial"/>
          <w:b/>
          <w:szCs w:val="18"/>
        </w:rPr>
        <w:t>A.1.  Data wpływu, nr wniosku</w:t>
      </w:r>
    </w:p>
    <w:p w:rsidR="0037662E" w:rsidRPr="006327B3" w:rsidRDefault="0037662E" w:rsidP="0037662E">
      <w:pPr>
        <w:spacing w:after="0"/>
        <w:rPr>
          <w:rFonts w:cs="Arial"/>
          <w:szCs w:val="18"/>
        </w:rPr>
      </w:pPr>
      <w:r w:rsidRPr="006327B3">
        <w:rPr>
          <w:rFonts w:cs="Arial"/>
          <w:szCs w:val="18"/>
        </w:rPr>
        <w:t>Po</w:t>
      </w:r>
      <w:r w:rsidR="0057201D" w:rsidRPr="006327B3">
        <w:rPr>
          <w:rFonts w:cs="Arial"/>
          <w:szCs w:val="18"/>
        </w:rPr>
        <w:t>le wypełniane przez pracownika O</w:t>
      </w:r>
      <w:r w:rsidRPr="006327B3">
        <w:rPr>
          <w:rFonts w:cs="Arial"/>
          <w:szCs w:val="18"/>
        </w:rPr>
        <w:t>ddziału pomocy technicznej.</w:t>
      </w:r>
    </w:p>
    <w:p w:rsidR="0037662E" w:rsidRPr="006327B3" w:rsidRDefault="0037662E" w:rsidP="0037662E">
      <w:pPr>
        <w:spacing w:after="0"/>
        <w:rPr>
          <w:rFonts w:cs="Arial"/>
          <w:szCs w:val="18"/>
          <w:highlight w:val="darkYellow"/>
        </w:rPr>
      </w:pPr>
    </w:p>
    <w:p w:rsidR="0037662E" w:rsidRPr="006327B3" w:rsidRDefault="0037662E" w:rsidP="0037662E">
      <w:pPr>
        <w:spacing w:after="0"/>
        <w:rPr>
          <w:rFonts w:cs="Arial"/>
          <w:b/>
          <w:szCs w:val="18"/>
        </w:rPr>
      </w:pPr>
      <w:r w:rsidRPr="006327B3">
        <w:rPr>
          <w:rFonts w:cs="Arial"/>
          <w:b/>
          <w:szCs w:val="18"/>
        </w:rPr>
        <w:t>A.2. Nazwa Wnioskodawcy</w:t>
      </w:r>
    </w:p>
    <w:p w:rsidR="0037662E" w:rsidRPr="006327B3" w:rsidRDefault="0037662E" w:rsidP="0037662E">
      <w:pPr>
        <w:spacing w:after="0"/>
        <w:rPr>
          <w:rFonts w:cs="Arial"/>
          <w:szCs w:val="18"/>
        </w:rPr>
      </w:pPr>
      <w:r w:rsidRPr="006327B3">
        <w:rPr>
          <w:rFonts w:cs="Arial"/>
          <w:szCs w:val="18"/>
        </w:rPr>
        <w:t>Pole nieedytowalne</w:t>
      </w:r>
    </w:p>
    <w:p w:rsidR="006C37CA" w:rsidRPr="006327B3" w:rsidRDefault="006C37CA" w:rsidP="006C37CA">
      <w:pPr>
        <w:spacing w:after="0"/>
        <w:rPr>
          <w:rFonts w:cs="Arial"/>
          <w:b/>
          <w:szCs w:val="18"/>
          <w:u w:val="single"/>
        </w:rPr>
      </w:pPr>
    </w:p>
    <w:p w:rsidR="006C37CA" w:rsidRPr="006327B3" w:rsidRDefault="006C37CA" w:rsidP="006C37CA">
      <w:pPr>
        <w:spacing w:after="0"/>
        <w:rPr>
          <w:rFonts w:cs="Arial"/>
          <w:b/>
          <w:szCs w:val="18"/>
          <w:u w:val="single"/>
        </w:rPr>
      </w:pPr>
      <w:r w:rsidRPr="006327B3">
        <w:rPr>
          <w:rFonts w:cs="Arial"/>
          <w:b/>
          <w:szCs w:val="18"/>
          <w:u w:val="single"/>
        </w:rPr>
        <w:t xml:space="preserve">Pola wypełniane przez </w:t>
      </w:r>
      <w:r w:rsidR="008D5F48">
        <w:rPr>
          <w:rFonts w:cs="Arial"/>
          <w:b/>
          <w:szCs w:val="18"/>
          <w:u w:val="single"/>
        </w:rPr>
        <w:t>beneficjenta</w:t>
      </w:r>
      <w:r w:rsidRPr="006327B3">
        <w:rPr>
          <w:rFonts w:cs="Arial"/>
          <w:b/>
          <w:szCs w:val="18"/>
          <w:u w:val="single"/>
        </w:rPr>
        <w:t>:</w:t>
      </w:r>
    </w:p>
    <w:p w:rsidR="006C37CA" w:rsidRPr="006327B3" w:rsidRDefault="006C37CA" w:rsidP="006C37CA">
      <w:pPr>
        <w:spacing w:after="0"/>
        <w:rPr>
          <w:rFonts w:cs="Arial"/>
          <w:b/>
          <w:szCs w:val="18"/>
          <w:u w:val="single"/>
        </w:rPr>
      </w:pPr>
    </w:p>
    <w:p w:rsidR="0037662E" w:rsidRPr="006327B3" w:rsidRDefault="0037662E" w:rsidP="0037662E">
      <w:pPr>
        <w:spacing w:after="0"/>
        <w:rPr>
          <w:rFonts w:cs="Arial"/>
          <w:b/>
          <w:szCs w:val="18"/>
          <w:highlight w:val="darkYellow"/>
        </w:rPr>
      </w:pPr>
    </w:p>
    <w:p w:rsidR="0037662E" w:rsidRPr="006327B3" w:rsidRDefault="0037662E" w:rsidP="0037662E">
      <w:pPr>
        <w:spacing w:after="0"/>
        <w:rPr>
          <w:rFonts w:cs="Arial"/>
          <w:b/>
          <w:szCs w:val="18"/>
        </w:rPr>
      </w:pPr>
      <w:r w:rsidRPr="006327B3">
        <w:rPr>
          <w:rFonts w:cs="Arial"/>
          <w:b/>
          <w:szCs w:val="18"/>
        </w:rPr>
        <w:t>A.3. Tytuł projektu</w:t>
      </w:r>
    </w:p>
    <w:p w:rsidR="0037662E" w:rsidRPr="006327B3" w:rsidRDefault="0037662E" w:rsidP="0037662E">
      <w:pPr>
        <w:spacing w:after="0"/>
        <w:rPr>
          <w:rFonts w:cs="Arial"/>
          <w:szCs w:val="18"/>
        </w:rPr>
      </w:pPr>
      <w:r w:rsidRPr="006327B3">
        <w:rPr>
          <w:rFonts w:cs="Arial"/>
          <w:szCs w:val="18"/>
        </w:rPr>
        <w:t>Należy wpisać tytuł projektu, który powinien być w miarę krótki i uwzględniający jego charakter.</w:t>
      </w:r>
      <w:r w:rsidR="008D5F48">
        <w:rPr>
          <w:rFonts w:cs="Arial"/>
          <w:szCs w:val="18"/>
        </w:rPr>
        <w:t xml:space="preserve"> </w:t>
      </w:r>
    </w:p>
    <w:p w:rsidR="0037662E" w:rsidRPr="006327B3" w:rsidRDefault="0037662E" w:rsidP="0037662E">
      <w:pPr>
        <w:spacing w:after="0"/>
        <w:rPr>
          <w:rFonts w:cs="Arial"/>
          <w:sz w:val="20"/>
          <w:szCs w:val="20"/>
          <w:highlight w:val="darkYellow"/>
        </w:rPr>
      </w:pPr>
    </w:p>
    <w:p w:rsidR="0037662E" w:rsidRPr="006327B3" w:rsidRDefault="0037662E" w:rsidP="00A01BA2">
      <w:pPr>
        <w:keepNext/>
        <w:rPr>
          <w:rFonts w:cs="Arial"/>
          <w:noProof/>
          <w:lang w:eastAsia="pl-PL"/>
        </w:rPr>
      </w:pPr>
    </w:p>
    <w:p w:rsidR="00991106" w:rsidRPr="006327B3" w:rsidRDefault="00991106" w:rsidP="00A01BA2">
      <w:pPr>
        <w:keepNext/>
        <w:rPr>
          <w:rFonts w:cs="Arial"/>
          <w:noProof/>
          <w:lang w:eastAsia="pl-P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884645" cy="3838575"/>
            <wp:effectExtent l="19050" t="19050" r="20855" b="28575"/>
            <wp:docPr id="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45" cy="3838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E3" w:rsidRPr="00D050EE" w:rsidRDefault="00E87B39" w:rsidP="008D5F48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7201D" w:rsidRPr="00D050EE">
        <w:rPr>
          <w:rFonts w:cs="Arial"/>
          <w:color w:val="auto"/>
          <w:sz w:val="16"/>
          <w:szCs w:val="16"/>
        </w:rPr>
        <w:t>13</w:t>
      </w:r>
      <w:r w:rsidR="00F705F6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Formularz wniosku - Krok A (4-6)</w:t>
      </w:r>
    </w:p>
    <w:p w:rsidR="009B4401" w:rsidRPr="006327B3" w:rsidRDefault="009B4401" w:rsidP="0037662E">
      <w:pPr>
        <w:spacing w:after="0"/>
        <w:rPr>
          <w:rFonts w:cs="Arial"/>
          <w:b/>
          <w:szCs w:val="18"/>
        </w:rPr>
      </w:pPr>
    </w:p>
    <w:p w:rsidR="0037662E" w:rsidRPr="006327B3" w:rsidRDefault="0037662E" w:rsidP="0037662E">
      <w:pPr>
        <w:spacing w:after="0"/>
        <w:rPr>
          <w:rFonts w:cs="Arial"/>
          <w:b/>
          <w:szCs w:val="18"/>
        </w:rPr>
      </w:pPr>
      <w:r w:rsidRPr="006327B3">
        <w:rPr>
          <w:rFonts w:cs="Arial"/>
          <w:b/>
          <w:szCs w:val="18"/>
        </w:rPr>
        <w:t>A.4.  Oznaczenie osi priorytetowej RPO</w:t>
      </w:r>
    </w:p>
    <w:p w:rsidR="0037662E" w:rsidRPr="006327B3" w:rsidRDefault="0037662E" w:rsidP="0037662E">
      <w:pPr>
        <w:spacing w:after="0"/>
        <w:rPr>
          <w:rFonts w:cs="Arial"/>
          <w:szCs w:val="18"/>
        </w:rPr>
      </w:pPr>
      <w:r w:rsidRPr="006327B3">
        <w:rPr>
          <w:rFonts w:cs="Arial"/>
          <w:szCs w:val="18"/>
        </w:rPr>
        <w:t>Pole nieedytowalne.</w:t>
      </w:r>
    </w:p>
    <w:p w:rsidR="0037662E" w:rsidRPr="006327B3" w:rsidRDefault="0037662E" w:rsidP="0037662E">
      <w:pPr>
        <w:spacing w:after="0"/>
        <w:rPr>
          <w:rFonts w:cs="Arial"/>
          <w:szCs w:val="18"/>
          <w:highlight w:val="darkYellow"/>
        </w:rPr>
      </w:pPr>
    </w:p>
    <w:p w:rsidR="0037662E" w:rsidRPr="006327B3" w:rsidRDefault="0037662E" w:rsidP="0037662E">
      <w:pPr>
        <w:spacing w:after="0"/>
        <w:rPr>
          <w:rFonts w:cs="Arial"/>
          <w:b/>
          <w:szCs w:val="18"/>
        </w:rPr>
      </w:pPr>
      <w:r w:rsidRPr="006327B3">
        <w:rPr>
          <w:rFonts w:cs="Arial"/>
          <w:b/>
          <w:szCs w:val="18"/>
        </w:rPr>
        <w:t>A.5.  Wartość wydatków i kwota wnioskowanej dotacji</w:t>
      </w:r>
    </w:p>
    <w:p w:rsidR="0037662E" w:rsidRPr="006327B3" w:rsidRDefault="0037662E" w:rsidP="0037662E">
      <w:pPr>
        <w:spacing w:after="0"/>
        <w:rPr>
          <w:rFonts w:cs="Arial"/>
          <w:szCs w:val="18"/>
        </w:rPr>
      </w:pPr>
      <w:r w:rsidRPr="006327B3">
        <w:rPr>
          <w:rFonts w:cs="Arial"/>
          <w:szCs w:val="18"/>
        </w:rPr>
        <w:t xml:space="preserve">Pole wypełniane automatycznie z danych w tabeli D3. </w:t>
      </w:r>
    </w:p>
    <w:p w:rsidR="0037662E" w:rsidRPr="006327B3" w:rsidRDefault="0037662E" w:rsidP="0037662E">
      <w:pPr>
        <w:spacing w:after="0"/>
        <w:rPr>
          <w:rFonts w:cs="Arial"/>
          <w:szCs w:val="18"/>
          <w:highlight w:val="darkYellow"/>
        </w:rPr>
      </w:pPr>
    </w:p>
    <w:p w:rsidR="0037662E" w:rsidRPr="006327B3" w:rsidRDefault="0037662E" w:rsidP="0037662E">
      <w:pPr>
        <w:spacing w:after="0"/>
        <w:rPr>
          <w:rFonts w:cs="Arial"/>
          <w:b/>
          <w:szCs w:val="18"/>
        </w:rPr>
      </w:pPr>
      <w:r w:rsidRPr="006327B3">
        <w:rPr>
          <w:rFonts w:cs="Arial"/>
          <w:b/>
          <w:szCs w:val="18"/>
        </w:rPr>
        <w:t>A.6.  Ogólne informacje o projekcie</w:t>
      </w:r>
    </w:p>
    <w:p w:rsidR="0037662E" w:rsidRPr="006327B3" w:rsidRDefault="0037662E" w:rsidP="0037662E">
      <w:pPr>
        <w:spacing w:after="0"/>
        <w:rPr>
          <w:rFonts w:cs="Arial"/>
          <w:szCs w:val="18"/>
        </w:rPr>
      </w:pPr>
      <w:r w:rsidRPr="006327B3">
        <w:rPr>
          <w:rFonts w:cs="Arial"/>
          <w:szCs w:val="18"/>
        </w:rPr>
        <w:t>Pole nieedytowalne (Zakres informacji dotyczy wszystkich projektów PT).</w:t>
      </w:r>
    </w:p>
    <w:p w:rsidR="0037662E" w:rsidRPr="006327B3" w:rsidRDefault="0037662E" w:rsidP="00A01BA2">
      <w:pPr>
        <w:keepNext/>
        <w:rPr>
          <w:rFonts w:cs="Arial"/>
          <w:noProof/>
          <w:lang w:eastAsia="pl-PL"/>
        </w:rPr>
      </w:pPr>
    </w:p>
    <w:p w:rsidR="00991106" w:rsidRPr="006327B3" w:rsidRDefault="00991106" w:rsidP="00A01BA2">
      <w:pPr>
        <w:keepNext/>
        <w:rPr>
          <w:rFonts w:cs="Arial"/>
          <w:noProof/>
          <w:lang w:eastAsia="pl-P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898916" cy="4238625"/>
            <wp:effectExtent l="19050" t="19050" r="25634" b="28575"/>
            <wp:docPr id="3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16" cy="4238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39" w:rsidRPr="00D050EE" w:rsidRDefault="00E87B39" w:rsidP="00E87B39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F705F6" w:rsidRPr="00D050EE">
        <w:rPr>
          <w:rFonts w:cs="Arial"/>
          <w:color w:val="auto"/>
          <w:sz w:val="16"/>
          <w:szCs w:val="16"/>
        </w:rPr>
        <w:t xml:space="preserve">14. </w:t>
      </w:r>
      <w:r w:rsidRPr="00D050EE">
        <w:rPr>
          <w:rFonts w:cs="Arial"/>
          <w:b w:val="0"/>
          <w:color w:val="auto"/>
          <w:sz w:val="16"/>
          <w:szCs w:val="16"/>
        </w:rPr>
        <w:t>Formularz wniosku - Krok A (7-10)</w:t>
      </w:r>
    </w:p>
    <w:p w:rsidR="009B4401" w:rsidRPr="006327B3" w:rsidRDefault="009B4401" w:rsidP="0037662E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37662E">
      <w:pPr>
        <w:spacing w:after="0"/>
        <w:rPr>
          <w:rFonts w:cs="Arial"/>
          <w:b/>
          <w:sz w:val="20"/>
          <w:szCs w:val="20"/>
        </w:rPr>
      </w:pPr>
    </w:p>
    <w:p w:rsidR="0037662E" w:rsidRPr="006327B3" w:rsidRDefault="0037662E" w:rsidP="0037662E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A.7.  Klasyfikacja projektu</w:t>
      </w:r>
    </w:p>
    <w:p w:rsidR="006C37CA" w:rsidRPr="006327B3" w:rsidRDefault="006C37CA" w:rsidP="0037662E">
      <w:pPr>
        <w:spacing w:after="0"/>
        <w:rPr>
          <w:rFonts w:cs="Arial"/>
          <w:sz w:val="20"/>
          <w:szCs w:val="20"/>
        </w:rPr>
      </w:pPr>
    </w:p>
    <w:p w:rsidR="006C37CA" w:rsidRPr="006327B3" w:rsidRDefault="0037662E" w:rsidP="0037662E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Pole edytowalne. </w:t>
      </w:r>
    </w:p>
    <w:p w:rsidR="0037662E" w:rsidRPr="006327B3" w:rsidRDefault="0037662E" w:rsidP="006C37CA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Pole: </w:t>
      </w:r>
      <w:r w:rsidRPr="006327B3">
        <w:rPr>
          <w:rFonts w:cs="Arial"/>
          <w:i/>
          <w:sz w:val="20"/>
          <w:szCs w:val="20"/>
        </w:rPr>
        <w:t>Zakres interwencji (dominujący): n</w:t>
      </w:r>
      <w:r w:rsidRPr="006327B3">
        <w:rPr>
          <w:rFonts w:cs="Arial"/>
          <w:sz w:val="20"/>
          <w:szCs w:val="20"/>
        </w:rPr>
        <w:t>ależy wybrać z listy rozwijanej zakres interwencji: 121,122 lub</w:t>
      </w:r>
      <w:r w:rsidR="001D0553" w:rsidRPr="006327B3">
        <w:rPr>
          <w:rFonts w:cs="Arial"/>
          <w:sz w:val="20"/>
          <w:szCs w:val="20"/>
        </w:rPr>
        <w:t xml:space="preserve"> </w:t>
      </w:r>
      <w:r w:rsidRPr="006327B3">
        <w:rPr>
          <w:rFonts w:cs="Arial"/>
          <w:sz w:val="20"/>
          <w:szCs w:val="20"/>
        </w:rPr>
        <w:t>123.</w:t>
      </w:r>
    </w:p>
    <w:p w:rsidR="0037662E" w:rsidRPr="006327B3" w:rsidRDefault="0037662E" w:rsidP="006C37CA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Pole: </w:t>
      </w:r>
      <w:r w:rsidRPr="006327B3">
        <w:rPr>
          <w:rFonts w:cs="Arial"/>
          <w:i/>
          <w:sz w:val="20"/>
          <w:szCs w:val="20"/>
        </w:rPr>
        <w:t>Zakres interwencji (uzupełniający): n</w:t>
      </w:r>
      <w:r w:rsidRPr="006327B3">
        <w:rPr>
          <w:rFonts w:cs="Arial"/>
          <w:sz w:val="20"/>
          <w:szCs w:val="20"/>
        </w:rPr>
        <w:t xml:space="preserve">ależy wybrać z listy rozwijanej uzupełniający </w:t>
      </w:r>
      <w:r w:rsidRPr="00C52FD4">
        <w:rPr>
          <w:rFonts w:cs="Arial"/>
          <w:sz w:val="20"/>
          <w:szCs w:val="20"/>
        </w:rPr>
        <w:t xml:space="preserve">zakres interwencji </w:t>
      </w:r>
      <w:r w:rsidR="00C52FD4" w:rsidRPr="00C52FD4">
        <w:rPr>
          <w:rFonts w:cs="Arial"/>
          <w:sz w:val="20"/>
          <w:szCs w:val="20"/>
        </w:rPr>
        <w:t xml:space="preserve"> (jeśli </w:t>
      </w:r>
      <w:r w:rsidRPr="00C52FD4">
        <w:rPr>
          <w:rFonts w:cs="Arial"/>
          <w:i/>
          <w:sz w:val="20"/>
          <w:szCs w:val="20"/>
        </w:rPr>
        <w:t>dotyczy</w:t>
      </w:r>
      <w:r w:rsidR="00C52FD4" w:rsidRPr="00C52FD4">
        <w:rPr>
          <w:rFonts w:cs="Arial"/>
          <w:sz w:val="20"/>
          <w:szCs w:val="20"/>
        </w:rPr>
        <w:t>).</w:t>
      </w:r>
    </w:p>
    <w:p w:rsidR="00FD776D" w:rsidRPr="006327B3" w:rsidRDefault="00FD776D" w:rsidP="006C37CA">
      <w:pPr>
        <w:spacing w:after="0"/>
        <w:rPr>
          <w:rFonts w:cs="Arial"/>
          <w:i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Pole: </w:t>
      </w:r>
      <w:r w:rsidRPr="006327B3">
        <w:rPr>
          <w:rFonts w:cs="Arial"/>
          <w:i/>
          <w:sz w:val="20"/>
          <w:szCs w:val="20"/>
        </w:rPr>
        <w:t xml:space="preserve">Forma finansowania: </w:t>
      </w:r>
      <w:r w:rsidRPr="006327B3">
        <w:rPr>
          <w:rFonts w:cs="Arial"/>
          <w:sz w:val="20"/>
          <w:szCs w:val="20"/>
        </w:rPr>
        <w:t xml:space="preserve">należy wybrać z listy rozwijanej opcję: </w:t>
      </w:r>
      <w:r w:rsidRPr="006327B3">
        <w:rPr>
          <w:rFonts w:cs="Arial"/>
          <w:i/>
          <w:sz w:val="20"/>
          <w:szCs w:val="20"/>
        </w:rPr>
        <w:t>Dotacja bezzwrotna</w:t>
      </w:r>
    </w:p>
    <w:p w:rsidR="0065639B" w:rsidRPr="006327B3" w:rsidRDefault="0065639B" w:rsidP="006C37CA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Pole: </w:t>
      </w:r>
      <w:r w:rsidRPr="006327B3">
        <w:rPr>
          <w:rFonts w:cs="Arial"/>
          <w:i/>
          <w:sz w:val="20"/>
          <w:szCs w:val="20"/>
        </w:rPr>
        <w:t xml:space="preserve">Typ obszaru realizacji: </w:t>
      </w:r>
      <w:r w:rsidRPr="006327B3">
        <w:rPr>
          <w:rFonts w:cs="Arial"/>
          <w:sz w:val="20"/>
          <w:szCs w:val="20"/>
        </w:rPr>
        <w:t>należy wybrać z listy rozwijającej opcję:</w:t>
      </w:r>
      <w:r w:rsidR="006C37CA" w:rsidRPr="006327B3">
        <w:rPr>
          <w:rFonts w:cs="Arial"/>
          <w:sz w:val="20"/>
          <w:szCs w:val="20"/>
        </w:rPr>
        <w:t xml:space="preserve"> </w:t>
      </w:r>
      <w:r w:rsidR="006C37CA" w:rsidRPr="006327B3">
        <w:rPr>
          <w:rFonts w:cs="Arial"/>
          <w:i/>
          <w:sz w:val="20"/>
          <w:szCs w:val="20"/>
        </w:rPr>
        <w:t>N</w:t>
      </w:r>
      <w:r w:rsidRPr="006327B3">
        <w:rPr>
          <w:rFonts w:cs="Arial"/>
          <w:i/>
          <w:sz w:val="20"/>
          <w:szCs w:val="20"/>
        </w:rPr>
        <w:t>ie dotyczy</w:t>
      </w:r>
    </w:p>
    <w:p w:rsidR="00FD776D" w:rsidRPr="006327B3" w:rsidRDefault="00FD776D" w:rsidP="006C37CA">
      <w:pPr>
        <w:spacing w:after="0"/>
        <w:rPr>
          <w:rFonts w:cs="Arial"/>
          <w:i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Pole: </w:t>
      </w:r>
      <w:r w:rsidRPr="006327B3">
        <w:rPr>
          <w:rFonts w:cs="Arial"/>
          <w:i/>
          <w:sz w:val="20"/>
          <w:szCs w:val="20"/>
        </w:rPr>
        <w:t xml:space="preserve">Rodzaj działalności gospodarczej, </w:t>
      </w:r>
      <w:r w:rsidRPr="006327B3">
        <w:rPr>
          <w:rFonts w:cs="Arial"/>
          <w:sz w:val="20"/>
          <w:szCs w:val="20"/>
        </w:rPr>
        <w:t xml:space="preserve">należy wybrać z listy rozwijającej opcję: </w:t>
      </w:r>
      <w:r w:rsidRPr="006327B3">
        <w:rPr>
          <w:rFonts w:cs="Arial"/>
          <w:i/>
          <w:sz w:val="20"/>
          <w:szCs w:val="20"/>
        </w:rPr>
        <w:t>Administracja publiczna</w:t>
      </w:r>
    </w:p>
    <w:p w:rsidR="0037662E" w:rsidRPr="006327B3" w:rsidRDefault="0037662E" w:rsidP="006C37CA">
      <w:pPr>
        <w:spacing w:after="0"/>
        <w:rPr>
          <w:rFonts w:cs="Arial"/>
          <w:sz w:val="20"/>
          <w:szCs w:val="20"/>
        </w:rPr>
      </w:pPr>
    </w:p>
    <w:p w:rsidR="0037662E" w:rsidRPr="006327B3" w:rsidRDefault="0037662E" w:rsidP="0037662E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A.8.  Miejsce realizacji projektu</w:t>
      </w:r>
    </w:p>
    <w:p w:rsidR="0057201D" w:rsidRDefault="0057201D" w:rsidP="0037662E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Pole </w:t>
      </w:r>
      <w:r w:rsidR="0037662E" w:rsidRPr="006327B3">
        <w:rPr>
          <w:rFonts w:cs="Arial"/>
          <w:sz w:val="20"/>
          <w:szCs w:val="20"/>
        </w:rPr>
        <w:t xml:space="preserve">edytowalne </w:t>
      </w:r>
      <w:r w:rsidRPr="006327B3">
        <w:rPr>
          <w:rFonts w:cs="Arial"/>
          <w:sz w:val="20"/>
          <w:szCs w:val="20"/>
        </w:rPr>
        <w:t xml:space="preserve"> – pola tekstowe </w:t>
      </w:r>
      <w:r w:rsidR="00F813AC" w:rsidRPr="006327B3">
        <w:rPr>
          <w:rFonts w:cs="Arial"/>
          <w:sz w:val="20"/>
          <w:szCs w:val="20"/>
        </w:rPr>
        <w:t>należy uzupełnić</w:t>
      </w:r>
      <w:r w:rsidRPr="006327B3">
        <w:rPr>
          <w:rFonts w:cs="Arial"/>
          <w:sz w:val="20"/>
          <w:szCs w:val="20"/>
        </w:rPr>
        <w:t xml:space="preserve"> z listy</w:t>
      </w:r>
      <w:r w:rsidR="00C52FD4">
        <w:rPr>
          <w:rFonts w:cs="Arial"/>
          <w:sz w:val="20"/>
          <w:szCs w:val="20"/>
        </w:rPr>
        <w:t xml:space="preserve"> rozwijanej</w:t>
      </w:r>
      <w:r w:rsidRPr="006327B3">
        <w:rPr>
          <w:rFonts w:cs="Arial"/>
          <w:sz w:val="20"/>
          <w:szCs w:val="20"/>
        </w:rPr>
        <w:t xml:space="preserve"> wybierając</w:t>
      </w:r>
      <w:r w:rsidR="00C52FD4">
        <w:rPr>
          <w:rFonts w:cs="Arial"/>
          <w:sz w:val="20"/>
          <w:szCs w:val="20"/>
        </w:rPr>
        <w:t xml:space="preserve"> właściwe lub wpisując odpowiednie wartości.  </w:t>
      </w:r>
    </w:p>
    <w:p w:rsidR="008D5F48" w:rsidRDefault="00C52FD4" w:rsidP="0037662E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Pole:</w:t>
      </w:r>
      <w:r w:rsidR="008D5F48">
        <w:rPr>
          <w:rFonts w:cs="Arial"/>
          <w:sz w:val="20"/>
          <w:szCs w:val="20"/>
        </w:rPr>
        <w:t xml:space="preserve"> </w:t>
      </w:r>
      <w:r w:rsidR="008D5F48" w:rsidRPr="008D5F48">
        <w:rPr>
          <w:rFonts w:cs="Arial"/>
          <w:i/>
          <w:sz w:val="20"/>
          <w:szCs w:val="20"/>
        </w:rPr>
        <w:t>Projekt realizowany na terenie całego kraju</w:t>
      </w:r>
      <w:r w:rsidR="008D5F48">
        <w:rPr>
          <w:rFonts w:cs="Arial"/>
          <w:sz w:val="20"/>
          <w:szCs w:val="20"/>
        </w:rPr>
        <w:t xml:space="preserve"> należy wybrać</w:t>
      </w:r>
      <w:r>
        <w:rPr>
          <w:rFonts w:cs="Arial"/>
          <w:sz w:val="20"/>
          <w:szCs w:val="20"/>
        </w:rPr>
        <w:t xml:space="preserve"> opcję</w:t>
      </w:r>
      <w:r w:rsidR="008D5F48">
        <w:rPr>
          <w:rFonts w:cs="Arial"/>
          <w:sz w:val="20"/>
          <w:szCs w:val="20"/>
        </w:rPr>
        <w:t xml:space="preserve">: </w:t>
      </w:r>
      <w:r w:rsidR="008D5F48" w:rsidRPr="008D5F48">
        <w:rPr>
          <w:rFonts w:cs="Arial"/>
          <w:i/>
          <w:sz w:val="20"/>
          <w:szCs w:val="20"/>
        </w:rPr>
        <w:t>Nie</w:t>
      </w:r>
    </w:p>
    <w:p w:rsidR="00C52FD4" w:rsidRPr="006327B3" w:rsidRDefault="00C52FD4" w:rsidP="00C52FD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Istnieje możliwość dodania kolejnych pozycji. </w:t>
      </w:r>
    </w:p>
    <w:p w:rsidR="00C52FD4" w:rsidRDefault="00C52FD4" w:rsidP="0037662E">
      <w:pPr>
        <w:spacing w:after="0"/>
        <w:rPr>
          <w:rFonts w:cs="Arial"/>
          <w:b/>
          <w:sz w:val="20"/>
          <w:szCs w:val="20"/>
        </w:rPr>
      </w:pPr>
    </w:p>
    <w:p w:rsidR="0037662E" w:rsidRPr="006327B3" w:rsidRDefault="0037662E" w:rsidP="0037662E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A.9. Wnioskodawca</w:t>
      </w:r>
    </w:p>
    <w:p w:rsidR="0037662E" w:rsidRDefault="00D17A0F" w:rsidP="0037662E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Pole </w:t>
      </w:r>
      <w:r w:rsidR="0037662E" w:rsidRPr="006327B3">
        <w:rPr>
          <w:rFonts w:cs="Arial"/>
          <w:sz w:val="20"/>
          <w:szCs w:val="20"/>
        </w:rPr>
        <w:t xml:space="preserve">edytowalne – </w:t>
      </w:r>
      <w:r w:rsidR="00C52FD4" w:rsidRPr="006327B3">
        <w:rPr>
          <w:rFonts w:cs="Arial"/>
          <w:sz w:val="20"/>
          <w:szCs w:val="20"/>
        </w:rPr>
        <w:t>pola tekstowe należy uzupełnić z listy</w:t>
      </w:r>
      <w:r w:rsidR="00C52FD4">
        <w:rPr>
          <w:rFonts w:cs="Arial"/>
          <w:sz w:val="20"/>
          <w:szCs w:val="20"/>
        </w:rPr>
        <w:t xml:space="preserve"> rozwijanej</w:t>
      </w:r>
      <w:r w:rsidR="00C52FD4" w:rsidRPr="006327B3">
        <w:rPr>
          <w:rFonts w:cs="Arial"/>
          <w:sz w:val="20"/>
          <w:szCs w:val="20"/>
        </w:rPr>
        <w:t xml:space="preserve"> wybierając</w:t>
      </w:r>
      <w:r w:rsidR="00C52FD4">
        <w:rPr>
          <w:rFonts w:cs="Arial"/>
          <w:sz w:val="20"/>
          <w:szCs w:val="20"/>
        </w:rPr>
        <w:t xml:space="preserve"> właściwe lub wpisując odpowiednie wartości.</w:t>
      </w:r>
    </w:p>
    <w:p w:rsidR="00D147E3" w:rsidRDefault="00D147E3" w:rsidP="0037662E">
      <w:pPr>
        <w:spacing w:after="0"/>
        <w:rPr>
          <w:rFonts w:cs="Arial"/>
          <w:sz w:val="20"/>
          <w:szCs w:val="20"/>
        </w:rPr>
      </w:pPr>
    </w:p>
    <w:p w:rsidR="009458EE" w:rsidRDefault="000A06C1" w:rsidP="009458E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Pole: </w:t>
      </w:r>
      <w:r w:rsidRPr="000A06C1">
        <w:rPr>
          <w:rFonts w:cs="Arial"/>
          <w:i/>
          <w:sz w:val="20"/>
          <w:szCs w:val="20"/>
        </w:rPr>
        <w:t>Nazwa Wnioskodawcy</w:t>
      </w:r>
      <w:r>
        <w:rPr>
          <w:rFonts w:cs="Arial"/>
          <w:sz w:val="20"/>
          <w:szCs w:val="20"/>
        </w:rPr>
        <w:t xml:space="preserve">: należy </w:t>
      </w:r>
      <w:r w:rsidR="009458EE">
        <w:rPr>
          <w:rFonts w:cs="Arial"/>
          <w:sz w:val="20"/>
          <w:szCs w:val="20"/>
        </w:rPr>
        <w:t>uzupełnić</w:t>
      </w:r>
      <w:r w:rsidR="009458EE" w:rsidRPr="009458EE">
        <w:rPr>
          <w:rFonts w:cs="Arial"/>
          <w:sz w:val="20"/>
          <w:szCs w:val="20"/>
        </w:rPr>
        <w:t xml:space="preserve"> </w:t>
      </w:r>
      <w:r w:rsidR="009458EE">
        <w:rPr>
          <w:rFonts w:cs="Arial"/>
          <w:sz w:val="20"/>
          <w:szCs w:val="20"/>
        </w:rPr>
        <w:t>wpisując odpowiednie informacje.</w:t>
      </w:r>
    </w:p>
    <w:p w:rsidR="00482E86" w:rsidRDefault="00482E86" w:rsidP="0037662E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Pole: </w:t>
      </w:r>
      <w:r>
        <w:rPr>
          <w:rFonts w:cs="Arial"/>
          <w:i/>
          <w:sz w:val="20"/>
          <w:szCs w:val="20"/>
        </w:rPr>
        <w:t xml:space="preserve">Forma prawna: </w:t>
      </w:r>
      <w:r>
        <w:rPr>
          <w:rFonts w:cs="Arial"/>
          <w:sz w:val="20"/>
          <w:szCs w:val="20"/>
        </w:rPr>
        <w:t>należy wybrać z listy rozwijanej opcję: W</w:t>
      </w:r>
      <w:r w:rsidRPr="00482E86">
        <w:rPr>
          <w:rFonts w:cs="Arial"/>
          <w:i/>
          <w:sz w:val="20"/>
          <w:szCs w:val="20"/>
        </w:rPr>
        <w:t>ojewódzkie samorządowe jednostki organizacyjne</w:t>
      </w:r>
      <w:r w:rsidR="000A06C1">
        <w:rPr>
          <w:rFonts w:cs="Arial"/>
          <w:i/>
          <w:sz w:val="20"/>
          <w:szCs w:val="20"/>
        </w:rPr>
        <w:t>.</w:t>
      </w:r>
    </w:p>
    <w:p w:rsidR="00482E86" w:rsidRDefault="000A06C1" w:rsidP="0037662E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Pole: </w:t>
      </w:r>
      <w:r w:rsidR="00482E86">
        <w:rPr>
          <w:rFonts w:cs="Arial"/>
          <w:i/>
          <w:sz w:val="20"/>
          <w:szCs w:val="20"/>
        </w:rPr>
        <w:t xml:space="preserve">Forma własności: </w:t>
      </w:r>
      <w:r w:rsidR="00482E86">
        <w:rPr>
          <w:rFonts w:cs="Arial"/>
          <w:sz w:val="20"/>
          <w:szCs w:val="20"/>
        </w:rPr>
        <w:t>należy wybrać z listy rozwijanej opcję: J</w:t>
      </w:r>
      <w:r w:rsidR="00482E86">
        <w:rPr>
          <w:rFonts w:cs="Arial"/>
          <w:i/>
          <w:sz w:val="20"/>
          <w:szCs w:val="20"/>
        </w:rPr>
        <w:t>ednostki samorządu terytorialnego</w:t>
      </w:r>
      <w:r w:rsidR="0067028B">
        <w:rPr>
          <w:rFonts w:cs="Arial"/>
          <w:i/>
          <w:sz w:val="20"/>
          <w:szCs w:val="20"/>
        </w:rPr>
        <w:t>.</w:t>
      </w:r>
    </w:p>
    <w:p w:rsidR="00482E86" w:rsidRPr="00482E86" w:rsidRDefault="009458EE" w:rsidP="0037662E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Pola</w:t>
      </w:r>
      <w:r w:rsidR="000A06C1">
        <w:rPr>
          <w:rFonts w:cs="Arial"/>
          <w:sz w:val="20"/>
          <w:szCs w:val="20"/>
        </w:rPr>
        <w:t xml:space="preserve">: </w:t>
      </w:r>
      <w:r w:rsidR="000A06C1" w:rsidRPr="000A06C1">
        <w:rPr>
          <w:rFonts w:cs="Arial"/>
          <w:i/>
          <w:sz w:val="20"/>
          <w:szCs w:val="20"/>
        </w:rPr>
        <w:t>PKD głównej działalności Wnioskodawcy</w:t>
      </w:r>
      <w:r>
        <w:rPr>
          <w:rFonts w:cs="Arial"/>
          <w:i/>
          <w:sz w:val="20"/>
          <w:szCs w:val="20"/>
        </w:rPr>
        <w:t xml:space="preserve">, </w:t>
      </w:r>
      <w:r w:rsidR="00482E86">
        <w:rPr>
          <w:rFonts w:cs="Arial"/>
          <w:i/>
          <w:sz w:val="20"/>
          <w:szCs w:val="20"/>
        </w:rPr>
        <w:t>Partner wiodący</w:t>
      </w:r>
      <w:r>
        <w:rPr>
          <w:rFonts w:cs="Arial"/>
          <w:i/>
          <w:sz w:val="20"/>
          <w:szCs w:val="20"/>
        </w:rPr>
        <w:t xml:space="preserve"> </w:t>
      </w:r>
      <w:r w:rsidR="00482E86">
        <w:rPr>
          <w:rFonts w:cs="Arial"/>
          <w:sz w:val="20"/>
          <w:szCs w:val="20"/>
        </w:rPr>
        <w:t xml:space="preserve">oraz </w:t>
      </w:r>
      <w:r w:rsidR="00482E86">
        <w:rPr>
          <w:rFonts w:cs="Arial"/>
          <w:i/>
          <w:sz w:val="20"/>
          <w:szCs w:val="20"/>
        </w:rPr>
        <w:t xml:space="preserve">Nr rachunku bankowego </w:t>
      </w:r>
      <w:r w:rsidR="00451D43">
        <w:rPr>
          <w:rFonts w:cs="Arial"/>
          <w:sz w:val="20"/>
          <w:szCs w:val="20"/>
        </w:rPr>
        <w:t xml:space="preserve">należy </w:t>
      </w:r>
      <w:r>
        <w:rPr>
          <w:rFonts w:cs="Arial"/>
          <w:sz w:val="20"/>
          <w:szCs w:val="20"/>
        </w:rPr>
        <w:t>pozostawić nie wypełnione</w:t>
      </w:r>
      <w:r w:rsidR="00482E86">
        <w:rPr>
          <w:rFonts w:cs="Arial"/>
          <w:sz w:val="20"/>
          <w:szCs w:val="20"/>
        </w:rPr>
        <w:t>.</w:t>
      </w:r>
    </w:p>
    <w:p w:rsidR="009458EE" w:rsidRDefault="009458EE" w:rsidP="00C52FD4">
      <w:pPr>
        <w:spacing w:after="0"/>
        <w:rPr>
          <w:rFonts w:cs="Arial"/>
          <w:sz w:val="20"/>
          <w:szCs w:val="20"/>
        </w:rPr>
      </w:pPr>
    </w:p>
    <w:p w:rsidR="00C52FD4" w:rsidRPr="006327B3" w:rsidRDefault="00C52FD4" w:rsidP="00C52FD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Istnieje możliwość dodania kolejnych pozycji. </w:t>
      </w:r>
    </w:p>
    <w:p w:rsidR="0037662E" w:rsidRPr="006327B3" w:rsidRDefault="0037662E" w:rsidP="0037662E">
      <w:pPr>
        <w:spacing w:after="0"/>
        <w:rPr>
          <w:rFonts w:cs="Arial"/>
          <w:sz w:val="20"/>
          <w:szCs w:val="20"/>
          <w:highlight w:val="darkYellow"/>
        </w:rPr>
      </w:pPr>
    </w:p>
    <w:p w:rsidR="00641285" w:rsidRDefault="00641285" w:rsidP="0037662E">
      <w:pPr>
        <w:spacing w:after="0"/>
        <w:rPr>
          <w:rFonts w:cs="Arial"/>
          <w:b/>
          <w:sz w:val="20"/>
          <w:szCs w:val="20"/>
        </w:rPr>
      </w:pPr>
    </w:p>
    <w:p w:rsidR="0037662E" w:rsidRPr="006327B3" w:rsidRDefault="0037662E" w:rsidP="0037662E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A.10. Dane adresowe Wnioskodawcy</w:t>
      </w:r>
    </w:p>
    <w:p w:rsidR="00C52FD4" w:rsidRDefault="00C52FD4" w:rsidP="00C52FD4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Pole edytowalne – pola tekstowe należy uzupełnić z listy</w:t>
      </w:r>
      <w:r>
        <w:rPr>
          <w:rFonts w:cs="Arial"/>
          <w:sz w:val="20"/>
          <w:szCs w:val="20"/>
        </w:rPr>
        <w:t xml:space="preserve"> rozwijanej</w:t>
      </w:r>
      <w:r w:rsidRPr="006327B3">
        <w:rPr>
          <w:rFonts w:cs="Arial"/>
          <w:sz w:val="20"/>
          <w:szCs w:val="20"/>
        </w:rPr>
        <w:t xml:space="preserve"> wybierając</w:t>
      </w:r>
      <w:r>
        <w:rPr>
          <w:rFonts w:cs="Arial"/>
          <w:sz w:val="20"/>
          <w:szCs w:val="20"/>
        </w:rPr>
        <w:t xml:space="preserve"> właściwe lub wpisując odpowiednie wartości.  </w:t>
      </w:r>
    </w:p>
    <w:p w:rsidR="00C52FD4" w:rsidRPr="006327B3" w:rsidRDefault="00C52FD4" w:rsidP="00C52FD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Istnieje możliwość dodania kolejnych pozycji. </w:t>
      </w:r>
    </w:p>
    <w:p w:rsidR="0037662E" w:rsidRPr="006327B3" w:rsidRDefault="0037662E" w:rsidP="0037662E">
      <w:pPr>
        <w:spacing w:after="0"/>
        <w:rPr>
          <w:rFonts w:cs="Arial"/>
          <w:sz w:val="20"/>
          <w:szCs w:val="20"/>
          <w:highlight w:val="darkYellow"/>
        </w:rPr>
      </w:pPr>
    </w:p>
    <w:p w:rsidR="000F2B2D" w:rsidRPr="006327B3" w:rsidRDefault="000F2B2D" w:rsidP="00A01BA2">
      <w:pPr>
        <w:keepNext/>
        <w:rPr>
          <w:rFonts w:cs="Arial"/>
          <w:noProof/>
          <w:lang w:eastAsia="pl-P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831580" cy="1628775"/>
            <wp:effectExtent l="19050" t="19050" r="16770" b="28575"/>
            <wp:docPr id="3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8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39" w:rsidRPr="00D050EE" w:rsidRDefault="00E87B39" w:rsidP="00E87B39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7201D" w:rsidRPr="00D050EE">
        <w:rPr>
          <w:rFonts w:cs="Arial"/>
          <w:color w:val="auto"/>
          <w:sz w:val="16"/>
          <w:szCs w:val="16"/>
        </w:rPr>
        <w:t>15</w:t>
      </w:r>
      <w:r w:rsidR="003A5028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Formularz wniosku - Krok A (11-12)</w:t>
      </w: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 xml:space="preserve">A.11. Dane osoby/osób </w:t>
      </w:r>
      <w:r w:rsidR="006C37CA" w:rsidRPr="006327B3">
        <w:rPr>
          <w:rFonts w:cs="Arial"/>
          <w:b/>
          <w:sz w:val="20"/>
          <w:szCs w:val="20"/>
        </w:rPr>
        <w:t>upoważnion</w:t>
      </w:r>
      <w:r w:rsidR="00562B3A" w:rsidRPr="006327B3">
        <w:rPr>
          <w:rFonts w:cs="Arial"/>
          <w:b/>
          <w:sz w:val="20"/>
          <w:szCs w:val="20"/>
        </w:rPr>
        <w:t>ych do reprezentacji Wnioskodawcy</w:t>
      </w:r>
    </w:p>
    <w:p w:rsidR="009B4401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Należy wpisać dane osoby/osób upoważnionej/</w:t>
      </w:r>
      <w:proofErr w:type="spellStart"/>
      <w:r w:rsidRPr="006327B3">
        <w:rPr>
          <w:rFonts w:cs="Arial"/>
          <w:sz w:val="20"/>
          <w:szCs w:val="20"/>
        </w:rPr>
        <w:t>ych</w:t>
      </w:r>
      <w:proofErr w:type="spellEnd"/>
      <w:r w:rsidRPr="006327B3">
        <w:rPr>
          <w:rFonts w:cs="Arial"/>
          <w:sz w:val="20"/>
          <w:szCs w:val="20"/>
        </w:rPr>
        <w:t xml:space="preserve"> do podpisania wniosku o dofinansowanie</w:t>
      </w:r>
      <w:r w:rsidR="00C52FD4">
        <w:rPr>
          <w:rFonts w:cs="Arial"/>
          <w:sz w:val="20"/>
          <w:szCs w:val="20"/>
        </w:rPr>
        <w:t xml:space="preserve">. </w:t>
      </w:r>
    </w:p>
    <w:p w:rsidR="00C52FD4" w:rsidRPr="006327B3" w:rsidRDefault="00C52FD4" w:rsidP="009B440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Istnieje możliwość dodania kolejnych pozycji. 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  <w:highlight w:val="darkYellow"/>
        </w:rPr>
      </w:pPr>
    </w:p>
    <w:p w:rsidR="00641285" w:rsidRDefault="00641285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C52FD4" w:rsidP="009B4401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A.12. Dane osoby </w:t>
      </w:r>
      <w:r w:rsidR="009B4401" w:rsidRPr="006327B3">
        <w:rPr>
          <w:rFonts w:cs="Arial"/>
          <w:b/>
          <w:sz w:val="20"/>
          <w:szCs w:val="20"/>
        </w:rPr>
        <w:t>upoważnionych do bieżących kontaktów w sprawach związanych z wnioskiem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Należy wpisać dane osoby</w:t>
      </w:r>
      <w:r w:rsidR="00C52FD4">
        <w:rPr>
          <w:rFonts w:cs="Arial"/>
          <w:sz w:val="20"/>
          <w:szCs w:val="20"/>
        </w:rPr>
        <w:t xml:space="preserve">/osób </w:t>
      </w:r>
      <w:r w:rsidRPr="006327B3">
        <w:rPr>
          <w:rFonts w:cs="Arial"/>
          <w:sz w:val="20"/>
          <w:szCs w:val="20"/>
        </w:rPr>
        <w:t>wyznaczonej</w:t>
      </w:r>
      <w:r w:rsidR="00C52FD4">
        <w:rPr>
          <w:rFonts w:cs="Arial"/>
          <w:sz w:val="20"/>
          <w:szCs w:val="20"/>
        </w:rPr>
        <w:t>/</w:t>
      </w:r>
      <w:proofErr w:type="spellStart"/>
      <w:r w:rsidR="00C52FD4">
        <w:rPr>
          <w:rFonts w:cs="Arial"/>
          <w:sz w:val="20"/>
          <w:szCs w:val="20"/>
        </w:rPr>
        <w:t>ych</w:t>
      </w:r>
      <w:proofErr w:type="spellEnd"/>
      <w:r w:rsidRPr="006327B3">
        <w:rPr>
          <w:rFonts w:cs="Arial"/>
          <w:sz w:val="20"/>
          <w:szCs w:val="20"/>
        </w:rPr>
        <w:t xml:space="preserve"> do bieżących kontaktów roboczych. Osoba/osoby te powinny posiadać wiedzę dotyczącą projektu.</w:t>
      </w:r>
    </w:p>
    <w:p w:rsidR="00C52FD4" w:rsidRPr="006327B3" w:rsidRDefault="00C52FD4" w:rsidP="00C52FD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Istnieje możliwość dodania kolejnych pozycji. </w:t>
      </w:r>
    </w:p>
    <w:p w:rsidR="00A01BA2" w:rsidRPr="006327B3" w:rsidRDefault="000F2B2D" w:rsidP="00A01BA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lastRenderedPageBreak/>
        <w:drawing>
          <wp:inline distT="0" distB="0" distL="0" distR="0">
            <wp:extent cx="5866708" cy="3752850"/>
            <wp:effectExtent l="19050" t="19050" r="19742" b="19050"/>
            <wp:docPr id="3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08" cy="3752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39" w:rsidRPr="00D050EE" w:rsidRDefault="00E87B39" w:rsidP="00E87B39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7201D" w:rsidRPr="00D050EE">
        <w:rPr>
          <w:rFonts w:cs="Arial"/>
          <w:color w:val="auto"/>
          <w:sz w:val="16"/>
          <w:szCs w:val="16"/>
        </w:rPr>
        <w:t>16</w:t>
      </w:r>
      <w:r w:rsidR="003A5028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b w:val="0"/>
          <w:color w:val="auto"/>
          <w:sz w:val="16"/>
          <w:szCs w:val="16"/>
        </w:rPr>
        <w:t xml:space="preserve"> Formularz wniosku - Krok B (1-3)</w:t>
      </w:r>
    </w:p>
    <w:p w:rsidR="00E87B39" w:rsidRDefault="00E87B39" w:rsidP="009B4401">
      <w:pPr>
        <w:spacing w:after="0"/>
        <w:rPr>
          <w:rFonts w:cs="Arial"/>
          <w:b/>
          <w:sz w:val="20"/>
          <w:szCs w:val="20"/>
        </w:rPr>
      </w:pPr>
    </w:p>
    <w:p w:rsidR="005E7C78" w:rsidRPr="006327B3" w:rsidRDefault="005E7C78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562B3A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 xml:space="preserve">B.1. Cel i krótki </w:t>
      </w:r>
      <w:r w:rsidR="009B4401" w:rsidRPr="006327B3">
        <w:rPr>
          <w:rFonts w:cs="Arial"/>
          <w:b/>
          <w:sz w:val="20"/>
          <w:szCs w:val="20"/>
        </w:rPr>
        <w:t>opis</w:t>
      </w:r>
      <w:r w:rsidRPr="006327B3">
        <w:rPr>
          <w:rFonts w:cs="Arial"/>
          <w:b/>
          <w:sz w:val="20"/>
          <w:szCs w:val="20"/>
        </w:rPr>
        <w:t xml:space="preserve"> </w:t>
      </w:r>
      <w:r w:rsidR="009B4401" w:rsidRPr="006327B3">
        <w:rPr>
          <w:rFonts w:cs="Arial"/>
          <w:b/>
          <w:sz w:val="20"/>
          <w:szCs w:val="20"/>
        </w:rPr>
        <w:t>projektu</w:t>
      </w: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Należy wpisać krótką informację nt. charakteru projektu, np. projekt z zakresu oceny projektów. Należy określić i zdefiniować cele proje</w:t>
      </w:r>
      <w:r w:rsidR="00D17A0F" w:rsidRPr="006327B3">
        <w:rPr>
          <w:rFonts w:cs="Arial"/>
          <w:sz w:val="20"/>
          <w:szCs w:val="20"/>
        </w:rPr>
        <w:t>ktu oraz odnieść je do c</w:t>
      </w:r>
      <w:r w:rsidR="00451D43">
        <w:rPr>
          <w:rFonts w:cs="Arial"/>
          <w:sz w:val="20"/>
          <w:szCs w:val="20"/>
        </w:rPr>
        <w:t>elów X Osi Priorytetowej Pomoc t</w:t>
      </w:r>
      <w:r w:rsidRPr="006327B3">
        <w:rPr>
          <w:rFonts w:cs="Arial"/>
          <w:sz w:val="20"/>
          <w:szCs w:val="20"/>
        </w:rPr>
        <w:t>echniczna RPO WP. Należy wykazać spójność celów projektu z celami  PT.</w:t>
      </w:r>
    </w:p>
    <w:p w:rsidR="009B4401" w:rsidRPr="006327B3" w:rsidRDefault="009B4401" w:rsidP="009B4401">
      <w:pPr>
        <w:spacing w:after="0"/>
        <w:rPr>
          <w:rFonts w:eastAsiaTheme="minorEastAsia" w:cs="Arial"/>
          <w:b/>
          <w:sz w:val="20"/>
          <w:szCs w:val="20"/>
          <w:highlight w:val="darkYellow"/>
          <w:lang w:eastAsia="pl-PL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B.2. Opis zakresu rzeczowego projektu</w:t>
      </w: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  <w:highlight w:val="darkYellow"/>
        </w:rPr>
      </w:pP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W tej części wniosku należy szczegółowo opisać zakres rzeczowy projektu w podziale na zadania. Należy scharakteryzować planowane działania w ramach zadania/zadań oraz przedstawić, jakiego rodzaju wydatki będą ponoszone w związku z realizacją projektu.</w:t>
      </w:r>
    </w:p>
    <w:p w:rsidR="0094196D" w:rsidRPr="006327B3" w:rsidRDefault="00D17A0F" w:rsidP="0094196D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Zadanie definiuje W</w:t>
      </w:r>
      <w:r w:rsidR="009B4401" w:rsidRPr="006327B3">
        <w:rPr>
          <w:rFonts w:cs="Arial"/>
          <w:sz w:val="20"/>
          <w:szCs w:val="20"/>
        </w:rPr>
        <w:t>nioskodawca. W ramach jednego zadania realizowane będą kategorie kosztów przedstawione w cz. D.</w:t>
      </w:r>
      <w:r w:rsidR="0094196D">
        <w:rPr>
          <w:rFonts w:cs="Arial"/>
          <w:sz w:val="20"/>
          <w:szCs w:val="20"/>
        </w:rPr>
        <w:t xml:space="preserve"> Istnieje możliwość dodania kolejnych pozycji.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W kolumnie wydatki rzeczywiście poniesione należy zaznaczyć TAK, wybierając z listy rozwijanej.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W kolumnie wydatki rozliczane ryczałtowo – NIE, wybierając z listy rozwijanej.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B.3. Zasady horyzontalne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Należy wykazać co najmniej neutralny wpływ realizacji projektu na</w:t>
      </w:r>
      <w:r w:rsidR="0094196D">
        <w:rPr>
          <w:rFonts w:cs="Arial"/>
          <w:sz w:val="20"/>
          <w:szCs w:val="20"/>
        </w:rPr>
        <w:t xml:space="preserve"> wszystkie</w:t>
      </w:r>
      <w:r w:rsidRPr="006327B3">
        <w:rPr>
          <w:rFonts w:cs="Arial"/>
          <w:sz w:val="20"/>
          <w:szCs w:val="20"/>
        </w:rPr>
        <w:t xml:space="preserve"> polityki horyzontalne UE. Należy zaznaczyć właściwą opcję i napisać krótkie uzasadnienie.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Zgodność projektu z zasadami zamówień publicznych</w:t>
      </w:r>
    </w:p>
    <w:p w:rsidR="00675BF7" w:rsidRPr="006327B3" w:rsidRDefault="0094196D" w:rsidP="00E87B3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Należy wykazać, czy</w:t>
      </w:r>
      <w:r w:rsidR="009B4401" w:rsidRPr="006327B3">
        <w:rPr>
          <w:rFonts w:cs="Arial"/>
          <w:sz w:val="20"/>
          <w:szCs w:val="20"/>
        </w:rPr>
        <w:t xml:space="preserve"> realizacja projektu będzie zgodna </w:t>
      </w:r>
      <w:r w:rsidR="006C37CA" w:rsidRPr="006327B3">
        <w:rPr>
          <w:rFonts w:cs="Arial"/>
          <w:sz w:val="20"/>
          <w:szCs w:val="20"/>
        </w:rPr>
        <w:t xml:space="preserve">z </w:t>
      </w:r>
      <w:r>
        <w:rPr>
          <w:rFonts w:cs="Arial"/>
          <w:sz w:val="20"/>
          <w:szCs w:val="20"/>
        </w:rPr>
        <w:t>zasadami</w:t>
      </w:r>
      <w:r w:rsidR="00F932BD" w:rsidRPr="006327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zamówień p</w:t>
      </w:r>
      <w:r w:rsidR="009B4401" w:rsidRPr="006327B3">
        <w:rPr>
          <w:rFonts w:cs="Arial"/>
          <w:sz w:val="20"/>
          <w:szCs w:val="20"/>
        </w:rPr>
        <w:t>ublicznych.</w:t>
      </w:r>
    </w:p>
    <w:p w:rsidR="00A01BA2" w:rsidRPr="006327B3" w:rsidRDefault="00A01BA2" w:rsidP="00A01BA2">
      <w:pPr>
        <w:rPr>
          <w:rFonts w:cs="Arial"/>
        </w:rPr>
      </w:pPr>
    </w:p>
    <w:p w:rsidR="00A01BA2" w:rsidRPr="006327B3" w:rsidRDefault="000F2B2D" w:rsidP="00A01BA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lastRenderedPageBreak/>
        <w:drawing>
          <wp:inline distT="0" distB="0" distL="0" distR="0">
            <wp:extent cx="5939155" cy="2324100"/>
            <wp:effectExtent l="19050" t="19050" r="23495" b="19050"/>
            <wp:docPr id="3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51" cy="23240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39" w:rsidRPr="00D050EE" w:rsidRDefault="00E87B39" w:rsidP="00E87B39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7201D" w:rsidRPr="00D050EE">
        <w:rPr>
          <w:rFonts w:cs="Arial"/>
          <w:color w:val="auto"/>
          <w:sz w:val="16"/>
          <w:szCs w:val="16"/>
        </w:rPr>
        <w:t>17</w:t>
      </w:r>
      <w:r w:rsidR="003A5028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b w:val="0"/>
          <w:color w:val="auto"/>
          <w:sz w:val="16"/>
          <w:szCs w:val="16"/>
        </w:rPr>
        <w:t xml:space="preserve"> Formularz wniosku - Krok C (1-2)</w:t>
      </w:r>
    </w:p>
    <w:p w:rsidR="00641285" w:rsidRDefault="00641285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C.1. Harmonogram realizacji projektu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Należy ws</w:t>
      </w:r>
      <w:r w:rsidR="000F0FDC">
        <w:rPr>
          <w:rFonts w:cs="Arial"/>
          <w:sz w:val="20"/>
          <w:szCs w:val="20"/>
        </w:rPr>
        <w:t>kazać okres realizacji projektu wybierając z kalendarza planowaną datę rozpoczęcia i zakończenia realizacji projektu.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  <w:highlight w:val="darkYellow"/>
        </w:rPr>
      </w:pPr>
      <w:r w:rsidRPr="006327B3">
        <w:rPr>
          <w:rFonts w:cs="Arial"/>
          <w:sz w:val="20"/>
          <w:szCs w:val="20"/>
          <w:highlight w:val="darkYellow"/>
        </w:rPr>
        <w:t xml:space="preserve"> </w:t>
      </w:r>
    </w:p>
    <w:p w:rsidR="00641285" w:rsidRDefault="00641285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C.2. Wskaźniki produktów projektu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Lista wyboru – zgodna z listą wskaźników w SZOOP. 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Należy wybrać z listy rozwijanej wszystkie wskaźniki, które odpowiadają zakresowi rzeczowemu projektu oraz wpisać wartość docelową.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Definicja i sposób pomiaru wskaźników jest określona w krajowych </w:t>
      </w:r>
      <w:r w:rsidRPr="006327B3">
        <w:rPr>
          <w:rFonts w:cs="Arial"/>
          <w:i/>
          <w:sz w:val="20"/>
          <w:szCs w:val="20"/>
        </w:rPr>
        <w:t xml:space="preserve">Wytycznych w zakresie wykorzystania środków pomocy technicznej na lata 2014-2020 </w:t>
      </w:r>
      <w:r w:rsidRPr="006327B3">
        <w:rPr>
          <w:rFonts w:cs="Arial"/>
          <w:sz w:val="20"/>
          <w:szCs w:val="20"/>
        </w:rPr>
        <w:t>i nie podlega żadnym modyfikacjom. Dla pomocy technicznej nie ustala się wskaźników specyficznych dla projektów.</w:t>
      </w:r>
    </w:p>
    <w:p w:rsidR="000F0FDC" w:rsidRPr="006327B3" w:rsidRDefault="000F0FDC" w:rsidP="000F0FD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Istnieje możliwość dodania kolejnych pozycji. </w:t>
      </w:r>
    </w:p>
    <w:p w:rsidR="00A01BA2" w:rsidRPr="006327B3" w:rsidRDefault="00A01BA2" w:rsidP="00A01BA2">
      <w:pPr>
        <w:rPr>
          <w:rFonts w:cs="Arial"/>
        </w:rPr>
      </w:pPr>
    </w:p>
    <w:p w:rsidR="003240DE" w:rsidRDefault="003240DE" w:rsidP="00E87B39">
      <w:pPr>
        <w:pStyle w:val="Legenda"/>
        <w:rPr>
          <w:rFonts w:cs="Arial"/>
          <w:color w:val="auto"/>
          <w:sz w:val="16"/>
          <w:szCs w:val="16"/>
        </w:rPr>
      </w:pPr>
    </w:p>
    <w:p w:rsidR="003240DE" w:rsidRDefault="003240DE" w:rsidP="00E87B39">
      <w:pPr>
        <w:pStyle w:val="Legenda"/>
        <w:rPr>
          <w:rFonts w:cs="Arial"/>
          <w:color w:val="auto"/>
          <w:sz w:val="16"/>
          <w:szCs w:val="16"/>
        </w:rPr>
      </w:pPr>
    </w:p>
    <w:p w:rsidR="003240DE" w:rsidRDefault="003240DE" w:rsidP="00E87B39">
      <w:pPr>
        <w:pStyle w:val="Legenda"/>
        <w:rPr>
          <w:rFonts w:cs="Arial"/>
          <w:color w:val="auto"/>
          <w:sz w:val="16"/>
          <w:szCs w:val="16"/>
        </w:rPr>
      </w:pPr>
      <w:r>
        <w:rPr>
          <w:rFonts w:cs="Arial"/>
          <w:noProof/>
          <w:color w:val="auto"/>
          <w:sz w:val="16"/>
          <w:szCs w:val="16"/>
          <w:lang w:eastAsia="pl-PL"/>
        </w:rPr>
        <w:lastRenderedPageBreak/>
        <w:drawing>
          <wp:inline distT="0" distB="0" distL="0" distR="0">
            <wp:extent cx="5934075" cy="3829050"/>
            <wp:effectExtent l="19050" t="19050" r="28575" b="1905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39" w:rsidRPr="00D050EE" w:rsidRDefault="00E87B39" w:rsidP="00E87B39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7201D" w:rsidRPr="00D050EE">
        <w:rPr>
          <w:rFonts w:cs="Arial"/>
          <w:color w:val="auto"/>
          <w:sz w:val="16"/>
          <w:szCs w:val="16"/>
        </w:rPr>
        <w:t>18</w:t>
      </w:r>
      <w:r w:rsidR="003A5028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b w:val="0"/>
          <w:color w:val="auto"/>
          <w:sz w:val="16"/>
          <w:szCs w:val="16"/>
        </w:rPr>
        <w:t xml:space="preserve"> Formularz wniosku - Krok D (</w:t>
      </w:r>
      <w:r w:rsidR="0065639B" w:rsidRPr="00D050EE">
        <w:rPr>
          <w:rFonts w:cs="Arial"/>
          <w:b w:val="0"/>
          <w:color w:val="auto"/>
          <w:sz w:val="16"/>
          <w:szCs w:val="16"/>
        </w:rPr>
        <w:t>1-3)</w:t>
      </w:r>
    </w:p>
    <w:p w:rsidR="00E87B39" w:rsidRPr="006327B3" w:rsidRDefault="00E87B39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D. 1 Kwalifikowalność podatku VAT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Wnioskodawca określa czy ma możliwość odzyskania poniesionego podatku VAT. Lista wyboru.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  <w:highlight w:val="darkYellow"/>
        </w:rPr>
      </w:pPr>
    </w:p>
    <w:p w:rsidR="009B4401" w:rsidRPr="006327B3" w:rsidRDefault="009B4401" w:rsidP="009B4401">
      <w:pPr>
        <w:spacing w:after="0"/>
        <w:rPr>
          <w:rFonts w:cs="Arial"/>
          <w:b/>
          <w:color w:val="FF0000"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D.2. Tabela wydatków</w:t>
      </w:r>
      <w:r w:rsidR="008B1B38" w:rsidRPr="006327B3">
        <w:rPr>
          <w:rFonts w:cs="Arial"/>
          <w:b/>
          <w:sz w:val="20"/>
          <w:szCs w:val="20"/>
        </w:rPr>
        <w:t xml:space="preserve">    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</w:p>
    <w:p w:rsidR="009B4401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Należy określić kategorie kosztów w ramach poszczególnych zadań wybierając z listy rozwijanej.</w:t>
      </w:r>
    </w:p>
    <w:p w:rsidR="00BD6F67" w:rsidRDefault="00BD6F67" w:rsidP="00BD6F67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Nazwy kosztów w ramach wybranej kategorii kosztów określa Wnioskodawca. </w:t>
      </w:r>
    </w:p>
    <w:p w:rsidR="00BD6F67" w:rsidRDefault="00BD6F67" w:rsidP="00BD6F67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Istnieje możliwość wybrania w ramach jednego zadania różnych kategorii kosztów. </w:t>
      </w:r>
    </w:p>
    <w:p w:rsidR="002F5600" w:rsidRDefault="002F5600" w:rsidP="00BD6F6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Nazwy zadań zostają automatycznie określone na podstawie punkt B.2</w:t>
      </w:r>
    </w:p>
    <w:p w:rsidR="002F5600" w:rsidRPr="006327B3" w:rsidRDefault="002F5600" w:rsidP="00BD6F67">
      <w:pPr>
        <w:spacing w:after="0"/>
        <w:rPr>
          <w:rFonts w:cs="Arial"/>
          <w:sz w:val="20"/>
          <w:szCs w:val="20"/>
        </w:rPr>
      </w:pPr>
    </w:p>
    <w:p w:rsidR="00BD6F67" w:rsidRPr="006327B3" w:rsidRDefault="00BD6F67" w:rsidP="009B4401">
      <w:pPr>
        <w:spacing w:after="0"/>
        <w:rPr>
          <w:rFonts w:cs="Arial"/>
          <w:sz w:val="20"/>
          <w:szCs w:val="20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547"/>
      </w:tblGrid>
      <w:tr w:rsidR="007506DE" w:rsidRPr="006327B3" w:rsidTr="00BD6F6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  <w:r w:rsidRPr="006327B3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  <w:r w:rsidRPr="006327B3">
              <w:rPr>
                <w:rFonts w:cs="Arial"/>
                <w:b/>
                <w:sz w:val="20"/>
                <w:szCs w:val="20"/>
              </w:rPr>
              <w:t>Kategoria kosztów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b/>
                <w:sz w:val="20"/>
                <w:szCs w:val="20"/>
              </w:rPr>
            </w:pPr>
            <w:r w:rsidRPr="006327B3">
              <w:rPr>
                <w:rFonts w:cs="Arial"/>
                <w:b/>
                <w:sz w:val="20"/>
                <w:szCs w:val="20"/>
              </w:rPr>
              <w:t>Opis kategorii</w:t>
            </w:r>
          </w:p>
        </w:tc>
      </w:tr>
      <w:tr w:rsidR="007506DE" w:rsidRPr="006327B3" w:rsidTr="00BD6F67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Zatrudnienie pracowników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Koszty związane z wypłatą wynagrodzeń (tylko umowy o pracę) – wynagrodzenie, dodatkowe wynagrodzenie roczne (DWR), dodatki, premie, nagrody</w:t>
            </w:r>
          </w:p>
        </w:tc>
      </w:tr>
      <w:tr w:rsidR="007506DE" w:rsidRPr="006327B3" w:rsidTr="00BD6F67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Podnoszenie kwalifikacji pracowników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 xml:space="preserve">Koszty organizacji i przeprowadzenia szkoleń, opłaty wpisowe, koszty egzaminów, koszty diet, przejazdów oraz zakwaterowania w związku </w:t>
            </w:r>
            <w:r w:rsidR="00CF4638">
              <w:rPr>
                <w:rFonts w:cs="Arial"/>
                <w:sz w:val="20"/>
                <w:szCs w:val="20"/>
              </w:rPr>
              <w:br/>
            </w:r>
            <w:r w:rsidRPr="006327B3">
              <w:rPr>
                <w:rFonts w:cs="Arial"/>
                <w:sz w:val="20"/>
                <w:szCs w:val="20"/>
              </w:rPr>
              <w:t>z udziałem w szkoleniu</w:t>
            </w:r>
          </w:p>
        </w:tc>
      </w:tr>
      <w:tr w:rsidR="007506DE" w:rsidRPr="006327B3" w:rsidTr="00BD6F67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 xml:space="preserve">Wsparcie eksperckie i prawne (analizy, ekspertyzy/doradztwo) 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Opracowanie ekspertyz, analiz, studiów, koncepcji, doradztwo specjalistyczne i wsparcie eksperckie (np. doradztwo prawne), w tym wynagrodzenie ekspertów w oparciu o umowy cywilno-prawne)</w:t>
            </w:r>
          </w:p>
        </w:tc>
      </w:tr>
      <w:tr w:rsidR="007506DE" w:rsidRPr="006327B3" w:rsidTr="00BD6F6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Ewaluacja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Koszty badań ewaluacyjnych.</w:t>
            </w:r>
          </w:p>
        </w:tc>
      </w:tr>
      <w:tr w:rsidR="007506DE" w:rsidRPr="006327B3" w:rsidTr="00BD6F67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Kontrola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Koszty delegacji w związku z prowadzeniem kontroli, koszty realizacji kontroli przez podmioty zewnętrzne.</w:t>
            </w:r>
          </w:p>
        </w:tc>
      </w:tr>
      <w:tr w:rsidR="007506DE" w:rsidRPr="006327B3" w:rsidTr="00BD6F67">
        <w:trPr>
          <w:trHeight w:val="2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Wsparcie procesu realizacji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Kompleksowa organizacja spotkań, grup roboczych, posiedzeń KM, delegacje niezwiązane z udziałem w szkoleniach i prowadzeniem kontroli, organizacja procesu naboru i oceny wniosków o dofinansowanie, w tym m.in. wynagrodzenia ekspertów oceniających wnioski (koszty umów), koszty artykułów spożywczych/catering na potrzeby komisji oceniających projekty, ogłoszenia prasowe, tłumaczenia, zakup prasy i publikacji, zakup zbiorów i baz danych, koszty oraz prowizje bankowe, systemy informatyczne (w tym doradztwo techniczne).</w:t>
            </w:r>
          </w:p>
        </w:tc>
      </w:tr>
      <w:tr w:rsidR="007506DE" w:rsidRPr="006327B3" w:rsidTr="00BD6F67">
        <w:trPr>
          <w:trHeight w:val="30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Informacja i promocja (w tym wsparcie beneficjentów Programu)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 xml:space="preserve">Ogłoszenia oraz publikacje w mediach; przygotowanie i modyfikowanie strategii komunikacji; organizacja i obsługa wydarzeń promocyjnych; zakup wyposażenia pomocniczego do prowadzenia akcji promocyjnych; zakup, opracowanie, druk, powielanie i dystrybucja publikacji i materiałów informacyjnych i promocyjnych; badania opinii publicznej; budowa, rozwój i utrzymanie portali i stron internetowych; zakup domen; promocja portali i stron internetowych, prowadzenie działań informacyjno-promocyjnych w mediach społecznościowych; koszty infolinii; prezentacja i promocja przykładów najlepszych praktyk </w:t>
            </w:r>
            <w:r w:rsidR="00CF4638">
              <w:rPr>
                <w:rFonts w:cs="Arial"/>
                <w:sz w:val="20"/>
                <w:szCs w:val="20"/>
              </w:rPr>
              <w:br/>
            </w:r>
            <w:r w:rsidRPr="006327B3">
              <w:rPr>
                <w:rFonts w:cs="Arial"/>
                <w:sz w:val="20"/>
                <w:szCs w:val="20"/>
              </w:rPr>
              <w:t>i najlepszych projektów, szkolenia dla beneficjentów i potencjalnych beneficjentów,  koszty działań służących wsparciu beneficjentów.</w:t>
            </w:r>
          </w:p>
        </w:tc>
      </w:tr>
      <w:tr w:rsidR="007506DE" w:rsidRPr="006327B3" w:rsidTr="00BD6F67">
        <w:trPr>
          <w:trHeight w:val="3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Koszty organizacyjne, techniczne i administracyjne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 xml:space="preserve">Najem pomieszczeń biurowych; koszty eksploatacji (energia elektryczna, cieplna, woda, sprzątanie); usługi telefoniczne i internetowe; amortyzacja pomieszczeń; adaptacja i modernizacja pomieszczeń, sal konferencyjnych i szkoleniowych; zakup wyposażenia; meble; materiały biurowe; sprzęt komputerowy; oprogramowanie i zakup licencji; sprzęt elektroniczny, drukarki, urządzenia wielofunkcyjne, niszczarki i inne; konserwacja, utrzymanie oraz naprawa sprzętu i wyposażenia; leasing i wynajem środków transportu; archiwizacja dokumentów; przesyłki pocztowe i kurierskie; ubezpieczenie sprzętu; zakup podpisów elektronicznych; koszty badań wstępnych, okresowych oraz kontrolnych; świadczenia związane </w:t>
            </w:r>
            <w:r w:rsidR="00CF4638">
              <w:rPr>
                <w:rFonts w:cs="Arial"/>
                <w:sz w:val="20"/>
                <w:szCs w:val="20"/>
              </w:rPr>
              <w:br/>
            </w:r>
            <w:r w:rsidRPr="006327B3">
              <w:rPr>
                <w:rFonts w:cs="Arial"/>
                <w:sz w:val="20"/>
                <w:szCs w:val="20"/>
              </w:rPr>
              <w:t>z zapewnieniem przez pracodawcę okularów do pracy przy monitorze.</w:t>
            </w:r>
          </w:p>
        </w:tc>
      </w:tr>
      <w:tr w:rsidR="007506DE" w:rsidRPr="006327B3" w:rsidTr="00BD6F67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Inne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DE" w:rsidRPr="006327B3" w:rsidRDefault="007506DE" w:rsidP="00675BF7">
            <w:pPr>
              <w:spacing w:before="120" w:after="0"/>
              <w:rPr>
                <w:rFonts w:cs="Arial"/>
                <w:sz w:val="20"/>
                <w:szCs w:val="20"/>
              </w:rPr>
            </w:pPr>
            <w:r w:rsidRPr="006327B3">
              <w:rPr>
                <w:rFonts w:cs="Arial"/>
                <w:sz w:val="20"/>
                <w:szCs w:val="20"/>
              </w:rPr>
              <w:t>Inne wydatki, których nie można przypisać do kategorii 1-8.</w:t>
            </w:r>
          </w:p>
        </w:tc>
      </w:tr>
    </w:tbl>
    <w:p w:rsidR="00BD6F67" w:rsidRPr="00A61498" w:rsidRDefault="00A61498" w:rsidP="00BD6F67">
      <w:pPr>
        <w:pStyle w:val="Legenda"/>
        <w:rPr>
          <w:rFonts w:cs="Arial"/>
          <w:b w:val="0"/>
          <w:color w:val="auto"/>
          <w:sz w:val="16"/>
          <w:szCs w:val="16"/>
        </w:rPr>
      </w:pPr>
      <w:r>
        <w:rPr>
          <w:rFonts w:cs="Arial"/>
          <w:sz w:val="16"/>
          <w:szCs w:val="16"/>
          <w:highlight w:val="yellow"/>
        </w:rPr>
        <w:br/>
      </w:r>
      <w:r w:rsidR="00BD6F67" w:rsidRPr="00A61498">
        <w:rPr>
          <w:rFonts w:cs="Arial"/>
          <w:color w:val="auto"/>
          <w:sz w:val="16"/>
          <w:szCs w:val="16"/>
        </w:rPr>
        <w:t>Tabela</w:t>
      </w:r>
      <w:r w:rsidRPr="00A61498">
        <w:rPr>
          <w:rFonts w:cs="Arial"/>
          <w:color w:val="auto"/>
          <w:sz w:val="16"/>
          <w:szCs w:val="16"/>
        </w:rPr>
        <w:t xml:space="preserve"> 1.</w:t>
      </w:r>
      <w:r w:rsidR="00BD6F67" w:rsidRPr="00A61498">
        <w:rPr>
          <w:rFonts w:cs="Arial"/>
          <w:color w:val="auto"/>
          <w:sz w:val="16"/>
          <w:szCs w:val="16"/>
        </w:rPr>
        <w:t xml:space="preserve"> </w:t>
      </w:r>
      <w:r w:rsidR="00BD6F67" w:rsidRPr="00A61498">
        <w:rPr>
          <w:rFonts w:cs="Arial"/>
          <w:b w:val="0"/>
          <w:color w:val="auto"/>
          <w:sz w:val="16"/>
          <w:szCs w:val="16"/>
        </w:rPr>
        <w:t>Przykładowe rodzaje (nazwy) kosztów w ramach poszczególnych kategorii kosztów</w:t>
      </w:r>
    </w:p>
    <w:p w:rsidR="009B4401" w:rsidRDefault="009B4401" w:rsidP="009B4401">
      <w:pPr>
        <w:spacing w:after="0"/>
        <w:rPr>
          <w:rFonts w:cs="Arial"/>
          <w:sz w:val="20"/>
          <w:szCs w:val="20"/>
          <w:highlight w:val="darkYellow"/>
        </w:rPr>
      </w:pPr>
    </w:p>
    <w:p w:rsidR="009458EE" w:rsidRPr="006327B3" w:rsidRDefault="009458EE" w:rsidP="009B4401">
      <w:pPr>
        <w:spacing w:after="0"/>
        <w:rPr>
          <w:rFonts w:cs="Arial"/>
          <w:sz w:val="20"/>
          <w:szCs w:val="20"/>
          <w:highlight w:val="darkYellow"/>
        </w:rPr>
      </w:pPr>
    </w:p>
    <w:p w:rsidR="009B4401" w:rsidRPr="006327B3" w:rsidRDefault="009B4401" w:rsidP="009B4401">
      <w:pPr>
        <w:spacing w:after="0"/>
        <w:rPr>
          <w:rFonts w:cs="Arial"/>
          <w:i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Zakres projektu powinien odpowiadać typom projektów określonych w </w:t>
      </w:r>
      <w:r w:rsidRPr="006327B3">
        <w:rPr>
          <w:rFonts w:cs="Arial"/>
          <w:i/>
          <w:sz w:val="20"/>
          <w:szCs w:val="20"/>
        </w:rPr>
        <w:t>Szczegółowym Opisie Osi Priorytetowych Regionalnego Programu Operacyjnego Województwa Podkarpackiego na lata 2014-2020</w:t>
      </w:r>
      <w:r w:rsidRPr="006327B3">
        <w:rPr>
          <w:rFonts w:cs="Arial"/>
          <w:sz w:val="20"/>
          <w:szCs w:val="20"/>
        </w:rPr>
        <w:t xml:space="preserve"> (X oś PT). Planowane działania muszą być zgodne z: </w:t>
      </w:r>
      <w:r w:rsidRPr="006327B3">
        <w:rPr>
          <w:rFonts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2014-2020,</w:t>
      </w:r>
      <w:r w:rsidRPr="006327B3">
        <w:rPr>
          <w:rFonts w:cs="Arial"/>
          <w:sz w:val="20"/>
          <w:szCs w:val="20"/>
        </w:rPr>
        <w:t xml:space="preserve"> </w:t>
      </w:r>
      <w:r w:rsidRPr="006327B3">
        <w:rPr>
          <w:rFonts w:cs="Arial"/>
          <w:i/>
          <w:sz w:val="20"/>
          <w:szCs w:val="20"/>
        </w:rPr>
        <w:t>Wytycznymi w zakresie wykorzystania środków pomocy technicznej na lata 2014-2020</w:t>
      </w:r>
      <w:r w:rsidRPr="006327B3">
        <w:rPr>
          <w:rFonts w:cs="Arial"/>
          <w:sz w:val="20"/>
          <w:szCs w:val="20"/>
        </w:rPr>
        <w:t xml:space="preserve"> oraz </w:t>
      </w:r>
      <w:r w:rsidRPr="006327B3">
        <w:rPr>
          <w:rFonts w:cs="Arial"/>
          <w:i/>
          <w:sz w:val="20"/>
          <w:szCs w:val="20"/>
        </w:rPr>
        <w:t xml:space="preserve">Instrukcją realizacji projektów w osi priorytetowej X Pomoc techniczna RPO WP na lata 2014 – 2020. </w:t>
      </w:r>
    </w:p>
    <w:p w:rsidR="00AE2840" w:rsidRDefault="00AE2840" w:rsidP="009B4401">
      <w:pPr>
        <w:spacing w:after="0"/>
        <w:rPr>
          <w:rFonts w:cs="Arial"/>
          <w:sz w:val="20"/>
          <w:szCs w:val="20"/>
        </w:rPr>
      </w:pPr>
    </w:p>
    <w:p w:rsidR="00BD6F67" w:rsidRPr="006327B3" w:rsidRDefault="00BD6F67" w:rsidP="009B4401">
      <w:pPr>
        <w:spacing w:after="0"/>
        <w:rPr>
          <w:rFonts w:cs="Arial"/>
          <w:sz w:val="20"/>
          <w:szCs w:val="20"/>
        </w:rPr>
      </w:pPr>
    </w:p>
    <w:p w:rsidR="003C4432" w:rsidRDefault="003C4432" w:rsidP="009B4401">
      <w:pPr>
        <w:spacing w:after="0"/>
        <w:rPr>
          <w:rFonts w:cs="Arial"/>
          <w:sz w:val="20"/>
          <w:szCs w:val="20"/>
        </w:rPr>
      </w:pPr>
    </w:p>
    <w:p w:rsidR="009458EE" w:rsidRDefault="009458EE" w:rsidP="009B4401">
      <w:pPr>
        <w:spacing w:after="0"/>
        <w:rPr>
          <w:rFonts w:cs="Arial"/>
          <w:sz w:val="20"/>
          <w:szCs w:val="20"/>
        </w:rPr>
      </w:pPr>
    </w:p>
    <w:p w:rsidR="003C4432" w:rsidRDefault="003C4432" w:rsidP="009B4401">
      <w:pPr>
        <w:spacing w:after="0"/>
        <w:rPr>
          <w:rFonts w:cs="Arial"/>
          <w:sz w:val="20"/>
          <w:szCs w:val="20"/>
        </w:rPr>
      </w:pPr>
    </w:p>
    <w:p w:rsidR="002D0340" w:rsidRPr="006327B3" w:rsidRDefault="00AE2840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Poniżej przykładowe wypełnienie tabeli</w:t>
      </w:r>
      <w:r w:rsidR="002F5600">
        <w:rPr>
          <w:rFonts w:cs="Arial"/>
          <w:sz w:val="20"/>
          <w:szCs w:val="20"/>
        </w:rPr>
        <w:t xml:space="preserve"> D.2</w:t>
      </w:r>
      <w:r w:rsidRPr="006327B3">
        <w:rPr>
          <w:rFonts w:cs="Arial"/>
          <w:sz w:val="20"/>
          <w:szCs w:val="20"/>
        </w:rPr>
        <w:t>.</w:t>
      </w:r>
    </w:p>
    <w:p w:rsidR="00AE2840" w:rsidRPr="006327B3" w:rsidRDefault="00AE2840" w:rsidP="009B4401">
      <w:pPr>
        <w:spacing w:after="0"/>
        <w:rPr>
          <w:rFonts w:cs="Arial"/>
          <w:sz w:val="20"/>
          <w:szCs w:val="20"/>
        </w:rPr>
      </w:pPr>
    </w:p>
    <w:p w:rsidR="0067028B" w:rsidRDefault="0067028B" w:rsidP="00791D31">
      <w:pPr>
        <w:pStyle w:val="Legenda"/>
        <w:rPr>
          <w:rFonts w:cs="Arial"/>
          <w:color w:val="auto"/>
          <w:sz w:val="16"/>
          <w:szCs w:val="16"/>
        </w:rPr>
      </w:pPr>
      <w:r>
        <w:rPr>
          <w:rFonts w:cs="Arial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6247573" cy="2657475"/>
            <wp:effectExtent l="19050" t="19050" r="19877" b="28575"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73" cy="2657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31" w:rsidRPr="00D050EE" w:rsidRDefault="00791D31" w:rsidP="00791D31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>Rysunek 19</w:t>
      </w:r>
      <w:r w:rsidR="003A5028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b w:val="0"/>
          <w:color w:val="auto"/>
          <w:sz w:val="16"/>
          <w:szCs w:val="16"/>
        </w:rPr>
        <w:t xml:space="preserve"> Formularz wniosku – Tabela D2</w:t>
      </w:r>
    </w:p>
    <w:p w:rsidR="009B4401" w:rsidRPr="006327B3" w:rsidRDefault="009B4401" w:rsidP="009B4401">
      <w:pPr>
        <w:spacing w:after="0"/>
        <w:rPr>
          <w:rFonts w:cs="Arial"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color w:val="FF0000"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 xml:space="preserve">D.3. Zestawienie wydatków w podziale na kategorie kosztów </w:t>
      </w: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i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Należy </w:t>
      </w:r>
      <w:r w:rsidR="008B1B38" w:rsidRPr="006327B3">
        <w:rPr>
          <w:rFonts w:cs="Arial"/>
          <w:sz w:val="20"/>
          <w:szCs w:val="20"/>
        </w:rPr>
        <w:t>nacisnąć zielone Pole</w:t>
      </w:r>
      <w:r w:rsidR="001F32BD" w:rsidRPr="006327B3">
        <w:rPr>
          <w:rFonts w:cs="Arial"/>
          <w:sz w:val="20"/>
          <w:szCs w:val="20"/>
        </w:rPr>
        <w:t xml:space="preserve"> </w:t>
      </w:r>
      <w:r w:rsidR="001F32BD" w:rsidRPr="006327B3">
        <w:rPr>
          <w:rFonts w:cs="Arial"/>
          <w:i/>
          <w:sz w:val="20"/>
          <w:szCs w:val="20"/>
        </w:rPr>
        <w:t xml:space="preserve">Przelicz tabelę, </w:t>
      </w:r>
      <w:r w:rsidR="001F32BD" w:rsidRPr="006327B3">
        <w:rPr>
          <w:rFonts w:cs="Arial"/>
          <w:sz w:val="20"/>
          <w:szCs w:val="20"/>
        </w:rPr>
        <w:t>wówczas</w:t>
      </w:r>
      <w:r w:rsidR="001F32BD" w:rsidRPr="006327B3">
        <w:rPr>
          <w:rFonts w:cs="Arial"/>
          <w:i/>
          <w:sz w:val="20"/>
          <w:szCs w:val="20"/>
        </w:rPr>
        <w:t xml:space="preserve"> </w:t>
      </w:r>
      <w:r w:rsidR="001F32BD" w:rsidRPr="006327B3">
        <w:rPr>
          <w:rFonts w:cs="Arial"/>
          <w:sz w:val="20"/>
          <w:szCs w:val="20"/>
        </w:rPr>
        <w:t>k</w:t>
      </w:r>
      <w:r w:rsidRPr="006327B3">
        <w:rPr>
          <w:rFonts w:cs="Arial"/>
          <w:sz w:val="20"/>
          <w:szCs w:val="20"/>
        </w:rPr>
        <w:t>olumny</w:t>
      </w:r>
      <w:r w:rsidR="001F32BD" w:rsidRPr="006327B3">
        <w:rPr>
          <w:rFonts w:cs="Arial"/>
          <w:sz w:val="20"/>
          <w:szCs w:val="20"/>
        </w:rPr>
        <w:t xml:space="preserve"> </w:t>
      </w:r>
      <w:r w:rsidRPr="006327B3">
        <w:rPr>
          <w:rFonts w:cs="Arial"/>
          <w:sz w:val="20"/>
          <w:szCs w:val="20"/>
        </w:rPr>
        <w:t>wypełnian</w:t>
      </w:r>
      <w:r w:rsidR="001F32BD" w:rsidRPr="006327B3">
        <w:rPr>
          <w:rFonts w:cs="Arial"/>
          <w:sz w:val="20"/>
          <w:szCs w:val="20"/>
        </w:rPr>
        <w:t>ą się</w:t>
      </w:r>
      <w:r w:rsidRPr="006327B3">
        <w:rPr>
          <w:rFonts w:cs="Arial"/>
          <w:sz w:val="20"/>
          <w:szCs w:val="20"/>
        </w:rPr>
        <w:t xml:space="preserve"> automatycznie.</w:t>
      </w: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</w:p>
    <w:p w:rsidR="009B4401" w:rsidRPr="006327B3" w:rsidRDefault="009B4401" w:rsidP="009B440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D.4</w:t>
      </w:r>
      <w:r w:rsidR="00562B3A" w:rsidRPr="006327B3">
        <w:rPr>
          <w:rFonts w:cs="Arial"/>
          <w:b/>
          <w:sz w:val="20"/>
          <w:szCs w:val="20"/>
        </w:rPr>
        <w:t>. Dochody generowane przez projekt</w:t>
      </w:r>
    </w:p>
    <w:p w:rsidR="009B4401" w:rsidRDefault="009B4401" w:rsidP="009B440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Pole nieedytowalne.</w:t>
      </w:r>
    </w:p>
    <w:p w:rsidR="00791D31" w:rsidRDefault="00791D31" w:rsidP="009B4401">
      <w:pPr>
        <w:spacing w:after="0"/>
        <w:rPr>
          <w:rFonts w:cs="Arial"/>
          <w:sz w:val="20"/>
          <w:szCs w:val="20"/>
        </w:rPr>
      </w:pPr>
    </w:p>
    <w:p w:rsidR="00791D31" w:rsidRPr="006327B3" w:rsidRDefault="00791D31" w:rsidP="009B4401">
      <w:pPr>
        <w:spacing w:after="0"/>
        <w:rPr>
          <w:rFonts w:cs="Arial"/>
          <w:sz w:val="20"/>
          <w:szCs w:val="20"/>
        </w:rPr>
      </w:pPr>
    </w:p>
    <w:p w:rsidR="00791D31" w:rsidRPr="006327B3" w:rsidRDefault="00791D31" w:rsidP="00791D31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D.5. Źródła finansowania wydatków</w:t>
      </w:r>
    </w:p>
    <w:p w:rsidR="00791D31" w:rsidRDefault="00791D31" w:rsidP="00791D3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Należy wypełnić poszczególne pola w kolumnie </w:t>
      </w:r>
      <w:r w:rsidRPr="006327B3">
        <w:rPr>
          <w:rFonts w:cs="Arial"/>
          <w:i/>
          <w:sz w:val="20"/>
          <w:szCs w:val="20"/>
        </w:rPr>
        <w:t>Wydatki ogółem i kwalifikowane</w:t>
      </w:r>
      <w:r w:rsidRPr="006327B3">
        <w:rPr>
          <w:rFonts w:cs="Arial"/>
          <w:sz w:val="20"/>
          <w:szCs w:val="20"/>
        </w:rPr>
        <w:t xml:space="preserve"> ade</w:t>
      </w:r>
      <w:r w:rsidR="00B43EC5">
        <w:rPr>
          <w:rFonts w:cs="Arial"/>
          <w:sz w:val="20"/>
          <w:szCs w:val="20"/>
        </w:rPr>
        <w:t>kwatnie do źródeł finansowania.</w:t>
      </w:r>
    </w:p>
    <w:p w:rsidR="00791D31" w:rsidRDefault="00791D31" w:rsidP="00791D3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Beneficjenci Pomocy technicznej uzupełniają wiersze </w:t>
      </w:r>
      <w:r w:rsidRPr="00791D31">
        <w:rPr>
          <w:rFonts w:cs="Arial"/>
          <w:i/>
          <w:sz w:val="20"/>
          <w:szCs w:val="20"/>
        </w:rPr>
        <w:t>Środki wspólnotowe</w:t>
      </w:r>
      <w:r>
        <w:rPr>
          <w:rFonts w:cs="Arial"/>
          <w:sz w:val="20"/>
          <w:szCs w:val="20"/>
        </w:rPr>
        <w:t xml:space="preserve"> oraz </w:t>
      </w:r>
      <w:r w:rsidRPr="00791D31">
        <w:rPr>
          <w:rFonts w:cs="Arial"/>
          <w:i/>
          <w:sz w:val="20"/>
          <w:szCs w:val="20"/>
        </w:rPr>
        <w:t>budżet województwa</w:t>
      </w:r>
      <w:r>
        <w:rPr>
          <w:rFonts w:cs="Arial"/>
          <w:sz w:val="20"/>
          <w:szCs w:val="20"/>
        </w:rPr>
        <w:t>.</w:t>
      </w:r>
    </w:p>
    <w:p w:rsidR="00791D31" w:rsidRPr="006327B3" w:rsidRDefault="00791D31" w:rsidP="00791D31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>Suma wpisanych kwot z</w:t>
      </w:r>
      <w:r>
        <w:rPr>
          <w:rFonts w:cs="Arial"/>
          <w:sz w:val="20"/>
          <w:szCs w:val="20"/>
        </w:rPr>
        <w:t xml:space="preserve">ostanie wyliczona automatycznie po naciśnięciu pola </w:t>
      </w:r>
      <w:r w:rsidRPr="006327B3">
        <w:rPr>
          <w:rFonts w:cs="Arial"/>
          <w:i/>
          <w:sz w:val="20"/>
          <w:szCs w:val="20"/>
        </w:rPr>
        <w:t>Przelicz tabelę</w:t>
      </w:r>
      <w:r>
        <w:rPr>
          <w:rFonts w:cs="Arial"/>
          <w:i/>
          <w:sz w:val="20"/>
          <w:szCs w:val="20"/>
        </w:rPr>
        <w:t>.</w:t>
      </w:r>
    </w:p>
    <w:p w:rsidR="009B4401" w:rsidRPr="006327B3" w:rsidRDefault="009B4401" w:rsidP="00A01BA2">
      <w:pPr>
        <w:keepNext/>
        <w:rPr>
          <w:rFonts w:cs="Arial"/>
        </w:rPr>
      </w:pPr>
    </w:p>
    <w:p w:rsidR="002A7AEB" w:rsidRDefault="00564E8A" w:rsidP="0065639B">
      <w:pPr>
        <w:pStyle w:val="Legenda"/>
        <w:rPr>
          <w:rFonts w:cs="Arial"/>
          <w:color w:val="auto"/>
          <w:sz w:val="16"/>
          <w:szCs w:val="16"/>
        </w:rPr>
      </w:pPr>
      <w:r>
        <w:rPr>
          <w:rFonts w:cs="Arial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6247765" cy="1985646"/>
            <wp:effectExtent l="19050" t="19050" r="19685" b="14604"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19856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9B" w:rsidRPr="00D050EE" w:rsidRDefault="0065639B" w:rsidP="0065639B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791D31" w:rsidRPr="00D050EE">
        <w:rPr>
          <w:rFonts w:cs="Arial"/>
          <w:color w:val="auto"/>
          <w:sz w:val="16"/>
          <w:szCs w:val="16"/>
        </w:rPr>
        <w:t>20</w:t>
      </w:r>
      <w:r w:rsidR="003A5028" w:rsidRPr="00D050EE">
        <w:rPr>
          <w:rFonts w:cs="Arial"/>
          <w:color w:val="auto"/>
          <w:sz w:val="16"/>
          <w:szCs w:val="16"/>
        </w:rPr>
        <w:t>.</w:t>
      </w:r>
      <w:r w:rsidR="00791D31" w:rsidRPr="00D050EE">
        <w:rPr>
          <w:rFonts w:cs="Arial"/>
          <w:color w:val="auto"/>
          <w:sz w:val="16"/>
          <w:szCs w:val="16"/>
        </w:rPr>
        <w:t xml:space="preserve"> </w:t>
      </w:r>
      <w:r w:rsidR="00791D31" w:rsidRPr="00D050EE">
        <w:rPr>
          <w:rFonts w:cs="Arial"/>
          <w:b w:val="0"/>
          <w:color w:val="auto"/>
          <w:sz w:val="16"/>
          <w:szCs w:val="16"/>
        </w:rPr>
        <w:t>Formularz wniosku – Tabela D5</w:t>
      </w:r>
    </w:p>
    <w:p w:rsidR="0065639B" w:rsidRDefault="0065639B" w:rsidP="00A01BA2">
      <w:pPr>
        <w:keepNext/>
        <w:rPr>
          <w:rFonts w:cs="Arial"/>
        </w:rPr>
      </w:pPr>
    </w:p>
    <w:p w:rsidR="009458EE" w:rsidRPr="006327B3" w:rsidRDefault="009458EE" w:rsidP="00A01BA2">
      <w:pPr>
        <w:keepNext/>
        <w:rPr>
          <w:rFonts w:cs="Arial"/>
        </w:rPr>
      </w:pPr>
    </w:p>
    <w:p w:rsidR="00B43EC5" w:rsidRPr="006327B3" w:rsidRDefault="00B43EC5" w:rsidP="00B43EC5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E. Załączniki</w:t>
      </w:r>
    </w:p>
    <w:p w:rsidR="00B43EC5" w:rsidRPr="006327B3" w:rsidRDefault="00B43EC5" w:rsidP="00B43EC5">
      <w:pPr>
        <w:spacing w:after="0"/>
        <w:rPr>
          <w:rFonts w:cs="Arial"/>
          <w:i/>
          <w:sz w:val="20"/>
          <w:szCs w:val="20"/>
        </w:rPr>
      </w:pPr>
    </w:p>
    <w:p w:rsidR="00272FBC" w:rsidRPr="00272FBC" w:rsidRDefault="00272FBC" w:rsidP="00272FBC">
      <w:pPr>
        <w:spacing w:after="0"/>
        <w:rPr>
          <w:rFonts w:cs="Arial"/>
          <w:sz w:val="20"/>
          <w:szCs w:val="20"/>
        </w:rPr>
      </w:pPr>
      <w:r w:rsidRPr="00272FBC">
        <w:rPr>
          <w:rFonts w:cs="Arial"/>
          <w:sz w:val="20"/>
          <w:szCs w:val="20"/>
        </w:rPr>
        <w:t xml:space="preserve">W polach należy wpisać </w:t>
      </w:r>
      <w:r w:rsidRPr="008F0798">
        <w:rPr>
          <w:rFonts w:cs="Arial"/>
          <w:b/>
          <w:sz w:val="20"/>
          <w:szCs w:val="20"/>
        </w:rPr>
        <w:t>nazwę</w:t>
      </w:r>
      <w:r w:rsidRPr="00272FBC">
        <w:rPr>
          <w:rFonts w:cs="Arial"/>
          <w:sz w:val="20"/>
          <w:szCs w:val="20"/>
        </w:rPr>
        <w:t xml:space="preserve"> załączników dołączanych do wniosku.</w:t>
      </w:r>
    </w:p>
    <w:p w:rsidR="009659CF" w:rsidRDefault="009659CF" w:rsidP="00B43EC5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By możliwe było dodanie</w:t>
      </w:r>
      <w:r w:rsidR="008F0798">
        <w:rPr>
          <w:rFonts w:cs="Arial"/>
          <w:sz w:val="20"/>
          <w:szCs w:val="20"/>
        </w:rPr>
        <w:t xml:space="preserve"> </w:t>
      </w:r>
      <w:r w:rsidR="008F0798" w:rsidRPr="008F0798">
        <w:rPr>
          <w:rFonts w:cs="Arial"/>
          <w:b/>
          <w:sz w:val="20"/>
          <w:szCs w:val="20"/>
        </w:rPr>
        <w:t>nazw</w:t>
      </w:r>
      <w:r>
        <w:rPr>
          <w:rFonts w:cs="Arial"/>
          <w:sz w:val="20"/>
          <w:szCs w:val="20"/>
        </w:rPr>
        <w:t xml:space="preserve"> załączników należy w p</w:t>
      </w:r>
      <w:r w:rsidR="009B58CC">
        <w:rPr>
          <w:rFonts w:cs="Arial"/>
          <w:sz w:val="20"/>
          <w:szCs w:val="20"/>
        </w:rPr>
        <w:t>ierwsz</w:t>
      </w:r>
      <w:r>
        <w:rPr>
          <w:rFonts w:cs="Arial"/>
          <w:sz w:val="20"/>
          <w:szCs w:val="20"/>
        </w:rPr>
        <w:t>ej</w:t>
      </w:r>
      <w:r w:rsidR="009B58CC">
        <w:rPr>
          <w:rFonts w:cs="Arial"/>
          <w:sz w:val="20"/>
          <w:szCs w:val="20"/>
        </w:rPr>
        <w:t xml:space="preserve"> k</w:t>
      </w:r>
      <w:r>
        <w:rPr>
          <w:rFonts w:cs="Arial"/>
          <w:sz w:val="20"/>
          <w:szCs w:val="20"/>
        </w:rPr>
        <w:t>olejności</w:t>
      </w:r>
      <w:r w:rsidR="009B58CC">
        <w:rPr>
          <w:rFonts w:cs="Arial"/>
          <w:sz w:val="20"/>
          <w:szCs w:val="20"/>
        </w:rPr>
        <w:t xml:space="preserve"> wyb</w:t>
      </w:r>
      <w:r>
        <w:rPr>
          <w:rFonts w:cs="Arial"/>
          <w:sz w:val="20"/>
          <w:szCs w:val="20"/>
        </w:rPr>
        <w:t>rać</w:t>
      </w:r>
      <w:r w:rsidR="009B58CC">
        <w:rPr>
          <w:rFonts w:cs="Arial"/>
          <w:sz w:val="20"/>
          <w:szCs w:val="20"/>
        </w:rPr>
        <w:t xml:space="preserve"> w wierszu </w:t>
      </w:r>
      <w:r w:rsidR="009B58CC">
        <w:rPr>
          <w:rFonts w:cs="Arial"/>
          <w:i/>
          <w:sz w:val="20"/>
          <w:szCs w:val="20"/>
        </w:rPr>
        <w:t>Z</w:t>
      </w:r>
      <w:r w:rsidR="009B58CC" w:rsidRPr="009B58CC">
        <w:rPr>
          <w:rFonts w:cs="Arial"/>
          <w:i/>
          <w:sz w:val="20"/>
          <w:szCs w:val="20"/>
        </w:rPr>
        <w:t>ałączniki</w:t>
      </w:r>
      <w:r w:rsidR="009B58CC">
        <w:rPr>
          <w:rFonts w:cs="Arial"/>
          <w:sz w:val="20"/>
          <w:szCs w:val="20"/>
        </w:rPr>
        <w:t xml:space="preserve"> </w:t>
      </w:r>
      <w:r w:rsidR="008F0798">
        <w:rPr>
          <w:rFonts w:cs="Arial"/>
          <w:sz w:val="20"/>
          <w:szCs w:val="20"/>
        </w:rPr>
        <w:t>z </w:t>
      </w:r>
      <w:r>
        <w:rPr>
          <w:rFonts w:cs="Arial"/>
          <w:sz w:val="20"/>
          <w:szCs w:val="20"/>
        </w:rPr>
        <w:t>listy rozwijanej wartość:</w:t>
      </w:r>
      <w:r w:rsidR="009B58CC">
        <w:rPr>
          <w:rFonts w:cs="Arial"/>
          <w:sz w:val="20"/>
          <w:szCs w:val="20"/>
        </w:rPr>
        <w:t xml:space="preserve"> TAK.</w:t>
      </w:r>
    </w:p>
    <w:p w:rsidR="009659CF" w:rsidRDefault="009659CF" w:rsidP="009659C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Następnie</w:t>
      </w:r>
      <w:r w:rsidR="009B58CC">
        <w:rPr>
          <w:rFonts w:cs="Arial"/>
          <w:sz w:val="20"/>
          <w:szCs w:val="20"/>
        </w:rPr>
        <w:t xml:space="preserve"> w wierszu </w:t>
      </w:r>
      <w:r w:rsidR="009B58CC" w:rsidRPr="009B58CC">
        <w:rPr>
          <w:i/>
        </w:rPr>
        <w:t>Inne załączone dokumenty</w:t>
      </w:r>
      <w:r>
        <w:rPr>
          <w:i/>
        </w:rPr>
        <w:t xml:space="preserve"> </w:t>
      </w:r>
      <w:r>
        <w:t>należ</w:t>
      </w:r>
      <w:r w:rsidRPr="009659CF">
        <w:t xml:space="preserve">y z listy rozwijanej wybrać </w:t>
      </w:r>
      <w:r w:rsidRPr="009659CF">
        <w:rPr>
          <w:rFonts w:cs="Arial"/>
          <w:sz w:val="20"/>
          <w:szCs w:val="20"/>
        </w:rPr>
        <w:t>wartość</w:t>
      </w:r>
      <w:r>
        <w:rPr>
          <w:rFonts w:cs="Arial"/>
          <w:sz w:val="20"/>
          <w:szCs w:val="20"/>
        </w:rPr>
        <w:t>: TAK.</w:t>
      </w:r>
    </w:p>
    <w:p w:rsidR="009659CF" w:rsidRDefault="009659CF" w:rsidP="009659C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Wówczas</w:t>
      </w:r>
      <w:r w:rsidR="008F0798">
        <w:rPr>
          <w:rFonts w:cs="Arial"/>
          <w:sz w:val="20"/>
          <w:szCs w:val="20"/>
        </w:rPr>
        <w:t xml:space="preserve"> pojawią się dodatkowe pola, w</w:t>
      </w:r>
      <w:r>
        <w:rPr>
          <w:rFonts w:cs="Arial"/>
          <w:sz w:val="20"/>
          <w:szCs w:val="20"/>
        </w:rPr>
        <w:t xml:space="preserve"> których będzie możliwe wpisanie </w:t>
      </w:r>
      <w:r w:rsidRPr="008F0798">
        <w:rPr>
          <w:rFonts w:cs="Arial"/>
          <w:b/>
          <w:sz w:val="20"/>
          <w:szCs w:val="20"/>
        </w:rPr>
        <w:t>nazw</w:t>
      </w:r>
      <w:r>
        <w:rPr>
          <w:rFonts w:cs="Arial"/>
          <w:sz w:val="20"/>
          <w:szCs w:val="20"/>
        </w:rPr>
        <w:t xml:space="preserve"> załączników.</w:t>
      </w:r>
    </w:p>
    <w:p w:rsidR="009B58CC" w:rsidRDefault="009B58CC" w:rsidP="00B43EC5">
      <w:pPr>
        <w:spacing w:after="0"/>
        <w:rPr>
          <w:rFonts w:cs="Arial"/>
          <w:sz w:val="20"/>
          <w:szCs w:val="20"/>
        </w:rPr>
      </w:pPr>
    </w:p>
    <w:p w:rsidR="008F0798" w:rsidRDefault="008F0798" w:rsidP="008F0798">
      <w:pPr>
        <w:spacing w:after="0"/>
        <w:rPr>
          <w:rFonts w:cs="Arial"/>
          <w:i/>
          <w:sz w:val="20"/>
          <w:szCs w:val="20"/>
        </w:rPr>
      </w:pPr>
      <w:r w:rsidRPr="00CC2F6E">
        <w:rPr>
          <w:rFonts w:cs="Arial"/>
          <w:sz w:val="20"/>
          <w:szCs w:val="20"/>
        </w:rPr>
        <w:t xml:space="preserve">W przypadku rozliczania kosztów utrzymania instytucji (m.in. czynsze, media, abonamenty, infrastruktura teleinformatyczna) </w:t>
      </w:r>
      <w:r>
        <w:rPr>
          <w:rFonts w:cs="Arial"/>
          <w:sz w:val="20"/>
          <w:szCs w:val="20"/>
        </w:rPr>
        <w:t xml:space="preserve">wymaganym załącznikiem jest </w:t>
      </w:r>
      <w:r>
        <w:rPr>
          <w:rFonts w:cs="Arial"/>
          <w:i/>
          <w:sz w:val="20"/>
          <w:szCs w:val="20"/>
        </w:rPr>
        <w:t>metodologia</w:t>
      </w:r>
      <w:r w:rsidRPr="00CC2F6E">
        <w:rPr>
          <w:rFonts w:cs="Arial"/>
          <w:i/>
          <w:sz w:val="20"/>
          <w:szCs w:val="20"/>
        </w:rPr>
        <w:t xml:space="preserve"> rozliczania kosztów instytucji. </w:t>
      </w:r>
      <w:r w:rsidRPr="00CC2F6E">
        <w:rPr>
          <w:rFonts w:cs="Arial"/>
          <w:sz w:val="20"/>
          <w:szCs w:val="20"/>
        </w:rPr>
        <w:t>Metodologia powinna być zgodna z </w:t>
      </w:r>
      <w:r w:rsidRPr="00CC2F6E">
        <w:rPr>
          <w:rFonts w:cs="Arial"/>
          <w:i/>
          <w:sz w:val="20"/>
          <w:szCs w:val="20"/>
        </w:rPr>
        <w:t>Wytycznymi w zakresie wykorzystania środków pomocy technicznej na lata 2014-2020.</w:t>
      </w:r>
      <w:r w:rsidRPr="006327B3">
        <w:rPr>
          <w:rFonts w:cs="Arial"/>
          <w:i/>
          <w:sz w:val="20"/>
          <w:szCs w:val="20"/>
        </w:rPr>
        <w:t xml:space="preserve"> </w:t>
      </w:r>
    </w:p>
    <w:p w:rsidR="008F0798" w:rsidRPr="008F0798" w:rsidRDefault="008F0798" w:rsidP="008F0798">
      <w:pPr>
        <w:spacing w:after="0"/>
        <w:rPr>
          <w:rFonts w:cs="Arial"/>
          <w:i/>
          <w:sz w:val="20"/>
          <w:szCs w:val="20"/>
        </w:rPr>
      </w:pPr>
      <w:r w:rsidRPr="008F0798">
        <w:rPr>
          <w:rFonts w:cs="Arial"/>
          <w:sz w:val="20"/>
          <w:szCs w:val="20"/>
        </w:rPr>
        <w:t xml:space="preserve">Załączniki </w:t>
      </w:r>
      <w:r w:rsidR="00D13C30">
        <w:rPr>
          <w:rFonts w:cs="Arial"/>
          <w:sz w:val="20"/>
          <w:szCs w:val="20"/>
        </w:rPr>
        <w:t xml:space="preserve">dostarcza </w:t>
      </w:r>
      <w:r w:rsidRPr="008F0798">
        <w:rPr>
          <w:rFonts w:cs="Arial"/>
          <w:sz w:val="20"/>
          <w:szCs w:val="20"/>
        </w:rPr>
        <w:t xml:space="preserve">się </w:t>
      </w:r>
      <w:r w:rsidR="00D13C30" w:rsidRPr="00D13C30">
        <w:rPr>
          <w:rFonts w:cs="Arial"/>
          <w:sz w:val="20"/>
          <w:szCs w:val="20"/>
        </w:rPr>
        <w:t>wraz z</w:t>
      </w:r>
      <w:r w:rsidRPr="008F0798">
        <w:rPr>
          <w:rFonts w:cs="Arial"/>
          <w:b/>
          <w:sz w:val="20"/>
          <w:szCs w:val="20"/>
        </w:rPr>
        <w:t xml:space="preserve"> wersj</w:t>
      </w:r>
      <w:r w:rsidR="00D13C30">
        <w:rPr>
          <w:rFonts w:cs="Arial"/>
          <w:b/>
          <w:sz w:val="20"/>
          <w:szCs w:val="20"/>
        </w:rPr>
        <w:t>ą</w:t>
      </w:r>
      <w:r w:rsidRPr="008F0798">
        <w:rPr>
          <w:rFonts w:cs="Arial"/>
          <w:b/>
          <w:sz w:val="20"/>
          <w:szCs w:val="20"/>
        </w:rPr>
        <w:t xml:space="preserve"> papierow</w:t>
      </w:r>
      <w:r w:rsidR="00D13C30">
        <w:rPr>
          <w:rFonts w:cs="Arial"/>
          <w:b/>
          <w:sz w:val="20"/>
          <w:szCs w:val="20"/>
        </w:rPr>
        <w:t>ą</w:t>
      </w:r>
      <w:r w:rsidRPr="008F0798">
        <w:rPr>
          <w:rFonts w:cs="Arial"/>
          <w:sz w:val="20"/>
          <w:szCs w:val="20"/>
        </w:rPr>
        <w:t xml:space="preserve"> składanego wniosku o dofinansowanie.</w:t>
      </w:r>
    </w:p>
    <w:p w:rsidR="009B58CC" w:rsidRPr="006327B3" w:rsidRDefault="009B58CC" w:rsidP="00B43EC5">
      <w:pPr>
        <w:spacing w:after="0"/>
        <w:rPr>
          <w:rFonts w:cs="Arial"/>
          <w:sz w:val="20"/>
          <w:szCs w:val="20"/>
        </w:rPr>
      </w:pPr>
    </w:p>
    <w:p w:rsidR="00A01BA2" w:rsidRPr="006327B3" w:rsidRDefault="000F2B2D" w:rsidP="00A01BA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43600" cy="718349"/>
            <wp:effectExtent l="19050" t="19050" r="19050" b="24601"/>
            <wp:docPr id="3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3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9B" w:rsidRPr="00D050EE" w:rsidRDefault="0065639B" w:rsidP="0065639B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57201D" w:rsidRPr="00D050EE">
        <w:rPr>
          <w:rFonts w:cs="Arial"/>
          <w:color w:val="auto"/>
          <w:sz w:val="16"/>
          <w:szCs w:val="16"/>
        </w:rPr>
        <w:t>2</w:t>
      </w:r>
      <w:r w:rsidR="00B43EC5" w:rsidRPr="00D050EE">
        <w:rPr>
          <w:rFonts w:cs="Arial"/>
          <w:color w:val="auto"/>
          <w:sz w:val="16"/>
          <w:szCs w:val="16"/>
        </w:rPr>
        <w:t>1</w:t>
      </w:r>
      <w:r w:rsidR="003A5028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Formularz wniosku - Krok E</w:t>
      </w:r>
    </w:p>
    <w:p w:rsidR="00037EAB" w:rsidRPr="00037EAB" w:rsidRDefault="00037EAB" w:rsidP="00037EAB"/>
    <w:p w:rsidR="009659CF" w:rsidRDefault="009659CF" w:rsidP="009659CF">
      <w:r>
        <w:rPr>
          <w:noProof/>
          <w:lang w:eastAsia="pl-PL"/>
        </w:rPr>
        <w:drawing>
          <wp:inline distT="0" distB="0" distL="0" distR="0">
            <wp:extent cx="5943600" cy="3591882"/>
            <wp:effectExtent l="19050" t="19050" r="19050" b="27618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18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CF" w:rsidRPr="00D050EE" w:rsidRDefault="009659CF" w:rsidP="009659CF">
      <w:pPr>
        <w:pStyle w:val="Legenda"/>
        <w:rPr>
          <w:rFonts w:cs="Arial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>Rysunek 22</w:t>
      </w:r>
      <w:r w:rsidR="003A5028" w:rsidRPr="00D050EE">
        <w:rPr>
          <w:rFonts w:cs="Arial"/>
          <w:color w:val="auto"/>
          <w:sz w:val="16"/>
          <w:szCs w:val="16"/>
        </w:rPr>
        <w:t>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Formularz wniosku - Krok E – z dodatkowymi polami do wpisania nazw załączników.</w:t>
      </w:r>
    </w:p>
    <w:p w:rsidR="0065639B" w:rsidRPr="006327B3" w:rsidRDefault="0065639B" w:rsidP="00E87B39">
      <w:pPr>
        <w:spacing w:after="0"/>
        <w:rPr>
          <w:rFonts w:cs="Arial"/>
          <w:b/>
          <w:sz w:val="20"/>
          <w:szCs w:val="20"/>
        </w:rPr>
      </w:pPr>
    </w:p>
    <w:p w:rsidR="00B43EC5" w:rsidRPr="006327B3" w:rsidRDefault="00B43EC5" w:rsidP="00B43EC5">
      <w:pPr>
        <w:spacing w:after="0"/>
        <w:rPr>
          <w:rFonts w:eastAsiaTheme="minorEastAsia" w:cs="Arial"/>
          <w:b/>
          <w:sz w:val="20"/>
          <w:szCs w:val="20"/>
          <w:lang w:eastAsia="pl-PL"/>
        </w:rPr>
      </w:pPr>
      <w:r w:rsidRPr="006327B3">
        <w:rPr>
          <w:rFonts w:cs="Arial"/>
          <w:b/>
          <w:sz w:val="20"/>
          <w:szCs w:val="20"/>
        </w:rPr>
        <w:t>F. Oświadczenia Wnioskodawcy</w:t>
      </w:r>
    </w:p>
    <w:p w:rsidR="00B43EC5" w:rsidRPr="006327B3" w:rsidRDefault="00B43EC5" w:rsidP="00B43EC5">
      <w:pPr>
        <w:spacing w:after="0"/>
        <w:rPr>
          <w:rFonts w:cs="Arial"/>
          <w:sz w:val="20"/>
          <w:szCs w:val="20"/>
        </w:rPr>
      </w:pPr>
      <w:r w:rsidRPr="006327B3">
        <w:rPr>
          <w:rFonts w:cs="Arial"/>
          <w:sz w:val="20"/>
          <w:szCs w:val="20"/>
        </w:rPr>
        <w:t xml:space="preserve">Beneficjent jest zobowiązany do potwierdzenia oświadczeń zawartych we wniosku – podpisanie wniosku jest równoznaczne z potwierdzeniem zawartych w nim oświadczeń. </w:t>
      </w:r>
    </w:p>
    <w:p w:rsidR="00A01BA2" w:rsidRPr="006327B3" w:rsidRDefault="00A01BA2" w:rsidP="00A01BA2">
      <w:pPr>
        <w:rPr>
          <w:rFonts w:cs="Arial"/>
        </w:rPr>
      </w:pPr>
    </w:p>
    <w:p w:rsidR="00A01BA2" w:rsidRPr="006327B3" w:rsidRDefault="0037662E" w:rsidP="00A01BA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lastRenderedPageBreak/>
        <w:drawing>
          <wp:inline distT="0" distB="0" distL="0" distR="0">
            <wp:extent cx="5938220" cy="3070225"/>
            <wp:effectExtent l="19050" t="19050" r="24430" b="15875"/>
            <wp:docPr id="3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48" cy="30700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9B" w:rsidRPr="00D050EE" w:rsidRDefault="0065639B" w:rsidP="0065639B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3A5028" w:rsidRPr="00D050EE">
        <w:rPr>
          <w:rFonts w:cs="Arial"/>
          <w:color w:val="auto"/>
          <w:sz w:val="16"/>
          <w:szCs w:val="16"/>
        </w:rPr>
        <w:t>23.</w:t>
      </w:r>
      <w:r w:rsidRPr="00D050EE">
        <w:rPr>
          <w:rFonts w:cs="Arial"/>
          <w:color w:val="auto"/>
          <w:sz w:val="16"/>
          <w:szCs w:val="16"/>
        </w:rPr>
        <w:t xml:space="preserve"> </w:t>
      </w:r>
      <w:r w:rsidRPr="00D050EE">
        <w:rPr>
          <w:rFonts w:cs="Arial"/>
          <w:b w:val="0"/>
          <w:color w:val="auto"/>
          <w:sz w:val="16"/>
          <w:szCs w:val="16"/>
        </w:rPr>
        <w:t>Formularz wniosku - Krok F</w:t>
      </w:r>
    </w:p>
    <w:p w:rsidR="00B43EC5" w:rsidRDefault="00B43EC5" w:rsidP="00B43EC5">
      <w:pPr>
        <w:spacing w:after="0"/>
        <w:rPr>
          <w:rFonts w:cs="Arial"/>
          <w:b/>
          <w:sz w:val="20"/>
          <w:szCs w:val="20"/>
        </w:rPr>
      </w:pPr>
    </w:p>
    <w:p w:rsidR="00B43EC5" w:rsidRPr="006327B3" w:rsidRDefault="00B43EC5" w:rsidP="00B43EC5">
      <w:pPr>
        <w:spacing w:after="0"/>
        <w:rPr>
          <w:rFonts w:cs="Arial"/>
          <w:b/>
          <w:sz w:val="20"/>
          <w:szCs w:val="20"/>
        </w:rPr>
      </w:pPr>
      <w:r w:rsidRPr="006327B3">
        <w:rPr>
          <w:rFonts w:cs="Arial"/>
          <w:b/>
          <w:sz w:val="20"/>
          <w:szCs w:val="20"/>
        </w:rPr>
        <w:t>G.1 Data i podpisy</w:t>
      </w:r>
    </w:p>
    <w:p w:rsidR="00B43EC5" w:rsidRPr="006327B3" w:rsidRDefault="00B43EC5" w:rsidP="00B43EC5">
      <w:pPr>
        <w:spacing w:after="0"/>
        <w:rPr>
          <w:rFonts w:cs="Arial"/>
          <w:sz w:val="20"/>
          <w:szCs w:val="20"/>
          <w:highlight w:val="darkYellow"/>
        </w:rPr>
      </w:pPr>
    </w:p>
    <w:p w:rsidR="006B5992" w:rsidRDefault="00B43EC5" w:rsidP="00B43EC5">
      <w:pPr>
        <w:spacing w:after="0"/>
        <w:rPr>
          <w:rFonts w:cs="Arial"/>
          <w:sz w:val="22"/>
          <w:szCs w:val="20"/>
        </w:rPr>
      </w:pPr>
      <w:r w:rsidRPr="006327B3">
        <w:rPr>
          <w:rFonts w:cs="Arial"/>
          <w:sz w:val="22"/>
          <w:szCs w:val="20"/>
        </w:rPr>
        <w:t>Należy</w:t>
      </w:r>
      <w:r w:rsidR="006B5992">
        <w:rPr>
          <w:rFonts w:cs="Arial"/>
          <w:sz w:val="22"/>
          <w:szCs w:val="20"/>
        </w:rPr>
        <w:t>:</w:t>
      </w:r>
    </w:p>
    <w:p w:rsidR="006B5992" w:rsidRPr="006B5992" w:rsidRDefault="00B43EC5" w:rsidP="006B5992">
      <w:pPr>
        <w:pStyle w:val="Akapitzlist"/>
        <w:numPr>
          <w:ilvl w:val="0"/>
          <w:numId w:val="35"/>
        </w:numPr>
        <w:spacing w:after="0"/>
        <w:rPr>
          <w:rFonts w:cs="Arial"/>
          <w:sz w:val="22"/>
          <w:szCs w:val="20"/>
        </w:rPr>
      </w:pPr>
      <w:r w:rsidRPr="006B5992">
        <w:rPr>
          <w:rFonts w:cs="Arial"/>
          <w:sz w:val="22"/>
          <w:szCs w:val="20"/>
        </w:rPr>
        <w:t>wpisać dane osoby uprawnionej do podpi</w:t>
      </w:r>
      <w:r w:rsidR="006B5992" w:rsidRPr="006B5992">
        <w:rPr>
          <w:rFonts w:cs="Arial"/>
          <w:sz w:val="22"/>
          <w:szCs w:val="20"/>
        </w:rPr>
        <w:t>sania wniosku o dofinansowanie</w:t>
      </w:r>
      <w:r w:rsidR="006B5992">
        <w:rPr>
          <w:rFonts w:cs="Arial"/>
          <w:sz w:val="22"/>
          <w:szCs w:val="20"/>
        </w:rPr>
        <w:t>,</w:t>
      </w:r>
      <w:r w:rsidR="006B5992" w:rsidRPr="006B5992">
        <w:rPr>
          <w:rFonts w:cs="Arial"/>
          <w:sz w:val="22"/>
          <w:szCs w:val="20"/>
        </w:rPr>
        <w:t xml:space="preserve"> </w:t>
      </w:r>
    </w:p>
    <w:p w:rsidR="00B43EC5" w:rsidRPr="006B5992" w:rsidRDefault="006B5992" w:rsidP="006B5992">
      <w:pPr>
        <w:pStyle w:val="Akapitzlist"/>
        <w:numPr>
          <w:ilvl w:val="0"/>
          <w:numId w:val="35"/>
        </w:numPr>
        <w:spacing w:after="0"/>
        <w:rPr>
          <w:rFonts w:cs="Arial"/>
          <w:sz w:val="22"/>
          <w:szCs w:val="20"/>
        </w:rPr>
      </w:pPr>
      <w:r w:rsidRPr="006B5992">
        <w:rPr>
          <w:rFonts w:cs="Arial"/>
          <w:sz w:val="22"/>
          <w:szCs w:val="20"/>
        </w:rPr>
        <w:t xml:space="preserve">opatrzyć dokument pieczęcią beneficjenta. </w:t>
      </w:r>
    </w:p>
    <w:p w:rsidR="006B5992" w:rsidRPr="006327B3" w:rsidRDefault="006B5992" w:rsidP="00B43EC5">
      <w:pPr>
        <w:spacing w:after="0"/>
        <w:rPr>
          <w:rFonts w:cs="Arial"/>
          <w:sz w:val="22"/>
          <w:szCs w:val="20"/>
        </w:rPr>
      </w:pPr>
    </w:p>
    <w:p w:rsidR="00B43EC5" w:rsidRPr="006327B3" w:rsidRDefault="00B43EC5" w:rsidP="00B43EC5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W każdym kroku, u dołu formularza mamy do dyspozycji następujące </w:t>
      </w:r>
      <w:r w:rsidRPr="00E20718">
        <w:rPr>
          <w:rFonts w:cs="Arial"/>
          <w:sz w:val="20"/>
        </w:rPr>
        <w:t>pola (</w:t>
      </w:r>
      <w:r w:rsidRPr="00E20718">
        <w:rPr>
          <w:rFonts w:cs="Arial"/>
          <w:sz w:val="20"/>
          <w:u w:val="single"/>
        </w:rPr>
        <w:t>Rysunek 2</w:t>
      </w:r>
      <w:r w:rsidR="00CB4090" w:rsidRPr="00E20718">
        <w:rPr>
          <w:rFonts w:cs="Arial"/>
          <w:sz w:val="20"/>
          <w:u w:val="single"/>
        </w:rPr>
        <w:t>4</w:t>
      </w:r>
      <w:r w:rsidRPr="00E20718">
        <w:rPr>
          <w:rFonts w:cs="Arial"/>
          <w:sz w:val="20"/>
        </w:rPr>
        <w:t>):</w:t>
      </w:r>
    </w:p>
    <w:p w:rsidR="00A01BA2" w:rsidRPr="006327B3" w:rsidRDefault="0037662E" w:rsidP="00A01BA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876925" cy="677065"/>
            <wp:effectExtent l="19050" t="19050" r="28575" b="27785"/>
            <wp:docPr id="4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77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9B" w:rsidRPr="00D050EE" w:rsidRDefault="0065639B" w:rsidP="0065639B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3A5028" w:rsidRPr="00D050EE">
        <w:rPr>
          <w:rFonts w:cs="Arial"/>
          <w:color w:val="auto"/>
          <w:sz w:val="16"/>
          <w:szCs w:val="16"/>
        </w:rPr>
        <w:t>24.</w:t>
      </w:r>
      <w:r w:rsidR="0057201D" w:rsidRPr="00D050EE">
        <w:rPr>
          <w:rFonts w:cs="Arial"/>
          <w:b w:val="0"/>
          <w:color w:val="auto"/>
          <w:sz w:val="16"/>
          <w:szCs w:val="16"/>
        </w:rPr>
        <w:t xml:space="preserve"> Formularz wniosku - Krok G</w:t>
      </w:r>
    </w:p>
    <w:p w:rsidR="0065639B" w:rsidRPr="006327B3" w:rsidRDefault="0065639B" w:rsidP="00E87B39">
      <w:pPr>
        <w:spacing w:after="0"/>
        <w:rPr>
          <w:rFonts w:cs="Arial"/>
          <w:b/>
          <w:sz w:val="20"/>
          <w:szCs w:val="20"/>
        </w:rPr>
      </w:pPr>
    </w:p>
    <w:p w:rsidR="00A01BA2" w:rsidRPr="006327B3" w:rsidRDefault="00A01BA2" w:rsidP="00A142DC">
      <w:pPr>
        <w:pStyle w:val="Akapitzlist"/>
        <w:numPr>
          <w:ilvl w:val="0"/>
          <w:numId w:val="32"/>
        </w:numPr>
        <w:rPr>
          <w:rFonts w:cs="Arial"/>
          <w:sz w:val="20"/>
        </w:rPr>
      </w:pPr>
      <w:r w:rsidRPr="006327B3">
        <w:rPr>
          <w:rFonts w:cs="Arial"/>
          <w:b/>
          <w:sz w:val="20"/>
        </w:rPr>
        <w:t>Zapisz wersję roboczą</w:t>
      </w:r>
      <w:r w:rsidRPr="006327B3">
        <w:rPr>
          <w:rFonts w:cs="Arial"/>
          <w:sz w:val="20"/>
        </w:rPr>
        <w:t xml:space="preserve"> – Służy do zapisywania wniosku w trybie roboczym</w:t>
      </w:r>
      <w:r w:rsidR="00A142DC" w:rsidRPr="006327B3">
        <w:rPr>
          <w:rFonts w:cs="Arial"/>
          <w:sz w:val="20"/>
        </w:rPr>
        <w:t xml:space="preserve"> (możliwe zawsze bez względu na komunikaty walidacyjne)</w:t>
      </w:r>
    </w:p>
    <w:p w:rsidR="00A01BA2" w:rsidRPr="006327B3" w:rsidRDefault="00A01BA2" w:rsidP="00A142DC">
      <w:pPr>
        <w:pStyle w:val="Akapitzlist"/>
        <w:numPr>
          <w:ilvl w:val="0"/>
          <w:numId w:val="32"/>
        </w:numPr>
        <w:rPr>
          <w:rFonts w:cs="Arial"/>
          <w:sz w:val="20"/>
        </w:rPr>
      </w:pPr>
      <w:r w:rsidRPr="006327B3">
        <w:rPr>
          <w:rFonts w:cs="Arial"/>
          <w:b/>
          <w:sz w:val="20"/>
        </w:rPr>
        <w:t>Zatwierdź wersję końcową i wyślij</w:t>
      </w:r>
      <w:r w:rsidRPr="006327B3">
        <w:rPr>
          <w:rFonts w:cs="Arial"/>
          <w:sz w:val="20"/>
        </w:rPr>
        <w:t xml:space="preserve"> – Służy do zapisania ostatecznej wersji wniosku i wysłania go po uprzedniej walidacji</w:t>
      </w:r>
      <w:r w:rsidR="00A142DC" w:rsidRPr="006327B3">
        <w:rPr>
          <w:rFonts w:cs="Arial"/>
          <w:sz w:val="20"/>
        </w:rPr>
        <w:t xml:space="preserve"> (sprawdzeniu poprawności wszystkich danych wprowadzonych w formularzu wniosku - </w:t>
      </w:r>
      <w:r w:rsidRPr="006327B3">
        <w:rPr>
          <w:rFonts w:cs="Arial"/>
          <w:sz w:val="20"/>
        </w:rPr>
        <w:t>system wypisze ewentualne błędy do poprawienia)</w:t>
      </w:r>
    </w:p>
    <w:p w:rsidR="00A01BA2" w:rsidRPr="006327B3" w:rsidRDefault="00A01BA2" w:rsidP="00A142DC">
      <w:pPr>
        <w:pStyle w:val="Akapitzlist"/>
        <w:numPr>
          <w:ilvl w:val="0"/>
          <w:numId w:val="32"/>
        </w:numPr>
        <w:rPr>
          <w:rFonts w:cs="Arial"/>
          <w:sz w:val="20"/>
        </w:rPr>
      </w:pPr>
      <w:r w:rsidRPr="006327B3">
        <w:rPr>
          <w:rFonts w:cs="Arial"/>
          <w:b/>
          <w:sz w:val="20"/>
        </w:rPr>
        <w:t>Sprawdź</w:t>
      </w:r>
      <w:r w:rsidRPr="006327B3">
        <w:rPr>
          <w:rFonts w:cs="Arial"/>
          <w:sz w:val="20"/>
        </w:rPr>
        <w:t xml:space="preserve"> – Uruchomienie walidacji</w:t>
      </w:r>
      <w:r w:rsidR="00A142DC" w:rsidRPr="006327B3">
        <w:rPr>
          <w:rFonts w:cs="Arial"/>
          <w:sz w:val="20"/>
        </w:rPr>
        <w:t xml:space="preserve"> (uruchomienie procedury sprawdzania poprawności wszystkich danych wprowadzonych w formularzu wniosku, tej samej, która jest wykorzystywana podczas procedury zatwierdzania wniosku)</w:t>
      </w:r>
    </w:p>
    <w:p w:rsidR="00A01BA2" w:rsidRPr="006327B3" w:rsidRDefault="00A01BA2" w:rsidP="00A142DC">
      <w:pPr>
        <w:pStyle w:val="Akapitzlist"/>
        <w:numPr>
          <w:ilvl w:val="0"/>
          <w:numId w:val="32"/>
        </w:numPr>
        <w:rPr>
          <w:rFonts w:cs="Arial"/>
          <w:sz w:val="20"/>
        </w:rPr>
      </w:pPr>
      <w:r w:rsidRPr="006327B3">
        <w:rPr>
          <w:rFonts w:cs="Arial"/>
          <w:b/>
          <w:sz w:val="20"/>
        </w:rPr>
        <w:t>Anuluj</w:t>
      </w:r>
      <w:r w:rsidRPr="006327B3">
        <w:rPr>
          <w:rFonts w:cs="Arial"/>
          <w:sz w:val="20"/>
        </w:rPr>
        <w:t xml:space="preserve"> – </w:t>
      </w:r>
      <w:r w:rsidR="00A142DC" w:rsidRPr="006327B3">
        <w:rPr>
          <w:rFonts w:cs="Arial"/>
          <w:sz w:val="20"/>
        </w:rPr>
        <w:t>Opuszczenie edycji wniosku</w:t>
      </w:r>
      <w:r w:rsidRPr="006327B3">
        <w:rPr>
          <w:rFonts w:cs="Arial"/>
          <w:sz w:val="20"/>
        </w:rPr>
        <w:t xml:space="preserve"> bez zapisywania</w:t>
      </w:r>
    </w:p>
    <w:p w:rsidR="00A01BA2" w:rsidRPr="006327B3" w:rsidRDefault="00A01BA2" w:rsidP="00A142DC">
      <w:pPr>
        <w:pStyle w:val="Akapitzlist"/>
        <w:numPr>
          <w:ilvl w:val="0"/>
          <w:numId w:val="32"/>
        </w:numPr>
        <w:rPr>
          <w:rFonts w:cs="Arial"/>
          <w:sz w:val="20"/>
        </w:rPr>
      </w:pPr>
      <w:r w:rsidRPr="006327B3">
        <w:rPr>
          <w:rFonts w:cs="Arial"/>
          <w:b/>
          <w:sz w:val="20"/>
        </w:rPr>
        <w:t>Generuj PDF</w:t>
      </w:r>
      <w:r w:rsidRPr="006327B3">
        <w:rPr>
          <w:rFonts w:cs="Arial"/>
          <w:sz w:val="20"/>
        </w:rPr>
        <w:t xml:space="preserve"> – Generowanie pliku do PDF</w:t>
      </w:r>
      <w:r w:rsidR="00A142DC" w:rsidRPr="006327B3">
        <w:rPr>
          <w:rFonts w:cs="Arial"/>
          <w:sz w:val="20"/>
        </w:rPr>
        <w:t xml:space="preserve"> w ustalonym formacie</w:t>
      </w:r>
    </w:p>
    <w:p w:rsidR="00A01BA2" w:rsidRPr="006327B3" w:rsidRDefault="00A01BA2" w:rsidP="00A01BA2">
      <w:pPr>
        <w:keepNext/>
        <w:rPr>
          <w:rFonts w:cs="Arial"/>
        </w:rPr>
      </w:pPr>
    </w:p>
    <w:p w:rsidR="00A01BA2" w:rsidRPr="006327B3" w:rsidRDefault="00A01BA2" w:rsidP="00A01BA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38520" cy="717171"/>
            <wp:effectExtent l="19050" t="19050" r="24130" b="25779"/>
            <wp:docPr id="25" name="Obraz 25" descr="C:\Users\kaelmo.szkolenie\Documents\podkarpackie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elmo.szkolenie\Documents\podkarpackie\5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171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A2" w:rsidRPr="00D050EE" w:rsidRDefault="00A01BA2" w:rsidP="00A01BA2">
      <w:pPr>
        <w:pStyle w:val="Legenda"/>
        <w:rPr>
          <w:rFonts w:cs="Arial"/>
          <w:color w:val="auto"/>
          <w:sz w:val="16"/>
          <w:szCs w:val="16"/>
        </w:rPr>
      </w:pPr>
      <w:r w:rsidRPr="00E20718">
        <w:rPr>
          <w:rFonts w:cs="Arial"/>
          <w:color w:val="auto"/>
          <w:sz w:val="16"/>
          <w:szCs w:val="16"/>
        </w:rPr>
        <w:t xml:space="preserve">Rysunek </w:t>
      </w:r>
      <w:r w:rsidR="003A5028" w:rsidRPr="00E20718">
        <w:rPr>
          <w:rFonts w:cs="Arial"/>
          <w:color w:val="auto"/>
          <w:sz w:val="16"/>
          <w:szCs w:val="16"/>
        </w:rPr>
        <w:t>25.</w:t>
      </w:r>
      <w:r w:rsidRPr="00E20718">
        <w:rPr>
          <w:rFonts w:cs="Arial"/>
          <w:color w:val="auto"/>
          <w:sz w:val="16"/>
          <w:szCs w:val="16"/>
        </w:rPr>
        <w:t xml:space="preserve"> </w:t>
      </w:r>
      <w:r w:rsidRPr="00E20718">
        <w:rPr>
          <w:rFonts w:cs="Arial"/>
          <w:b w:val="0"/>
          <w:color w:val="auto"/>
          <w:sz w:val="16"/>
          <w:szCs w:val="16"/>
        </w:rPr>
        <w:t xml:space="preserve">Lista </w:t>
      </w:r>
      <w:r w:rsidR="00B43EC5" w:rsidRPr="00E20718">
        <w:rPr>
          <w:rFonts w:cs="Arial"/>
          <w:b w:val="0"/>
          <w:color w:val="auto"/>
          <w:sz w:val="16"/>
          <w:szCs w:val="16"/>
        </w:rPr>
        <w:t>opcji podczas zapisu</w:t>
      </w:r>
      <w:r w:rsidR="00B43EC5" w:rsidRPr="00D050EE">
        <w:rPr>
          <w:rFonts w:cs="Arial"/>
          <w:b w:val="0"/>
          <w:color w:val="auto"/>
          <w:sz w:val="16"/>
          <w:szCs w:val="16"/>
        </w:rPr>
        <w:t xml:space="preserve"> wniosku</w:t>
      </w:r>
    </w:p>
    <w:p w:rsidR="00A01BA2" w:rsidRPr="006327B3" w:rsidRDefault="00A01BA2" w:rsidP="00D179BF">
      <w:pPr>
        <w:rPr>
          <w:rFonts w:cs="Arial"/>
          <w:color w:val="FF0000"/>
        </w:rPr>
      </w:pPr>
    </w:p>
    <w:p w:rsidR="008215CC" w:rsidRPr="00143067" w:rsidRDefault="00A96B77" w:rsidP="008215CC">
      <w:pPr>
        <w:pStyle w:val="Nagwek3"/>
        <w:rPr>
          <w:rFonts w:ascii="Arial" w:hAnsi="Arial" w:cs="Arial"/>
          <w:sz w:val="24"/>
          <w:szCs w:val="24"/>
        </w:rPr>
      </w:pPr>
      <w:bookmarkStart w:id="8" w:name="_Toc434478013"/>
      <w:r w:rsidRPr="00143067">
        <w:rPr>
          <w:rFonts w:ascii="Arial" w:hAnsi="Arial" w:cs="Arial"/>
          <w:sz w:val="24"/>
          <w:szCs w:val="24"/>
        </w:rPr>
        <w:t>Udostępnione wnioski</w:t>
      </w:r>
      <w:bookmarkEnd w:id="8"/>
    </w:p>
    <w:p w:rsidR="008215CC" w:rsidRPr="006327B3" w:rsidRDefault="008215CC" w:rsidP="008215CC">
      <w:pPr>
        <w:rPr>
          <w:rFonts w:cs="Arial"/>
        </w:rPr>
      </w:pPr>
    </w:p>
    <w:p w:rsidR="008215CC" w:rsidRPr="006327B3" w:rsidRDefault="00660898" w:rsidP="008215CC">
      <w:pPr>
        <w:rPr>
          <w:rFonts w:cs="Arial"/>
        </w:rPr>
      </w:pPr>
      <w:r w:rsidRPr="006327B3">
        <w:rPr>
          <w:rFonts w:cs="Arial"/>
        </w:rPr>
        <w:t xml:space="preserve">Funkcjonalność wyświetla listę </w:t>
      </w:r>
      <w:r w:rsidR="008A2172" w:rsidRPr="006327B3">
        <w:rPr>
          <w:rFonts w:cs="Arial"/>
        </w:rPr>
        <w:t xml:space="preserve">udostępnionych </w:t>
      </w:r>
      <w:r w:rsidRPr="00E20718">
        <w:rPr>
          <w:rFonts w:cs="Arial"/>
        </w:rPr>
        <w:t>wniosków</w:t>
      </w:r>
      <w:r w:rsidR="008F46E1" w:rsidRPr="00E20718">
        <w:rPr>
          <w:rFonts w:cs="Arial"/>
        </w:rPr>
        <w:t xml:space="preserve"> (</w:t>
      </w:r>
      <w:r w:rsidR="008F46E1" w:rsidRPr="00E20718">
        <w:rPr>
          <w:rFonts w:cs="Arial"/>
          <w:u w:val="single"/>
        </w:rPr>
        <w:t>Rysunek 2</w:t>
      </w:r>
      <w:r w:rsidR="00CB4090" w:rsidRPr="00E20718">
        <w:rPr>
          <w:rFonts w:cs="Arial"/>
          <w:u w:val="single"/>
        </w:rPr>
        <w:t>6</w:t>
      </w:r>
      <w:r w:rsidR="008F46E1" w:rsidRPr="00E20718">
        <w:rPr>
          <w:rFonts w:cs="Arial"/>
        </w:rPr>
        <w:t>)</w:t>
      </w:r>
      <w:r w:rsidR="008A2172" w:rsidRPr="00E20718">
        <w:rPr>
          <w:rFonts w:cs="Arial"/>
        </w:rPr>
        <w:t>.</w:t>
      </w:r>
      <w:r w:rsidRPr="006327B3">
        <w:rPr>
          <w:rFonts w:cs="Arial"/>
        </w:rPr>
        <w:t xml:space="preserve"> </w:t>
      </w:r>
    </w:p>
    <w:p w:rsidR="00D14C81" w:rsidRPr="006327B3" w:rsidRDefault="00D14C81" w:rsidP="00967DB2">
      <w:pPr>
        <w:rPr>
          <w:rFonts w:cs="Arial"/>
        </w:rPr>
      </w:pPr>
    </w:p>
    <w:p w:rsidR="008F46E1" w:rsidRPr="006327B3" w:rsidRDefault="008F46E1" w:rsidP="008F46E1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05500" cy="1272032"/>
            <wp:effectExtent l="19050" t="19050" r="19050" b="23368"/>
            <wp:docPr id="27" name="Obraz 27" descr="C:\Users\kaelmo.szkolenie\Documents\podkarpacki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elmo.szkolenie\Documents\podkarpackie\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720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E1" w:rsidRPr="00D050EE" w:rsidRDefault="008F46E1" w:rsidP="008F46E1">
      <w:pPr>
        <w:pStyle w:val="Legenda"/>
        <w:rPr>
          <w:rFonts w:cs="Arial"/>
          <w:b w:val="0"/>
          <w:color w:val="auto"/>
          <w:sz w:val="16"/>
          <w:szCs w:val="16"/>
        </w:rPr>
      </w:pPr>
      <w:r w:rsidRPr="00D050EE">
        <w:rPr>
          <w:rFonts w:cs="Arial"/>
          <w:color w:val="auto"/>
          <w:sz w:val="16"/>
          <w:szCs w:val="16"/>
        </w:rPr>
        <w:t xml:space="preserve">Rysunek </w:t>
      </w:r>
      <w:r w:rsidR="003A5028" w:rsidRPr="00D050EE">
        <w:rPr>
          <w:rFonts w:cs="Arial"/>
          <w:color w:val="auto"/>
          <w:sz w:val="16"/>
          <w:szCs w:val="16"/>
        </w:rPr>
        <w:t>26.</w:t>
      </w:r>
      <w:r w:rsidRPr="00D050EE">
        <w:rPr>
          <w:rFonts w:cs="Arial"/>
          <w:b w:val="0"/>
          <w:color w:val="auto"/>
          <w:sz w:val="16"/>
          <w:szCs w:val="16"/>
        </w:rPr>
        <w:t xml:space="preserve"> Lista udostępnionych wniosków</w:t>
      </w:r>
    </w:p>
    <w:p w:rsidR="006C37CA" w:rsidRPr="006327B3" w:rsidRDefault="006C37CA" w:rsidP="00967DB2">
      <w:pPr>
        <w:rPr>
          <w:rFonts w:cs="Arial"/>
        </w:rPr>
      </w:pPr>
    </w:p>
    <w:p w:rsidR="008F46E1" w:rsidRPr="006327B3" w:rsidRDefault="008F46E1" w:rsidP="00967DB2">
      <w:pPr>
        <w:rPr>
          <w:rFonts w:cs="Arial"/>
          <w:sz w:val="20"/>
        </w:rPr>
      </w:pPr>
      <w:r w:rsidRPr="006327B3">
        <w:rPr>
          <w:rFonts w:cs="Arial"/>
          <w:sz w:val="20"/>
        </w:rPr>
        <w:t>Dla każdego wniosku mamy dostępne następujące operacje:</w:t>
      </w:r>
    </w:p>
    <w:p w:rsidR="008F46E1" w:rsidRPr="006327B3" w:rsidRDefault="008F46E1" w:rsidP="008F46E1">
      <w:pPr>
        <w:pStyle w:val="Akapitzlist"/>
        <w:numPr>
          <w:ilvl w:val="0"/>
          <w:numId w:val="27"/>
        </w:numPr>
        <w:rPr>
          <w:rFonts w:cs="Arial"/>
          <w:b/>
          <w:sz w:val="20"/>
        </w:rPr>
      </w:pPr>
      <w:r w:rsidRPr="006327B3">
        <w:rPr>
          <w:rFonts w:cs="Arial"/>
          <w:b/>
          <w:sz w:val="20"/>
        </w:rPr>
        <w:t>Podgląd</w:t>
      </w:r>
      <w:r w:rsidR="00E600EF" w:rsidRPr="006327B3">
        <w:rPr>
          <w:rFonts w:cs="Arial"/>
          <w:sz w:val="20"/>
        </w:rPr>
        <w:t xml:space="preserve"> – Podgląd wniosku</w:t>
      </w:r>
    </w:p>
    <w:p w:rsidR="008F46E1" w:rsidRPr="006327B3" w:rsidRDefault="008F46E1" w:rsidP="008F46E1">
      <w:pPr>
        <w:pStyle w:val="Akapitzlist"/>
        <w:numPr>
          <w:ilvl w:val="0"/>
          <w:numId w:val="27"/>
        </w:numPr>
        <w:rPr>
          <w:rFonts w:cs="Arial"/>
          <w:sz w:val="20"/>
        </w:rPr>
      </w:pPr>
      <w:r w:rsidRPr="006327B3">
        <w:rPr>
          <w:rFonts w:cs="Arial"/>
          <w:b/>
          <w:sz w:val="20"/>
        </w:rPr>
        <w:t>Edycja</w:t>
      </w:r>
      <w:r w:rsidR="00E600EF" w:rsidRPr="006327B3">
        <w:rPr>
          <w:rFonts w:cs="Arial"/>
          <w:sz w:val="20"/>
        </w:rPr>
        <w:t xml:space="preserve"> – Edytowanie wniosku</w:t>
      </w:r>
    </w:p>
    <w:p w:rsidR="008F46E1" w:rsidRDefault="008F46E1" w:rsidP="008F46E1">
      <w:pPr>
        <w:pStyle w:val="Akapitzlist"/>
        <w:numPr>
          <w:ilvl w:val="0"/>
          <w:numId w:val="27"/>
        </w:numPr>
        <w:rPr>
          <w:rFonts w:cs="Arial"/>
          <w:sz w:val="20"/>
        </w:rPr>
      </w:pPr>
      <w:r w:rsidRPr="006327B3">
        <w:rPr>
          <w:rFonts w:cs="Arial"/>
          <w:b/>
          <w:sz w:val="20"/>
        </w:rPr>
        <w:t>Generowanie PDF</w:t>
      </w:r>
      <w:r w:rsidR="00E600EF" w:rsidRPr="006327B3">
        <w:rPr>
          <w:rFonts w:cs="Arial"/>
          <w:sz w:val="20"/>
        </w:rPr>
        <w:t xml:space="preserve"> – Generowanie pliku do PDF w ustalonym formacie</w:t>
      </w:r>
    </w:p>
    <w:p w:rsidR="00143067" w:rsidRPr="006327B3" w:rsidRDefault="00143067" w:rsidP="00143067">
      <w:pPr>
        <w:pStyle w:val="Akapitzlist"/>
        <w:rPr>
          <w:rFonts w:cs="Arial"/>
          <w:sz w:val="20"/>
        </w:rPr>
      </w:pPr>
    </w:p>
    <w:p w:rsidR="00D14C81" w:rsidRPr="00143067" w:rsidRDefault="00A96B77" w:rsidP="00D14C81">
      <w:pPr>
        <w:pStyle w:val="Nagwek2"/>
        <w:rPr>
          <w:rFonts w:cs="Arial"/>
          <w:b/>
          <w:color w:val="0070C0"/>
          <w:sz w:val="24"/>
          <w:szCs w:val="24"/>
        </w:rPr>
      </w:pPr>
      <w:bookmarkStart w:id="9" w:name="_Toc434478014"/>
      <w:r w:rsidRPr="00143067">
        <w:rPr>
          <w:rFonts w:cs="Arial"/>
          <w:b/>
          <w:color w:val="0070C0"/>
          <w:sz w:val="24"/>
          <w:szCs w:val="24"/>
        </w:rPr>
        <w:t>Konto</w:t>
      </w:r>
      <w:bookmarkEnd w:id="9"/>
    </w:p>
    <w:p w:rsidR="00473689" w:rsidRPr="00143067" w:rsidRDefault="00A96B77" w:rsidP="00473689">
      <w:pPr>
        <w:pStyle w:val="Nagwek3"/>
        <w:rPr>
          <w:rFonts w:ascii="Arial" w:hAnsi="Arial" w:cs="Arial"/>
          <w:sz w:val="24"/>
          <w:szCs w:val="24"/>
        </w:rPr>
      </w:pPr>
      <w:bookmarkStart w:id="10" w:name="_Toc434478015"/>
      <w:r w:rsidRPr="00143067">
        <w:rPr>
          <w:rFonts w:ascii="Arial" w:hAnsi="Arial" w:cs="Arial"/>
          <w:sz w:val="24"/>
          <w:szCs w:val="24"/>
        </w:rPr>
        <w:t>Moje dane</w:t>
      </w:r>
      <w:bookmarkEnd w:id="10"/>
    </w:p>
    <w:p w:rsidR="00B77890" w:rsidRPr="006327B3" w:rsidRDefault="00B77890" w:rsidP="00B77890">
      <w:pPr>
        <w:rPr>
          <w:rFonts w:cs="Arial"/>
        </w:rPr>
      </w:pPr>
    </w:p>
    <w:p w:rsidR="00B77890" w:rsidRPr="006327B3" w:rsidRDefault="00B77890" w:rsidP="008A2172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Widok przedstawiający </w:t>
      </w:r>
      <w:r w:rsidR="008A2172" w:rsidRPr="006327B3">
        <w:rPr>
          <w:rFonts w:cs="Arial"/>
          <w:sz w:val="20"/>
        </w:rPr>
        <w:t>formularz z danymi wprowadzonymi podczas rejestracji w systemie</w:t>
      </w:r>
      <w:r w:rsidRPr="006327B3">
        <w:rPr>
          <w:rFonts w:cs="Arial"/>
          <w:sz w:val="20"/>
        </w:rPr>
        <w:t xml:space="preserve">. </w:t>
      </w:r>
      <w:r w:rsidR="008A2172" w:rsidRPr="006327B3">
        <w:rPr>
          <w:rFonts w:cs="Arial"/>
          <w:sz w:val="20"/>
        </w:rPr>
        <w:t xml:space="preserve">Dane można uaktualnić/zmienić a następnie zatwierdzić przyciskiem </w:t>
      </w:r>
      <w:r w:rsidR="008A2172" w:rsidRPr="006327B3">
        <w:rPr>
          <w:rFonts w:cs="Arial"/>
          <w:b/>
          <w:sz w:val="20"/>
        </w:rPr>
        <w:t>Zapisz</w:t>
      </w:r>
      <w:r w:rsidR="008F46E1" w:rsidRPr="006327B3">
        <w:rPr>
          <w:rFonts w:cs="Arial"/>
          <w:sz w:val="20"/>
        </w:rPr>
        <w:t xml:space="preserve"> </w:t>
      </w:r>
      <w:r w:rsidR="008F46E1" w:rsidRPr="00E20718">
        <w:rPr>
          <w:rFonts w:cs="Arial"/>
          <w:sz w:val="20"/>
        </w:rPr>
        <w:t>(</w:t>
      </w:r>
      <w:r w:rsidR="0057201D" w:rsidRPr="00E20718">
        <w:rPr>
          <w:rFonts w:cs="Arial"/>
          <w:sz w:val="20"/>
          <w:u w:val="single"/>
        </w:rPr>
        <w:t>Rysunek 2</w:t>
      </w:r>
      <w:r w:rsidR="00F55284" w:rsidRPr="00E20718">
        <w:rPr>
          <w:rFonts w:cs="Arial"/>
          <w:sz w:val="20"/>
          <w:u w:val="single"/>
        </w:rPr>
        <w:t>7</w:t>
      </w:r>
      <w:r w:rsidR="008F46E1" w:rsidRPr="00E20718">
        <w:rPr>
          <w:rFonts w:cs="Arial"/>
          <w:sz w:val="20"/>
        </w:rPr>
        <w:t>).</w:t>
      </w:r>
    </w:p>
    <w:p w:rsidR="008F46E1" w:rsidRPr="006327B3" w:rsidRDefault="008F46E1" w:rsidP="008A2172">
      <w:pPr>
        <w:rPr>
          <w:rFonts w:cs="Arial"/>
        </w:rPr>
      </w:pPr>
    </w:p>
    <w:p w:rsidR="008F46E1" w:rsidRPr="006327B3" w:rsidRDefault="008F46E1" w:rsidP="008F46E1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11740" cy="1733550"/>
            <wp:effectExtent l="19050" t="19050" r="12810" b="19050"/>
            <wp:docPr id="29" name="Obraz 29" descr="C:\Users\kaelmo.szkolenie\Documents\podkarpacki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aelmo.szkolenie\Documents\podkarpackie\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40" cy="173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6E1" w:rsidRPr="00D050EE" w:rsidRDefault="008F46E1" w:rsidP="008F46E1">
      <w:pPr>
        <w:pStyle w:val="Legenda"/>
        <w:rPr>
          <w:rFonts w:cs="Arial"/>
          <w:color w:val="auto"/>
          <w:sz w:val="16"/>
          <w:szCs w:val="16"/>
        </w:rPr>
      </w:pPr>
      <w:r w:rsidRPr="00E20718">
        <w:rPr>
          <w:rFonts w:cs="Arial"/>
          <w:color w:val="auto"/>
          <w:sz w:val="16"/>
          <w:szCs w:val="16"/>
        </w:rPr>
        <w:t xml:space="preserve">Rysunek </w:t>
      </w:r>
      <w:r w:rsidR="003A5028" w:rsidRPr="00E20718">
        <w:rPr>
          <w:rFonts w:cs="Arial"/>
          <w:color w:val="auto"/>
          <w:sz w:val="16"/>
          <w:szCs w:val="16"/>
        </w:rPr>
        <w:t>27.</w:t>
      </w:r>
      <w:r w:rsidRPr="00E20718">
        <w:rPr>
          <w:rFonts w:cs="Arial"/>
          <w:color w:val="auto"/>
          <w:sz w:val="16"/>
          <w:szCs w:val="16"/>
        </w:rPr>
        <w:t xml:space="preserve"> </w:t>
      </w:r>
      <w:r w:rsidRPr="00E20718">
        <w:rPr>
          <w:rFonts w:cs="Arial"/>
          <w:b w:val="0"/>
          <w:color w:val="auto"/>
          <w:sz w:val="16"/>
          <w:szCs w:val="16"/>
        </w:rPr>
        <w:t>Aktualizacja danych</w:t>
      </w:r>
    </w:p>
    <w:p w:rsidR="004B333E" w:rsidRPr="006327B3" w:rsidRDefault="004B333E" w:rsidP="004B333E">
      <w:pPr>
        <w:rPr>
          <w:rFonts w:cs="Arial"/>
        </w:rPr>
      </w:pPr>
    </w:p>
    <w:p w:rsidR="00473689" w:rsidRPr="00143067" w:rsidRDefault="00A96B77" w:rsidP="00473689">
      <w:pPr>
        <w:pStyle w:val="Nagwek3"/>
        <w:rPr>
          <w:rFonts w:ascii="Arial" w:hAnsi="Arial" w:cs="Arial"/>
          <w:sz w:val="24"/>
          <w:szCs w:val="24"/>
        </w:rPr>
      </w:pPr>
      <w:bookmarkStart w:id="11" w:name="_Toc434478016"/>
      <w:r w:rsidRPr="00143067">
        <w:rPr>
          <w:rFonts w:ascii="Arial" w:hAnsi="Arial" w:cs="Arial"/>
          <w:sz w:val="24"/>
          <w:szCs w:val="24"/>
        </w:rPr>
        <w:lastRenderedPageBreak/>
        <w:t>Zezwolenia</w:t>
      </w:r>
      <w:bookmarkEnd w:id="11"/>
    </w:p>
    <w:p w:rsidR="008A2172" w:rsidRPr="006327B3" w:rsidRDefault="008A2172" w:rsidP="008A2172">
      <w:pPr>
        <w:rPr>
          <w:rFonts w:cs="Arial"/>
        </w:rPr>
      </w:pPr>
    </w:p>
    <w:p w:rsidR="008A2172" w:rsidRPr="006327B3" w:rsidRDefault="008A2172" w:rsidP="008A2172">
      <w:pPr>
        <w:rPr>
          <w:rFonts w:cs="Arial"/>
          <w:sz w:val="20"/>
        </w:rPr>
      </w:pPr>
      <w:r w:rsidRPr="006327B3">
        <w:rPr>
          <w:rFonts w:cs="Arial"/>
          <w:sz w:val="20"/>
        </w:rPr>
        <w:t xml:space="preserve">W tym widoku wyświetla się lista </w:t>
      </w:r>
      <w:r w:rsidRPr="00E20718">
        <w:rPr>
          <w:rFonts w:cs="Arial"/>
          <w:sz w:val="20"/>
        </w:rPr>
        <w:t>zezwoleń</w:t>
      </w:r>
      <w:r w:rsidR="004B333E" w:rsidRPr="00E20718">
        <w:rPr>
          <w:rFonts w:cs="Arial"/>
          <w:sz w:val="20"/>
        </w:rPr>
        <w:t xml:space="preserve"> (</w:t>
      </w:r>
      <w:r w:rsidR="004B333E" w:rsidRPr="00E20718">
        <w:rPr>
          <w:rFonts w:cs="Arial"/>
          <w:sz w:val="20"/>
          <w:u w:val="single"/>
        </w:rPr>
        <w:t>Rysunek 2</w:t>
      </w:r>
      <w:r w:rsidR="00F55284" w:rsidRPr="00E20718">
        <w:rPr>
          <w:rFonts w:cs="Arial"/>
          <w:sz w:val="20"/>
          <w:u w:val="single"/>
        </w:rPr>
        <w:t>8</w:t>
      </w:r>
      <w:r w:rsidR="004B333E" w:rsidRPr="00E20718">
        <w:rPr>
          <w:rFonts w:cs="Arial"/>
          <w:sz w:val="20"/>
        </w:rPr>
        <w:t>)</w:t>
      </w:r>
      <w:r w:rsidRPr="00E20718">
        <w:rPr>
          <w:rFonts w:cs="Arial"/>
          <w:sz w:val="20"/>
        </w:rPr>
        <w:t>, których</w:t>
      </w:r>
      <w:r w:rsidRPr="006327B3">
        <w:rPr>
          <w:rFonts w:cs="Arial"/>
          <w:sz w:val="20"/>
        </w:rPr>
        <w:t xml:space="preserve"> udzielił użytkownik. Dostępna jest opcja sprzeciwu </w:t>
      </w:r>
      <w:r w:rsidR="00382F82" w:rsidRPr="006327B3">
        <w:rPr>
          <w:rFonts w:cs="Arial"/>
          <w:sz w:val="20"/>
        </w:rPr>
        <w:t xml:space="preserve">do </w:t>
      </w:r>
      <w:r w:rsidRPr="006327B3">
        <w:rPr>
          <w:rFonts w:cs="Arial"/>
          <w:sz w:val="20"/>
        </w:rPr>
        <w:t>wcześniej udzielonego zezwolenia.</w:t>
      </w:r>
    </w:p>
    <w:p w:rsidR="008A2172" w:rsidRPr="006327B3" w:rsidRDefault="008A2172" w:rsidP="008A2172">
      <w:pPr>
        <w:rPr>
          <w:rFonts w:cs="Arial"/>
        </w:rPr>
      </w:pPr>
    </w:p>
    <w:p w:rsidR="008A2172" w:rsidRPr="006327B3" w:rsidRDefault="008A2172" w:rsidP="008A217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05500" cy="569993"/>
            <wp:effectExtent l="19050" t="19050" r="19050" b="20557"/>
            <wp:docPr id="8" name="Obraz 7" descr="C:\Users\marcin\Documents\kasia\podkarpackie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in\Documents\kasia\podkarpackie\8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99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2172" w:rsidRPr="00D050EE" w:rsidRDefault="008A2172" w:rsidP="008A2172">
      <w:pPr>
        <w:pStyle w:val="Legenda"/>
        <w:rPr>
          <w:rFonts w:cs="Arial"/>
          <w:color w:val="auto"/>
          <w:sz w:val="16"/>
          <w:szCs w:val="16"/>
        </w:rPr>
      </w:pPr>
      <w:r w:rsidRPr="00E20718">
        <w:rPr>
          <w:rFonts w:cs="Arial"/>
          <w:color w:val="auto"/>
          <w:sz w:val="16"/>
          <w:szCs w:val="16"/>
        </w:rPr>
        <w:t xml:space="preserve">Rysunek </w:t>
      </w:r>
      <w:r w:rsidR="003A5028" w:rsidRPr="00E20718">
        <w:rPr>
          <w:rFonts w:cs="Arial"/>
          <w:color w:val="auto"/>
          <w:sz w:val="16"/>
          <w:szCs w:val="16"/>
        </w:rPr>
        <w:t>28.</w:t>
      </w:r>
      <w:r w:rsidRPr="00E20718">
        <w:rPr>
          <w:rFonts w:cs="Arial"/>
          <w:b w:val="0"/>
          <w:color w:val="auto"/>
          <w:sz w:val="16"/>
          <w:szCs w:val="16"/>
        </w:rPr>
        <w:t xml:space="preserve"> Zezwolenia</w:t>
      </w:r>
    </w:p>
    <w:p w:rsidR="004B333E" w:rsidRPr="006327B3" w:rsidRDefault="004B333E" w:rsidP="004B333E">
      <w:pPr>
        <w:rPr>
          <w:rFonts w:cs="Arial"/>
        </w:rPr>
      </w:pPr>
    </w:p>
    <w:p w:rsidR="00A96B77" w:rsidRPr="00143067" w:rsidRDefault="00A96B77" w:rsidP="00A96B77">
      <w:pPr>
        <w:pStyle w:val="Nagwek3"/>
        <w:rPr>
          <w:rFonts w:ascii="Arial" w:hAnsi="Arial" w:cs="Arial"/>
          <w:sz w:val="24"/>
          <w:szCs w:val="24"/>
        </w:rPr>
      </w:pPr>
      <w:bookmarkStart w:id="12" w:name="_Toc434478017"/>
      <w:r w:rsidRPr="00143067">
        <w:rPr>
          <w:rFonts w:ascii="Arial" w:hAnsi="Arial" w:cs="Arial"/>
          <w:sz w:val="24"/>
          <w:szCs w:val="24"/>
        </w:rPr>
        <w:t>Zmiana hasła</w:t>
      </w:r>
      <w:bookmarkEnd w:id="12"/>
    </w:p>
    <w:p w:rsidR="00382F82" w:rsidRPr="006327B3" w:rsidRDefault="00382F82" w:rsidP="00382F82">
      <w:pPr>
        <w:rPr>
          <w:rFonts w:cs="Arial"/>
        </w:rPr>
      </w:pPr>
    </w:p>
    <w:p w:rsidR="00382F82" w:rsidRPr="006327B3" w:rsidRDefault="00382F82" w:rsidP="00382F82">
      <w:pPr>
        <w:rPr>
          <w:rFonts w:cs="Arial"/>
        </w:rPr>
      </w:pPr>
      <w:r w:rsidRPr="006327B3">
        <w:rPr>
          <w:rFonts w:cs="Arial"/>
          <w:sz w:val="20"/>
        </w:rPr>
        <w:t xml:space="preserve">Za pomocą tej funkcji możemy zmienić dotychczasowe hasło na </w:t>
      </w:r>
      <w:r w:rsidRPr="00E20718">
        <w:rPr>
          <w:rFonts w:cs="Arial"/>
          <w:sz w:val="20"/>
        </w:rPr>
        <w:t>inne (</w:t>
      </w:r>
      <w:r w:rsidRPr="00E20718">
        <w:rPr>
          <w:rFonts w:cs="Arial"/>
          <w:sz w:val="20"/>
          <w:u w:val="single"/>
        </w:rPr>
        <w:t>Rysunek</w:t>
      </w:r>
      <w:r w:rsidR="00ED58C1" w:rsidRPr="00E20718">
        <w:rPr>
          <w:rFonts w:cs="Arial"/>
          <w:sz w:val="20"/>
          <w:u w:val="single"/>
        </w:rPr>
        <w:t xml:space="preserve"> 2</w:t>
      </w:r>
      <w:r w:rsidR="00F55284" w:rsidRPr="00E20718">
        <w:rPr>
          <w:rFonts w:cs="Arial"/>
          <w:sz w:val="20"/>
          <w:u w:val="single"/>
        </w:rPr>
        <w:t>9</w:t>
      </w:r>
      <w:r w:rsidRPr="00E20718">
        <w:rPr>
          <w:rFonts w:cs="Arial"/>
          <w:sz w:val="20"/>
          <w:u w:val="single"/>
        </w:rPr>
        <w:t>)</w:t>
      </w:r>
      <w:r w:rsidR="00E20718" w:rsidRPr="00E20718">
        <w:rPr>
          <w:rFonts w:cs="Arial"/>
          <w:sz w:val="20"/>
        </w:rPr>
        <w:t>.</w:t>
      </w:r>
    </w:p>
    <w:p w:rsidR="00382F82" w:rsidRPr="006327B3" w:rsidRDefault="00382F82" w:rsidP="00382F82">
      <w:pPr>
        <w:keepNext/>
        <w:rPr>
          <w:rFonts w:cs="Arial"/>
        </w:rPr>
      </w:pPr>
      <w:r w:rsidRPr="006327B3">
        <w:rPr>
          <w:rFonts w:cs="Arial"/>
          <w:noProof/>
          <w:lang w:eastAsia="pl-PL"/>
        </w:rPr>
        <w:drawing>
          <wp:inline distT="0" distB="0" distL="0" distR="0">
            <wp:extent cx="5905500" cy="1274345"/>
            <wp:effectExtent l="19050" t="19050" r="19050" b="21055"/>
            <wp:docPr id="9" name="Obraz 8" descr="C:\Users\marcin\Documents\kasia\podkarpackie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in\Documents\kasia\podkarpackie\9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74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8" w:rsidRPr="00D050EE" w:rsidRDefault="00382F82" w:rsidP="003A5028">
      <w:pPr>
        <w:pStyle w:val="Legenda"/>
        <w:rPr>
          <w:rFonts w:cs="Arial"/>
          <w:color w:val="auto"/>
          <w:sz w:val="16"/>
          <w:szCs w:val="16"/>
        </w:rPr>
      </w:pPr>
      <w:r w:rsidRPr="00E20718">
        <w:rPr>
          <w:rFonts w:cs="Arial"/>
          <w:color w:val="auto"/>
          <w:sz w:val="16"/>
          <w:szCs w:val="16"/>
        </w:rPr>
        <w:t xml:space="preserve">Rysunek </w:t>
      </w:r>
      <w:r w:rsidR="003A5028" w:rsidRPr="00E20718">
        <w:rPr>
          <w:rFonts w:cs="Arial"/>
          <w:color w:val="auto"/>
          <w:sz w:val="16"/>
          <w:szCs w:val="16"/>
        </w:rPr>
        <w:t>29.</w:t>
      </w:r>
      <w:r w:rsidRPr="00E20718">
        <w:rPr>
          <w:rFonts w:cs="Arial"/>
          <w:color w:val="auto"/>
          <w:sz w:val="16"/>
          <w:szCs w:val="16"/>
        </w:rPr>
        <w:t xml:space="preserve"> </w:t>
      </w:r>
      <w:r w:rsidRPr="00E20718">
        <w:rPr>
          <w:rFonts w:cs="Arial"/>
          <w:b w:val="0"/>
          <w:color w:val="auto"/>
          <w:sz w:val="16"/>
          <w:szCs w:val="16"/>
        </w:rPr>
        <w:t>Formularz zmiany hasła</w:t>
      </w:r>
    </w:p>
    <w:p w:rsidR="00CF4638" w:rsidRDefault="00CF4638" w:rsidP="003A5028">
      <w:pPr>
        <w:pStyle w:val="Legenda"/>
        <w:rPr>
          <w:rFonts w:cs="Arial"/>
          <w:sz w:val="20"/>
          <w:szCs w:val="20"/>
        </w:rPr>
      </w:pPr>
    </w:p>
    <w:p w:rsidR="00382F82" w:rsidRPr="003A5028" w:rsidRDefault="00A96B77" w:rsidP="003A5028">
      <w:pPr>
        <w:pStyle w:val="Legenda"/>
        <w:rPr>
          <w:rFonts w:cs="Arial"/>
          <w:sz w:val="20"/>
          <w:szCs w:val="20"/>
        </w:rPr>
      </w:pPr>
      <w:r w:rsidRPr="00FE7784">
        <w:rPr>
          <w:rFonts w:cs="Arial"/>
          <w:sz w:val="20"/>
          <w:szCs w:val="20"/>
        </w:rPr>
        <w:t>Wyloguj</w:t>
      </w:r>
      <w:r w:rsidR="003A5028">
        <w:rPr>
          <w:rFonts w:cs="Arial"/>
          <w:sz w:val="20"/>
          <w:szCs w:val="20"/>
        </w:rPr>
        <w:br/>
      </w:r>
      <w:r w:rsidR="003A5028">
        <w:rPr>
          <w:rFonts w:cs="Arial"/>
          <w:sz w:val="20"/>
          <w:szCs w:val="20"/>
        </w:rPr>
        <w:br/>
      </w:r>
      <w:r w:rsidR="00382F82" w:rsidRPr="003A5028">
        <w:rPr>
          <w:rFonts w:cs="Arial"/>
          <w:b w:val="0"/>
          <w:color w:val="auto"/>
          <w:sz w:val="20"/>
        </w:rPr>
        <w:t xml:space="preserve">Funkcja służąca do wylogowania z systemu. Po jej użyciu zostajemy przeniesieni na </w:t>
      </w:r>
      <w:r w:rsidR="00707BE0" w:rsidRPr="003A5028">
        <w:rPr>
          <w:rFonts w:cs="Arial"/>
          <w:b w:val="0"/>
          <w:color w:val="auto"/>
          <w:sz w:val="20"/>
        </w:rPr>
        <w:t xml:space="preserve">stronę </w:t>
      </w:r>
      <w:r w:rsidR="00382F82" w:rsidRPr="003A5028">
        <w:rPr>
          <w:rFonts w:cs="Arial"/>
          <w:b w:val="0"/>
          <w:color w:val="auto"/>
          <w:sz w:val="20"/>
        </w:rPr>
        <w:t>logowania.</w:t>
      </w:r>
    </w:p>
    <w:p w:rsidR="00D14C81" w:rsidRPr="003A5028" w:rsidRDefault="00D14C81" w:rsidP="00967DB2">
      <w:pPr>
        <w:rPr>
          <w:rFonts w:cs="Arial"/>
        </w:rPr>
      </w:pPr>
    </w:p>
    <w:sectPr w:rsidR="00D14C81" w:rsidRPr="003A5028" w:rsidSect="005E7C7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560" w:right="1417" w:bottom="1417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F97" w:rsidRDefault="00345F97" w:rsidP="00923AED">
      <w:pPr>
        <w:spacing w:after="0" w:line="240" w:lineRule="auto"/>
      </w:pPr>
      <w:r>
        <w:separator/>
      </w:r>
    </w:p>
  </w:endnote>
  <w:endnote w:type="continuationSeparator" w:id="0">
    <w:p w:rsidR="00345F97" w:rsidRDefault="00345F97" w:rsidP="0092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77" w:rsidRDefault="00E81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544"/>
      <w:gridCol w:w="1276"/>
    </w:tblGrid>
    <w:tr w:rsidR="00B041A8" w:rsidRPr="00FC6CE9" w:rsidTr="00B31AC9">
      <w:tc>
        <w:tcPr>
          <w:tcW w:w="4077" w:type="dxa"/>
        </w:tcPr>
        <w:p w:rsidR="00B041A8" w:rsidRPr="00204515" w:rsidRDefault="00B041A8" w:rsidP="00656391">
          <w:pPr>
            <w:pStyle w:val="Stopka"/>
            <w:rPr>
              <w:color w:val="404040" w:themeColor="text1" w:themeTint="BF"/>
              <w:sz w:val="16"/>
            </w:rPr>
          </w:pPr>
        </w:p>
      </w:tc>
      <w:tc>
        <w:tcPr>
          <w:tcW w:w="3544" w:type="dxa"/>
        </w:tcPr>
        <w:p w:rsidR="00B041A8" w:rsidRPr="00204515" w:rsidRDefault="00B041A8" w:rsidP="00FC6CE9">
          <w:pPr>
            <w:pStyle w:val="Stopka"/>
            <w:rPr>
              <w:color w:val="404040" w:themeColor="text1" w:themeTint="BF"/>
              <w:sz w:val="16"/>
            </w:rPr>
          </w:pPr>
        </w:p>
      </w:tc>
      <w:tc>
        <w:tcPr>
          <w:tcW w:w="1276" w:type="dxa"/>
        </w:tcPr>
        <w:p w:rsidR="00B041A8" w:rsidRPr="00FC6CE9" w:rsidRDefault="00B041A8" w:rsidP="00204515">
          <w:pPr>
            <w:jc w:val="right"/>
            <w:rPr>
              <w:sz w:val="14"/>
            </w:rPr>
          </w:pPr>
          <w:r w:rsidRPr="005B2D06">
            <w:rPr>
              <w:sz w:val="16"/>
            </w:rPr>
            <w:t xml:space="preserve">Strona </w:t>
          </w:r>
          <w:r w:rsidR="00530E42" w:rsidRPr="005B2D06">
            <w:rPr>
              <w:sz w:val="16"/>
            </w:rPr>
            <w:fldChar w:fldCharType="begin"/>
          </w:r>
          <w:r w:rsidRPr="005B2D06">
            <w:rPr>
              <w:sz w:val="16"/>
            </w:rPr>
            <w:instrText xml:space="preserve"> PAGE   \* MERGEFORMAT </w:instrText>
          </w:r>
          <w:r w:rsidR="00530E42" w:rsidRPr="005B2D06">
            <w:rPr>
              <w:sz w:val="16"/>
            </w:rPr>
            <w:fldChar w:fldCharType="separate"/>
          </w:r>
          <w:r w:rsidR="0082525E">
            <w:rPr>
              <w:noProof/>
              <w:sz w:val="16"/>
            </w:rPr>
            <w:t>18</w:t>
          </w:r>
          <w:r w:rsidR="00530E42" w:rsidRPr="005B2D06">
            <w:rPr>
              <w:sz w:val="16"/>
            </w:rPr>
            <w:fldChar w:fldCharType="end"/>
          </w:r>
          <w:r w:rsidRPr="005B2D06">
            <w:rPr>
              <w:sz w:val="16"/>
            </w:rPr>
            <w:t xml:space="preserve"> / </w:t>
          </w:r>
          <w:r w:rsidR="00530E42" w:rsidRPr="005B2D06">
            <w:rPr>
              <w:sz w:val="16"/>
            </w:rPr>
            <w:fldChar w:fldCharType="begin"/>
          </w:r>
          <w:r w:rsidRPr="005B2D06">
            <w:rPr>
              <w:sz w:val="16"/>
            </w:rPr>
            <w:instrText xml:space="preserve"> NUMPAGES  </w:instrText>
          </w:r>
          <w:r w:rsidR="00530E42" w:rsidRPr="005B2D06">
            <w:rPr>
              <w:sz w:val="16"/>
            </w:rPr>
            <w:fldChar w:fldCharType="separate"/>
          </w:r>
          <w:r w:rsidR="0082525E">
            <w:rPr>
              <w:noProof/>
              <w:sz w:val="16"/>
            </w:rPr>
            <w:t>20</w:t>
          </w:r>
          <w:r w:rsidR="00530E42" w:rsidRPr="005B2D06">
            <w:rPr>
              <w:sz w:val="16"/>
            </w:rPr>
            <w:fldChar w:fldCharType="end"/>
          </w:r>
        </w:p>
      </w:tc>
    </w:tr>
  </w:tbl>
  <w:p w:rsidR="00B041A8" w:rsidRPr="00FC6CE9" w:rsidRDefault="00B041A8" w:rsidP="00FC6CE9">
    <w:pPr>
      <w:pStyle w:val="Stopka"/>
      <w:rPr>
        <w:sz w:val="14"/>
      </w:rPr>
    </w:pPr>
  </w:p>
  <w:p w:rsidR="00B041A8" w:rsidRDefault="00B041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77" w:rsidRDefault="00E81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F97" w:rsidRDefault="00345F97" w:rsidP="00923AED">
      <w:pPr>
        <w:spacing w:after="0" w:line="240" w:lineRule="auto"/>
      </w:pPr>
      <w:r>
        <w:separator/>
      </w:r>
    </w:p>
  </w:footnote>
  <w:footnote w:type="continuationSeparator" w:id="0">
    <w:p w:rsidR="00345F97" w:rsidRDefault="00345F97" w:rsidP="0092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777" w:rsidRDefault="00E81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A8" w:rsidRDefault="00E81777" w:rsidP="00923AED">
    <w:pPr>
      <w:pStyle w:val="Nagwek"/>
      <w:jc w:val="center"/>
    </w:pPr>
    <w:r>
      <w:rPr>
        <w:noProof/>
      </w:rPr>
      <w:drawing>
        <wp:inline distT="0" distB="0" distL="0" distR="0">
          <wp:extent cx="5753100" cy="419100"/>
          <wp:effectExtent l="0" t="0" r="0" b="0"/>
          <wp:docPr id="22" name="Obraz 22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EF7" w:rsidRDefault="00E81777">
    <w:pPr>
      <w:pStyle w:val="Nagwek"/>
    </w:pPr>
    <w:r>
      <w:rPr>
        <w:noProof/>
      </w:rPr>
      <w:drawing>
        <wp:inline distT="0" distB="0" distL="0" distR="0">
          <wp:extent cx="5753100" cy="419100"/>
          <wp:effectExtent l="0" t="0" r="0" b="0"/>
          <wp:docPr id="20" name="Obraz 20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6A31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321A9"/>
    <w:multiLevelType w:val="hybridMultilevel"/>
    <w:tmpl w:val="0B0C2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8D0"/>
    <w:multiLevelType w:val="hybridMultilevel"/>
    <w:tmpl w:val="73341A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E68"/>
    <w:multiLevelType w:val="hybridMultilevel"/>
    <w:tmpl w:val="137A8E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741D52"/>
    <w:multiLevelType w:val="hybridMultilevel"/>
    <w:tmpl w:val="F8BE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F73"/>
    <w:multiLevelType w:val="hybridMultilevel"/>
    <w:tmpl w:val="C2EEA0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96F76"/>
    <w:multiLevelType w:val="hybridMultilevel"/>
    <w:tmpl w:val="3A342B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282E14"/>
    <w:multiLevelType w:val="hybridMultilevel"/>
    <w:tmpl w:val="03367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C8A"/>
    <w:multiLevelType w:val="hybridMultilevel"/>
    <w:tmpl w:val="57885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2440E"/>
    <w:multiLevelType w:val="hybridMultilevel"/>
    <w:tmpl w:val="0ECE7A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A47E6"/>
    <w:multiLevelType w:val="hybridMultilevel"/>
    <w:tmpl w:val="22E0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27230"/>
    <w:multiLevelType w:val="hybridMultilevel"/>
    <w:tmpl w:val="EED02E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E0B"/>
    <w:multiLevelType w:val="hybridMultilevel"/>
    <w:tmpl w:val="B66E1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09AE"/>
    <w:multiLevelType w:val="hybridMultilevel"/>
    <w:tmpl w:val="264A5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C1EFC"/>
    <w:multiLevelType w:val="hybridMultilevel"/>
    <w:tmpl w:val="E7F2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6425"/>
    <w:multiLevelType w:val="hybridMultilevel"/>
    <w:tmpl w:val="756E9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06273"/>
    <w:multiLevelType w:val="hybridMultilevel"/>
    <w:tmpl w:val="23FE3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19C7"/>
    <w:multiLevelType w:val="hybridMultilevel"/>
    <w:tmpl w:val="1C46FB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F7AA7"/>
    <w:multiLevelType w:val="hybridMultilevel"/>
    <w:tmpl w:val="3D08B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20713"/>
    <w:multiLevelType w:val="hybridMultilevel"/>
    <w:tmpl w:val="8202F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2D031D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736A5"/>
    <w:multiLevelType w:val="hybridMultilevel"/>
    <w:tmpl w:val="498E54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A59CB"/>
    <w:multiLevelType w:val="multilevel"/>
    <w:tmpl w:val="22F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753AF"/>
    <w:multiLevelType w:val="hybridMultilevel"/>
    <w:tmpl w:val="3E6C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65A72"/>
    <w:multiLevelType w:val="hybridMultilevel"/>
    <w:tmpl w:val="29E0CA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4B1676"/>
    <w:multiLevelType w:val="hybridMultilevel"/>
    <w:tmpl w:val="BC0E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A38C3"/>
    <w:multiLevelType w:val="hybridMultilevel"/>
    <w:tmpl w:val="97225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04C60"/>
    <w:multiLevelType w:val="hybridMultilevel"/>
    <w:tmpl w:val="660EB4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8D20860"/>
    <w:multiLevelType w:val="hybridMultilevel"/>
    <w:tmpl w:val="1D92EEB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1F64B38"/>
    <w:multiLevelType w:val="hybridMultilevel"/>
    <w:tmpl w:val="C756D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A3EF0"/>
    <w:multiLevelType w:val="hybridMultilevel"/>
    <w:tmpl w:val="5D40F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95C75"/>
    <w:multiLevelType w:val="hybridMultilevel"/>
    <w:tmpl w:val="8D2E85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11499B"/>
    <w:multiLevelType w:val="hybridMultilevel"/>
    <w:tmpl w:val="E1D07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7B2F15"/>
    <w:multiLevelType w:val="multilevel"/>
    <w:tmpl w:val="8B70D20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32"/>
  </w:num>
  <w:num w:numId="3">
    <w:abstractNumId w:val="0"/>
  </w:num>
  <w:num w:numId="4">
    <w:abstractNumId w:val="9"/>
  </w:num>
  <w:num w:numId="5">
    <w:abstractNumId w:val="14"/>
  </w:num>
  <w:num w:numId="6">
    <w:abstractNumId w:val="24"/>
  </w:num>
  <w:num w:numId="7">
    <w:abstractNumId w:val="15"/>
  </w:num>
  <w:num w:numId="8">
    <w:abstractNumId w:val="7"/>
  </w:num>
  <w:num w:numId="9">
    <w:abstractNumId w:val="22"/>
  </w:num>
  <w:num w:numId="10">
    <w:abstractNumId w:val="18"/>
  </w:num>
  <w:num w:numId="11">
    <w:abstractNumId w:val="1"/>
  </w:num>
  <w:num w:numId="12">
    <w:abstractNumId w:val="5"/>
  </w:num>
  <w:num w:numId="13">
    <w:abstractNumId w:val="21"/>
  </w:num>
  <w:num w:numId="14">
    <w:abstractNumId w:val="8"/>
  </w:num>
  <w:num w:numId="15">
    <w:abstractNumId w:val="17"/>
  </w:num>
  <w:num w:numId="16">
    <w:abstractNumId w:val="25"/>
  </w:num>
  <w:num w:numId="17">
    <w:abstractNumId w:val="4"/>
  </w:num>
  <w:num w:numId="18">
    <w:abstractNumId w:val="16"/>
  </w:num>
  <w:num w:numId="19">
    <w:abstractNumId w:val="2"/>
  </w:num>
  <w:num w:numId="20">
    <w:abstractNumId w:val="19"/>
  </w:num>
  <w:num w:numId="21">
    <w:abstractNumId w:val="23"/>
  </w:num>
  <w:num w:numId="22">
    <w:abstractNumId w:val="6"/>
  </w:num>
  <w:num w:numId="23">
    <w:abstractNumId w:val="30"/>
  </w:num>
  <w:num w:numId="24">
    <w:abstractNumId w:val="26"/>
  </w:num>
  <w:num w:numId="25">
    <w:abstractNumId w:val="3"/>
  </w:num>
  <w:num w:numId="26">
    <w:abstractNumId w:val="27"/>
  </w:num>
  <w:num w:numId="27">
    <w:abstractNumId w:val="29"/>
  </w:num>
  <w:num w:numId="28">
    <w:abstractNumId w:val="13"/>
  </w:num>
  <w:num w:numId="29">
    <w:abstractNumId w:val="20"/>
  </w:num>
  <w:num w:numId="30">
    <w:abstractNumId w:val="11"/>
  </w:num>
  <w:num w:numId="31">
    <w:abstractNumId w:val="31"/>
  </w:num>
  <w:num w:numId="32">
    <w:abstractNumId w:val="12"/>
  </w:num>
  <w:num w:numId="33">
    <w:abstractNumId w:val="32"/>
  </w:num>
  <w:num w:numId="34">
    <w:abstractNumId w:val="32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8B1"/>
    <w:rsid w:val="0000197D"/>
    <w:rsid w:val="00003A8B"/>
    <w:rsid w:val="00007134"/>
    <w:rsid w:val="00007EF0"/>
    <w:rsid w:val="00012658"/>
    <w:rsid w:val="00015AB2"/>
    <w:rsid w:val="00022668"/>
    <w:rsid w:val="00023DAC"/>
    <w:rsid w:val="00027040"/>
    <w:rsid w:val="00037C9A"/>
    <w:rsid w:val="00037EAB"/>
    <w:rsid w:val="00041AE2"/>
    <w:rsid w:val="00042056"/>
    <w:rsid w:val="00054A76"/>
    <w:rsid w:val="00065556"/>
    <w:rsid w:val="0006717F"/>
    <w:rsid w:val="00067BF4"/>
    <w:rsid w:val="000712E3"/>
    <w:rsid w:val="00074211"/>
    <w:rsid w:val="0008195C"/>
    <w:rsid w:val="00081CF6"/>
    <w:rsid w:val="00090E43"/>
    <w:rsid w:val="00092A01"/>
    <w:rsid w:val="000A06C1"/>
    <w:rsid w:val="000B25E9"/>
    <w:rsid w:val="000C196C"/>
    <w:rsid w:val="000D13F2"/>
    <w:rsid w:val="000D56BF"/>
    <w:rsid w:val="000E2143"/>
    <w:rsid w:val="000E34FA"/>
    <w:rsid w:val="000F0FDC"/>
    <w:rsid w:val="000F2B2D"/>
    <w:rsid w:val="001013CB"/>
    <w:rsid w:val="00103B0F"/>
    <w:rsid w:val="001056AF"/>
    <w:rsid w:val="00112D49"/>
    <w:rsid w:val="00112EAF"/>
    <w:rsid w:val="0011394B"/>
    <w:rsid w:val="001255ED"/>
    <w:rsid w:val="001265B4"/>
    <w:rsid w:val="00136C64"/>
    <w:rsid w:val="00143067"/>
    <w:rsid w:val="00143B64"/>
    <w:rsid w:val="001444E6"/>
    <w:rsid w:val="00147BB7"/>
    <w:rsid w:val="00150FB4"/>
    <w:rsid w:val="001524D0"/>
    <w:rsid w:val="00156D89"/>
    <w:rsid w:val="001578B5"/>
    <w:rsid w:val="0016596A"/>
    <w:rsid w:val="00172FAD"/>
    <w:rsid w:val="00175216"/>
    <w:rsid w:val="001829B0"/>
    <w:rsid w:val="001940E6"/>
    <w:rsid w:val="001A442C"/>
    <w:rsid w:val="001B31B6"/>
    <w:rsid w:val="001B340D"/>
    <w:rsid w:val="001D0553"/>
    <w:rsid w:val="001D2964"/>
    <w:rsid w:val="001D5743"/>
    <w:rsid w:val="001E6B7A"/>
    <w:rsid w:val="001E74FF"/>
    <w:rsid w:val="001F1EF4"/>
    <w:rsid w:val="001F32BD"/>
    <w:rsid w:val="00204515"/>
    <w:rsid w:val="002073FA"/>
    <w:rsid w:val="00216FD4"/>
    <w:rsid w:val="00217F20"/>
    <w:rsid w:val="0023230B"/>
    <w:rsid w:val="00256387"/>
    <w:rsid w:val="002612DE"/>
    <w:rsid w:val="002648B1"/>
    <w:rsid w:val="00272FBC"/>
    <w:rsid w:val="00276F2F"/>
    <w:rsid w:val="002800E1"/>
    <w:rsid w:val="00284C7F"/>
    <w:rsid w:val="00294C94"/>
    <w:rsid w:val="002A12A3"/>
    <w:rsid w:val="002A7AEB"/>
    <w:rsid w:val="002B3378"/>
    <w:rsid w:val="002B58C0"/>
    <w:rsid w:val="002C12CA"/>
    <w:rsid w:val="002C3482"/>
    <w:rsid w:val="002C5E8A"/>
    <w:rsid w:val="002C78B4"/>
    <w:rsid w:val="002D0340"/>
    <w:rsid w:val="002D0938"/>
    <w:rsid w:val="002D3001"/>
    <w:rsid w:val="002E5123"/>
    <w:rsid w:val="002F0842"/>
    <w:rsid w:val="002F5600"/>
    <w:rsid w:val="00300660"/>
    <w:rsid w:val="00302890"/>
    <w:rsid w:val="0030466A"/>
    <w:rsid w:val="00321EE9"/>
    <w:rsid w:val="0032204F"/>
    <w:rsid w:val="003240DE"/>
    <w:rsid w:val="003352DA"/>
    <w:rsid w:val="00335ED6"/>
    <w:rsid w:val="0033704E"/>
    <w:rsid w:val="00341E45"/>
    <w:rsid w:val="00344352"/>
    <w:rsid w:val="003454CF"/>
    <w:rsid w:val="00345F97"/>
    <w:rsid w:val="00361BCC"/>
    <w:rsid w:val="003623ED"/>
    <w:rsid w:val="003723CF"/>
    <w:rsid w:val="003727F7"/>
    <w:rsid w:val="00376284"/>
    <w:rsid w:val="0037662E"/>
    <w:rsid w:val="00381625"/>
    <w:rsid w:val="00382F82"/>
    <w:rsid w:val="003908AB"/>
    <w:rsid w:val="00390C65"/>
    <w:rsid w:val="003954B9"/>
    <w:rsid w:val="003A2972"/>
    <w:rsid w:val="003A3920"/>
    <w:rsid w:val="003A5028"/>
    <w:rsid w:val="003B21C5"/>
    <w:rsid w:val="003C20A9"/>
    <w:rsid w:val="003C2C6D"/>
    <w:rsid w:val="003C4432"/>
    <w:rsid w:val="003D10DD"/>
    <w:rsid w:val="003D53D3"/>
    <w:rsid w:val="003D76B0"/>
    <w:rsid w:val="003E4E3B"/>
    <w:rsid w:val="003E685B"/>
    <w:rsid w:val="003E7795"/>
    <w:rsid w:val="003F1090"/>
    <w:rsid w:val="003F51BC"/>
    <w:rsid w:val="003F5231"/>
    <w:rsid w:val="003F6BD9"/>
    <w:rsid w:val="003F7600"/>
    <w:rsid w:val="004019CF"/>
    <w:rsid w:val="00401B46"/>
    <w:rsid w:val="00403DDF"/>
    <w:rsid w:val="004140BD"/>
    <w:rsid w:val="004215DB"/>
    <w:rsid w:val="0042392D"/>
    <w:rsid w:val="00425B9D"/>
    <w:rsid w:val="0044103B"/>
    <w:rsid w:val="0044269D"/>
    <w:rsid w:val="00443387"/>
    <w:rsid w:val="004446A9"/>
    <w:rsid w:val="00451D43"/>
    <w:rsid w:val="00455DAC"/>
    <w:rsid w:val="00462552"/>
    <w:rsid w:val="00465D97"/>
    <w:rsid w:val="00473689"/>
    <w:rsid w:val="00474D2E"/>
    <w:rsid w:val="00482E86"/>
    <w:rsid w:val="00494CD7"/>
    <w:rsid w:val="004A1211"/>
    <w:rsid w:val="004A2F7F"/>
    <w:rsid w:val="004B0B4A"/>
    <w:rsid w:val="004B2290"/>
    <w:rsid w:val="004B333E"/>
    <w:rsid w:val="004C208C"/>
    <w:rsid w:val="004C7A93"/>
    <w:rsid w:val="004D2CAB"/>
    <w:rsid w:val="004D315E"/>
    <w:rsid w:val="004E129A"/>
    <w:rsid w:val="004E3C01"/>
    <w:rsid w:val="004E6781"/>
    <w:rsid w:val="004F1F00"/>
    <w:rsid w:val="004F47C3"/>
    <w:rsid w:val="004F5A1B"/>
    <w:rsid w:val="005038B1"/>
    <w:rsid w:val="00503C6A"/>
    <w:rsid w:val="00512A7E"/>
    <w:rsid w:val="00520EF7"/>
    <w:rsid w:val="00526499"/>
    <w:rsid w:val="00530E42"/>
    <w:rsid w:val="0053599D"/>
    <w:rsid w:val="005424D7"/>
    <w:rsid w:val="00562B3A"/>
    <w:rsid w:val="00564968"/>
    <w:rsid w:val="00564E8A"/>
    <w:rsid w:val="0057201D"/>
    <w:rsid w:val="00581A4A"/>
    <w:rsid w:val="00587AA6"/>
    <w:rsid w:val="00590C55"/>
    <w:rsid w:val="00591A94"/>
    <w:rsid w:val="005A103D"/>
    <w:rsid w:val="005B2D06"/>
    <w:rsid w:val="005B3E58"/>
    <w:rsid w:val="005B57CE"/>
    <w:rsid w:val="005C3110"/>
    <w:rsid w:val="005C65E4"/>
    <w:rsid w:val="005C7B9E"/>
    <w:rsid w:val="005D1C90"/>
    <w:rsid w:val="005D4B7B"/>
    <w:rsid w:val="005E7A6E"/>
    <w:rsid w:val="005E7C78"/>
    <w:rsid w:val="00611714"/>
    <w:rsid w:val="006210A8"/>
    <w:rsid w:val="006218E3"/>
    <w:rsid w:val="0062450C"/>
    <w:rsid w:val="00631DE0"/>
    <w:rsid w:val="006327B3"/>
    <w:rsid w:val="00634448"/>
    <w:rsid w:val="006365AA"/>
    <w:rsid w:val="00641285"/>
    <w:rsid w:val="00644FF7"/>
    <w:rsid w:val="006504E9"/>
    <w:rsid w:val="00656391"/>
    <w:rsid w:val="0065639B"/>
    <w:rsid w:val="0065682C"/>
    <w:rsid w:val="00660898"/>
    <w:rsid w:val="00665B20"/>
    <w:rsid w:val="00666877"/>
    <w:rsid w:val="0067028B"/>
    <w:rsid w:val="006726A6"/>
    <w:rsid w:val="00673AE6"/>
    <w:rsid w:val="00674274"/>
    <w:rsid w:val="006745CF"/>
    <w:rsid w:val="00675BF7"/>
    <w:rsid w:val="006806C5"/>
    <w:rsid w:val="00682CBA"/>
    <w:rsid w:val="00693988"/>
    <w:rsid w:val="00695A26"/>
    <w:rsid w:val="006B5992"/>
    <w:rsid w:val="006C023A"/>
    <w:rsid w:val="006C37CA"/>
    <w:rsid w:val="006C4541"/>
    <w:rsid w:val="006C7C49"/>
    <w:rsid w:val="006D24B7"/>
    <w:rsid w:val="006E63C5"/>
    <w:rsid w:val="006F03C7"/>
    <w:rsid w:val="006F3CF9"/>
    <w:rsid w:val="006F5C05"/>
    <w:rsid w:val="0070177B"/>
    <w:rsid w:val="00707BE0"/>
    <w:rsid w:val="00712ED6"/>
    <w:rsid w:val="0072406F"/>
    <w:rsid w:val="00724076"/>
    <w:rsid w:val="00727A77"/>
    <w:rsid w:val="0073504C"/>
    <w:rsid w:val="00735FFF"/>
    <w:rsid w:val="007365DE"/>
    <w:rsid w:val="0073674F"/>
    <w:rsid w:val="007506DE"/>
    <w:rsid w:val="007533D4"/>
    <w:rsid w:val="00766380"/>
    <w:rsid w:val="00771CA8"/>
    <w:rsid w:val="007723F1"/>
    <w:rsid w:val="00782FD9"/>
    <w:rsid w:val="00791D31"/>
    <w:rsid w:val="007A2622"/>
    <w:rsid w:val="007B1B54"/>
    <w:rsid w:val="007B39BB"/>
    <w:rsid w:val="007C109A"/>
    <w:rsid w:val="007C2527"/>
    <w:rsid w:val="007C2638"/>
    <w:rsid w:val="007C5507"/>
    <w:rsid w:val="007D46F0"/>
    <w:rsid w:val="007D61AD"/>
    <w:rsid w:val="007E52B3"/>
    <w:rsid w:val="007F44A9"/>
    <w:rsid w:val="007F71F1"/>
    <w:rsid w:val="008042E5"/>
    <w:rsid w:val="008215CC"/>
    <w:rsid w:val="0082525E"/>
    <w:rsid w:val="008264A8"/>
    <w:rsid w:val="00830E0A"/>
    <w:rsid w:val="00836EE8"/>
    <w:rsid w:val="00847EC5"/>
    <w:rsid w:val="00857547"/>
    <w:rsid w:val="008605B1"/>
    <w:rsid w:val="00862643"/>
    <w:rsid w:val="00866DCF"/>
    <w:rsid w:val="00880B77"/>
    <w:rsid w:val="008A211B"/>
    <w:rsid w:val="008A2172"/>
    <w:rsid w:val="008A6B06"/>
    <w:rsid w:val="008B1B38"/>
    <w:rsid w:val="008B69C9"/>
    <w:rsid w:val="008D499E"/>
    <w:rsid w:val="008D5F48"/>
    <w:rsid w:val="008E774E"/>
    <w:rsid w:val="008F0798"/>
    <w:rsid w:val="008F46E1"/>
    <w:rsid w:val="00904A88"/>
    <w:rsid w:val="00906FFA"/>
    <w:rsid w:val="009072AD"/>
    <w:rsid w:val="00914C72"/>
    <w:rsid w:val="00914EFB"/>
    <w:rsid w:val="00922378"/>
    <w:rsid w:val="00923AED"/>
    <w:rsid w:val="0094196D"/>
    <w:rsid w:val="00941D15"/>
    <w:rsid w:val="009458EE"/>
    <w:rsid w:val="009533C4"/>
    <w:rsid w:val="009613BC"/>
    <w:rsid w:val="009659CF"/>
    <w:rsid w:val="00967DB2"/>
    <w:rsid w:val="00971306"/>
    <w:rsid w:val="009717DA"/>
    <w:rsid w:val="009728CC"/>
    <w:rsid w:val="00972A3A"/>
    <w:rsid w:val="00974E06"/>
    <w:rsid w:val="009864E0"/>
    <w:rsid w:val="00987929"/>
    <w:rsid w:val="00987F78"/>
    <w:rsid w:val="00991106"/>
    <w:rsid w:val="009A60C5"/>
    <w:rsid w:val="009A6CD5"/>
    <w:rsid w:val="009B386C"/>
    <w:rsid w:val="009B4401"/>
    <w:rsid w:val="009B58CC"/>
    <w:rsid w:val="009B74CB"/>
    <w:rsid w:val="009C34AF"/>
    <w:rsid w:val="009C4761"/>
    <w:rsid w:val="009C49C0"/>
    <w:rsid w:val="009D5F5D"/>
    <w:rsid w:val="009F5E24"/>
    <w:rsid w:val="00A01BA2"/>
    <w:rsid w:val="00A0671F"/>
    <w:rsid w:val="00A068C9"/>
    <w:rsid w:val="00A068F8"/>
    <w:rsid w:val="00A107B5"/>
    <w:rsid w:val="00A142DC"/>
    <w:rsid w:val="00A143E7"/>
    <w:rsid w:val="00A177D6"/>
    <w:rsid w:val="00A27077"/>
    <w:rsid w:val="00A40D92"/>
    <w:rsid w:val="00A45CA4"/>
    <w:rsid w:val="00A47E64"/>
    <w:rsid w:val="00A5262A"/>
    <w:rsid w:val="00A61498"/>
    <w:rsid w:val="00A67F6E"/>
    <w:rsid w:val="00A82719"/>
    <w:rsid w:val="00A856F0"/>
    <w:rsid w:val="00A87517"/>
    <w:rsid w:val="00A90568"/>
    <w:rsid w:val="00A96B77"/>
    <w:rsid w:val="00AA049B"/>
    <w:rsid w:val="00AA4EA2"/>
    <w:rsid w:val="00AA6D80"/>
    <w:rsid w:val="00AC088C"/>
    <w:rsid w:val="00AC14E1"/>
    <w:rsid w:val="00AC4AD3"/>
    <w:rsid w:val="00AC5D19"/>
    <w:rsid w:val="00AC6F6A"/>
    <w:rsid w:val="00AD5A8E"/>
    <w:rsid w:val="00AE2840"/>
    <w:rsid w:val="00AE31BC"/>
    <w:rsid w:val="00AE3A72"/>
    <w:rsid w:val="00AE5BC6"/>
    <w:rsid w:val="00AF062E"/>
    <w:rsid w:val="00AF26ED"/>
    <w:rsid w:val="00AF2A62"/>
    <w:rsid w:val="00B00F1D"/>
    <w:rsid w:val="00B034CC"/>
    <w:rsid w:val="00B041A8"/>
    <w:rsid w:val="00B14FFD"/>
    <w:rsid w:val="00B21951"/>
    <w:rsid w:val="00B239C8"/>
    <w:rsid w:val="00B24954"/>
    <w:rsid w:val="00B24BDD"/>
    <w:rsid w:val="00B26612"/>
    <w:rsid w:val="00B3037F"/>
    <w:rsid w:val="00B31AC9"/>
    <w:rsid w:val="00B3255C"/>
    <w:rsid w:val="00B35E0F"/>
    <w:rsid w:val="00B370FC"/>
    <w:rsid w:val="00B37F6F"/>
    <w:rsid w:val="00B43EC5"/>
    <w:rsid w:val="00B44843"/>
    <w:rsid w:val="00B47512"/>
    <w:rsid w:val="00B57231"/>
    <w:rsid w:val="00B613FB"/>
    <w:rsid w:val="00B64C7F"/>
    <w:rsid w:val="00B73B51"/>
    <w:rsid w:val="00B7666C"/>
    <w:rsid w:val="00B77890"/>
    <w:rsid w:val="00B80475"/>
    <w:rsid w:val="00B8674E"/>
    <w:rsid w:val="00B92626"/>
    <w:rsid w:val="00B94BF3"/>
    <w:rsid w:val="00B95078"/>
    <w:rsid w:val="00BB23DF"/>
    <w:rsid w:val="00BD2915"/>
    <w:rsid w:val="00BD381C"/>
    <w:rsid w:val="00BD6F67"/>
    <w:rsid w:val="00BF1F4A"/>
    <w:rsid w:val="00C06B1F"/>
    <w:rsid w:val="00C11829"/>
    <w:rsid w:val="00C132F0"/>
    <w:rsid w:val="00C25C70"/>
    <w:rsid w:val="00C26A94"/>
    <w:rsid w:val="00C36340"/>
    <w:rsid w:val="00C4203F"/>
    <w:rsid w:val="00C50C6F"/>
    <w:rsid w:val="00C52FD4"/>
    <w:rsid w:val="00C63A9C"/>
    <w:rsid w:val="00C673FE"/>
    <w:rsid w:val="00C86FAF"/>
    <w:rsid w:val="00C86FF5"/>
    <w:rsid w:val="00CA02F6"/>
    <w:rsid w:val="00CB0178"/>
    <w:rsid w:val="00CB2DDE"/>
    <w:rsid w:val="00CB4090"/>
    <w:rsid w:val="00CB7767"/>
    <w:rsid w:val="00CC19F8"/>
    <w:rsid w:val="00CC2F6E"/>
    <w:rsid w:val="00CC6914"/>
    <w:rsid w:val="00CE0E99"/>
    <w:rsid w:val="00CE36D4"/>
    <w:rsid w:val="00CE5BE8"/>
    <w:rsid w:val="00CF10B0"/>
    <w:rsid w:val="00CF196D"/>
    <w:rsid w:val="00CF37B5"/>
    <w:rsid w:val="00CF4638"/>
    <w:rsid w:val="00D050EE"/>
    <w:rsid w:val="00D13C30"/>
    <w:rsid w:val="00D147E3"/>
    <w:rsid w:val="00D14C81"/>
    <w:rsid w:val="00D179BF"/>
    <w:rsid w:val="00D17A0F"/>
    <w:rsid w:val="00D237BD"/>
    <w:rsid w:val="00D4115B"/>
    <w:rsid w:val="00D54484"/>
    <w:rsid w:val="00D575A4"/>
    <w:rsid w:val="00D7121B"/>
    <w:rsid w:val="00D7180A"/>
    <w:rsid w:val="00D77CE7"/>
    <w:rsid w:val="00D82BD1"/>
    <w:rsid w:val="00D84422"/>
    <w:rsid w:val="00DA68A3"/>
    <w:rsid w:val="00DB03FB"/>
    <w:rsid w:val="00DB1D7F"/>
    <w:rsid w:val="00DB37C1"/>
    <w:rsid w:val="00DB555F"/>
    <w:rsid w:val="00DB707E"/>
    <w:rsid w:val="00DD5761"/>
    <w:rsid w:val="00DD6289"/>
    <w:rsid w:val="00DE242A"/>
    <w:rsid w:val="00DE3E27"/>
    <w:rsid w:val="00DF120B"/>
    <w:rsid w:val="00DF2559"/>
    <w:rsid w:val="00DF5731"/>
    <w:rsid w:val="00E0576B"/>
    <w:rsid w:val="00E16218"/>
    <w:rsid w:val="00E17531"/>
    <w:rsid w:val="00E20718"/>
    <w:rsid w:val="00E24A65"/>
    <w:rsid w:val="00E264F4"/>
    <w:rsid w:val="00E31B56"/>
    <w:rsid w:val="00E330FC"/>
    <w:rsid w:val="00E334ED"/>
    <w:rsid w:val="00E37F95"/>
    <w:rsid w:val="00E54FC3"/>
    <w:rsid w:val="00E600EF"/>
    <w:rsid w:val="00E62B29"/>
    <w:rsid w:val="00E65581"/>
    <w:rsid w:val="00E71BFC"/>
    <w:rsid w:val="00E81777"/>
    <w:rsid w:val="00E84B7C"/>
    <w:rsid w:val="00E87B39"/>
    <w:rsid w:val="00E87D2E"/>
    <w:rsid w:val="00EA08B5"/>
    <w:rsid w:val="00EC4CA5"/>
    <w:rsid w:val="00EC4D63"/>
    <w:rsid w:val="00EC503F"/>
    <w:rsid w:val="00EC542E"/>
    <w:rsid w:val="00ED58C1"/>
    <w:rsid w:val="00EE1162"/>
    <w:rsid w:val="00EF53E3"/>
    <w:rsid w:val="00F01EA2"/>
    <w:rsid w:val="00F1652E"/>
    <w:rsid w:val="00F20E1F"/>
    <w:rsid w:val="00F31882"/>
    <w:rsid w:val="00F3397A"/>
    <w:rsid w:val="00F420A3"/>
    <w:rsid w:val="00F427BF"/>
    <w:rsid w:val="00F53E58"/>
    <w:rsid w:val="00F54350"/>
    <w:rsid w:val="00F55284"/>
    <w:rsid w:val="00F634FA"/>
    <w:rsid w:val="00F66299"/>
    <w:rsid w:val="00F705F6"/>
    <w:rsid w:val="00F74EE3"/>
    <w:rsid w:val="00F7703B"/>
    <w:rsid w:val="00F813AC"/>
    <w:rsid w:val="00F857E3"/>
    <w:rsid w:val="00F9059A"/>
    <w:rsid w:val="00F91F47"/>
    <w:rsid w:val="00F932BD"/>
    <w:rsid w:val="00F97B4B"/>
    <w:rsid w:val="00FA1983"/>
    <w:rsid w:val="00FC6CE9"/>
    <w:rsid w:val="00FD0396"/>
    <w:rsid w:val="00FD2C94"/>
    <w:rsid w:val="00FD776D"/>
    <w:rsid w:val="00FE2E88"/>
    <w:rsid w:val="00FE778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82AE3-3A8C-45C4-96C1-198045F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517"/>
    <w:pPr>
      <w:spacing w:after="60"/>
      <w:jc w:val="both"/>
    </w:pPr>
    <w:rPr>
      <w:rFonts w:ascii="Arial" w:hAnsi="Arial"/>
      <w:sz w:val="18"/>
    </w:rPr>
  </w:style>
  <w:style w:type="paragraph" w:styleId="Nagwek1">
    <w:name w:val="heading 1"/>
    <w:basedOn w:val="Normalny"/>
    <w:next w:val="Treakapitu"/>
    <w:link w:val="Nagwek1Znak"/>
    <w:uiPriority w:val="9"/>
    <w:qFormat/>
    <w:rsid w:val="0042392D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352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751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751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751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751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751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751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751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AED"/>
  </w:style>
  <w:style w:type="paragraph" w:styleId="Stopka">
    <w:name w:val="footer"/>
    <w:basedOn w:val="Normalny"/>
    <w:link w:val="StopkaZnak"/>
    <w:uiPriority w:val="99"/>
    <w:unhideWhenUsed/>
    <w:rsid w:val="0092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AED"/>
  </w:style>
  <w:style w:type="paragraph" w:styleId="Tekstdymka">
    <w:name w:val="Balloon Text"/>
    <w:basedOn w:val="Normalny"/>
    <w:link w:val="TekstdymkaZnak"/>
    <w:uiPriority w:val="99"/>
    <w:semiHidden/>
    <w:unhideWhenUsed/>
    <w:rsid w:val="0092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E34FA"/>
    <w:pPr>
      <w:ind w:left="720"/>
      <w:contextualSpacing/>
    </w:pPr>
  </w:style>
  <w:style w:type="table" w:styleId="Siatkatabeli">
    <w:name w:val="Table Grid"/>
    <w:basedOn w:val="Standardowy"/>
    <w:uiPriority w:val="59"/>
    <w:rsid w:val="00441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FC6CE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2392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4352"/>
    <w:rPr>
      <w:rFonts w:ascii="Arial" w:eastAsiaTheme="majorEastAsia" w:hAnsi="Arial" w:cstheme="majorBidi"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8751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751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751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751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751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7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7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reakapitu">
    <w:name w:val="Treść akapitu"/>
    <w:basedOn w:val="Normalny"/>
    <w:qFormat/>
    <w:rsid w:val="0072406F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0F1D"/>
    <w:pPr>
      <w:numPr>
        <w:numId w:val="0"/>
      </w:numPr>
      <w:spacing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00F1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00F1D"/>
    <w:pPr>
      <w:spacing w:after="100"/>
      <w:ind w:left="180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66877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unhideWhenUsed/>
    <w:rsid w:val="00B31AC9"/>
    <w:pPr>
      <w:numPr>
        <w:numId w:val="3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B77890"/>
    <w:pPr>
      <w:spacing w:after="100"/>
      <w:ind w:left="360"/>
    </w:pPr>
  </w:style>
  <w:style w:type="paragraph" w:styleId="Legenda">
    <w:name w:val="caption"/>
    <w:basedOn w:val="Normalny"/>
    <w:next w:val="Normalny"/>
    <w:uiPriority w:val="35"/>
    <w:unhideWhenUsed/>
    <w:qFormat/>
    <w:rsid w:val="00FD0396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NormalnyWeb">
    <w:name w:val="Normal (Web)"/>
    <w:basedOn w:val="Normalny"/>
    <w:uiPriority w:val="99"/>
    <w:semiHidden/>
    <w:unhideWhenUsed/>
    <w:rsid w:val="00D82B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D82BD1"/>
  </w:style>
  <w:style w:type="character" w:customStyle="1" w:styleId="apple-converted-space">
    <w:name w:val="apple-converted-space"/>
    <w:basedOn w:val="Domylnaczcionkaakapitu"/>
    <w:rsid w:val="00D82BD1"/>
  </w:style>
  <w:style w:type="character" w:customStyle="1" w:styleId="logo-pap">
    <w:name w:val="logo-pap"/>
    <w:basedOn w:val="Domylnaczcionkaakapitu"/>
    <w:rsid w:val="00D82BD1"/>
  </w:style>
  <w:style w:type="character" w:styleId="UyteHipercze">
    <w:name w:val="FollowedHyperlink"/>
    <w:basedOn w:val="Domylnaczcionkaakapitu"/>
    <w:uiPriority w:val="99"/>
    <w:semiHidden/>
    <w:unhideWhenUsed/>
    <w:rsid w:val="00B04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760">
                  <w:marLeft w:val="288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48" w:space="12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0255">
                  <w:marLeft w:val="288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48" w:space="12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376">
                  <w:marLeft w:val="288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48" w:space="12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047">
                  <w:marLeft w:val="288"/>
                  <w:marRight w:val="0"/>
                  <w:marTop w:val="120"/>
                  <w:marBottom w:val="240"/>
                  <w:divBdr>
                    <w:top w:val="none" w:sz="0" w:space="0" w:color="auto"/>
                    <w:left w:val="single" w:sz="48" w:space="12" w:color="D9D9D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gw.podkarpackie.pl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1E4512-608B-461F-9D99-43AA1E93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2942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Bigos</dc:creator>
  <cp:lastModifiedBy>Popkiewicz Katarzyna</cp:lastModifiedBy>
  <cp:revision>21</cp:revision>
  <cp:lastPrinted>2015-10-09T05:02:00Z</cp:lastPrinted>
  <dcterms:created xsi:type="dcterms:W3CDTF">2015-11-04T09:48:00Z</dcterms:created>
  <dcterms:modified xsi:type="dcterms:W3CDTF">2017-10-24T12:37:00Z</dcterms:modified>
</cp:coreProperties>
</file>