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B7E7" w14:textId="7E618565" w:rsidR="00E25D64" w:rsidRPr="009D2182" w:rsidRDefault="00E25D64" w:rsidP="00AC6999">
      <w:pPr>
        <w:spacing w:before="60" w:after="60" w:line="276" w:lineRule="auto"/>
        <w:ind w:left="5664" w:hanging="5664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drawing>
          <wp:inline distT="0" distB="0" distL="0" distR="0" wp14:anchorId="6A0A3CB7" wp14:editId="25C83982">
            <wp:extent cx="6059949" cy="536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wiązujące lo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49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263E13" w14:textId="77777777" w:rsidR="002054DA" w:rsidRDefault="00716C66" w:rsidP="00AC6999">
      <w:pPr>
        <w:spacing w:after="0" w:line="276" w:lineRule="auto"/>
        <w:ind w:left="5664" w:firstLine="411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Załącznik nr 6 </w:t>
      </w:r>
      <w:r w:rsidR="00237DA8" w:rsidRPr="009D218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Regulaminu naboru </w:t>
      </w:r>
    </w:p>
    <w:p w14:paraId="3DDA0FFB" w14:textId="152830E0" w:rsidR="00237DA8" w:rsidRPr="009D2182" w:rsidRDefault="002054DA" w:rsidP="00AC6999">
      <w:pPr>
        <w:spacing w:after="0" w:line="276" w:lineRule="auto"/>
        <w:ind w:left="5664" w:firstLine="411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projektu pozakonkursowego</w:t>
      </w:r>
    </w:p>
    <w:p w14:paraId="71A3DBC9" w14:textId="77777777" w:rsidR="00DA141D" w:rsidRDefault="00DA141D" w:rsidP="003B5435">
      <w:pPr>
        <w:spacing w:before="60" w:after="60" w:line="276" w:lineRule="auto"/>
        <w:jc w:val="center"/>
        <w:rPr>
          <w:rFonts w:ascii="Tahoma" w:hAnsi="Tahoma" w:cs="Tahoma"/>
          <w:b/>
        </w:rPr>
      </w:pPr>
    </w:p>
    <w:p w14:paraId="3633926D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  <w:b/>
        </w:rPr>
      </w:pPr>
      <w:r w:rsidRPr="003B5435">
        <w:rPr>
          <w:rFonts w:ascii="Tahoma" w:hAnsi="Tahoma" w:cs="Tahoma"/>
          <w:b/>
        </w:rPr>
        <w:t xml:space="preserve">Kryteria wyboru projektów wraz z metodologią obliczania </w:t>
      </w:r>
    </w:p>
    <w:p w14:paraId="7385225B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</w:rPr>
      </w:pPr>
      <w:r w:rsidRPr="003B5435">
        <w:rPr>
          <w:rFonts w:ascii="Tahoma" w:hAnsi="Tahoma" w:cs="Tahoma"/>
        </w:rPr>
        <w:t>Oś priorytetowa I Konkurencyjna i innowacyjna gospodarka,</w:t>
      </w:r>
    </w:p>
    <w:p w14:paraId="5583F731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</w:rPr>
      </w:pPr>
      <w:r w:rsidRPr="003B5435">
        <w:rPr>
          <w:rFonts w:ascii="Tahoma" w:hAnsi="Tahoma" w:cs="Tahoma"/>
        </w:rPr>
        <w:t xml:space="preserve"> Działanie 1.2 Badania przemysłowe, prace rozwojowe oraz ich wdrożenia</w:t>
      </w:r>
    </w:p>
    <w:p w14:paraId="42AEEFA3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</w:rPr>
      </w:pPr>
      <w:r w:rsidRPr="003B5435">
        <w:rPr>
          <w:rFonts w:ascii="Tahoma" w:hAnsi="Tahoma" w:cs="Tahoma"/>
        </w:rPr>
        <w:t>Typ projektu: Potencjał RIS (projekt pozakonkursowy)</w:t>
      </w:r>
    </w:p>
    <w:p w14:paraId="4C2C1C14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</w:rPr>
      </w:pPr>
      <w:r w:rsidRPr="003B5435">
        <w:rPr>
          <w:rFonts w:ascii="Tahoma" w:hAnsi="Tahoma" w:cs="Tahoma"/>
        </w:rPr>
        <w:t>Regionalny Program Operacyjny Województwa Podkarpackiego na lata 2014 – 2020</w:t>
      </w:r>
    </w:p>
    <w:p w14:paraId="533DF944" w14:textId="77777777" w:rsidR="003B5435" w:rsidRPr="003B5435" w:rsidRDefault="003B5435" w:rsidP="003B5435">
      <w:pPr>
        <w:spacing w:before="60" w:after="60" w:line="276" w:lineRule="auto"/>
        <w:jc w:val="center"/>
        <w:rPr>
          <w:rFonts w:ascii="Tahoma" w:hAnsi="Tahoma" w:cs="Tahoma"/>
        </w:rPr>
      </w:pPr>
    </w:p>
    <w:p w14:paraId="0B9082EB" w14:textId="77777777" w:rsidR="00237DA8" w:rsidRPr="009D2182" w:rsidRDefault="00237DA8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1FB2359" w14:textId="77777777" w:rsidR="00934273" w:rsidRPr="009D2182" w:rsidRDefault="00934273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KRYTERIA FORMALNE DOPUSZCZAJĄCE STANDARDOWE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934273" w:rsidRPr="009D2182" w14:paraId="5E6D33C5" w14:textId="77777777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14:paraId="5A87ED17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2B9F6A71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1DC337C9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653FDF7A" w14:textId="77777777" w:rsidR="00934273" w:rsidRPr="009D2182" w:rsidRDefault="00934273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lang w:eastAsia="pl-PL"/>
              </w:rPr>
              <w:t>T/N</w:t>
            </w:r>
          </w:p>
        </w:tc>
      </w:tr>
      <w:tr w:rsidR="00934273" w:rsidRPr="009D2182" w14:paraId="4E25D34D" w14:textId="77777777" w:rsidTr="002725D8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14:paraId="1E67EE5A" w14:textId="77777777" w:rsidR="00934273" w:rsidRPr="009D2182" w:rsidRDefault="00934273" w:rsidP="009D2182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60" w:after="60" w:line="276" w:lineRule="auto"/>
              <w:ind w:left="284" w:right="34" w:hanging="284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42FA7BF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4314F2" w14:textId="77777777" w:rsidR="00934273" w:rsidRPr="009D2182" w:rsidRDefault="00934273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 ramach kryterium weryfikacja polega na potwierdzeniu, że:</w:t>
            </w:r>
          </w:p>
          <w:p w14:paraId="3F873120" w14:textId="77777777" w:rsidR="00934273" w:rsidRPr="009D2182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wniosek został złożony we właściwej instytucji IZ RPO WP,</w:t>
            </w:r>
          </w:p>
          <w:p w14:paraId="40746EB8" w14:textId="77777777" w:rsidR="00934273" w:rsidRPr="009D2182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wniosek został złożony w terminie wskazanym przez IZ RPO WP,</w:t>
            </w:r>
          </w:p>
          <w:p w14:paraId="4DC86E5F" w14:textId="77777777" w:rsidR="00934273" w:rsidRPr="009D2182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uzupełnienia wniosku zostały złożone w terminie wskazanym w piśmie </w:t>
            </w:r>
            <w:r w:rsidR="00153DB0" w:rsidRPr="009D2182">
              <w:rPr>
                <w:rFonts w:ascii="Tahoma" w:eastAsia="Times New Roman" w:hAnsi="Tahoma" w:cs="Tahoma"/>
                <w:lang w:eastAsia="pl-PL"/>
              </w:rPr>
              <w:br/>
            </w:r>
            <w:r w:rsidRPr="009D2182">
              <w:rPr>
                <w:rFonts w:ascii="Tahoma" w:eastAsia="Times New Roman" w:hAnsi="Tahoma" w:cs="Tahoma"/>
                <w:lang w:eastAsia="pl-PL"/>
              </w:rPr>
              <w:t>o uzupełnienia,</w:t>
            </w:r>
          </w:p>
          <w:p w14:paraId="1D3F1113" w14:textId="77777777" w:rsidR="00934273" w:rsidRPr="009D2182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wniosek został złożony w sposób określony przez IZ RPO WP,</w:t>
            </w:r>
          </w:p>
          <w:p w14:paraId="177EC239" w14:textId="77777777" w:rsidR="00934273" w:rsidRPr="009D2182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wniosek został sporządzony w języku polskim,</w:t>
            </w:r>
          </w:p>
          <w:p w14:paraId="74EDC0A6" w14:textId="77777777" w:rsidR="005C60C3" w:rsidRPr="009D2182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wniosek został złożony w wymaganej formie (na właściwym formularzu, </w:t>
            </w:r>
            <w:r w:rsidR="00446B48">
              <w:rPr>
                <w:rFonts w:ascii="Tahoma" w:eastAsia="Times New Roman" w:hAnsi="Tahoma" w:cs="Tahoma"/>
                <w:lang w:eastAsia="pl-PL"/>
              </w:rPr>
              <w:br/>
            </w:r>
            <w:r w:rsidRPr="009D2182">
              <w:rPr>
                <w:rFonts w:ascii="Tahoma" w:eastAsia="Times New Roman" w:hAnsi="Tahoma" w:cs="Tahoma"/>
                <w:lang w:eastAsia="pl-PL"/>
              </w:rPr>
              <w:t>w wersji papierowej i elektronicznej),</w:t>
            </w:r>
          </w:p>
          <w:p w14:paraId="60048621" w14:textId="77777777" w:rsidR="00934273" w:rsidRPr="009D2182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lastRenderedPageBreak/>
              <w:t>wniosek został złożony w odpowiedzi na wezwanie.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89A9A7F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0060714C" w14:textId="77777777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1C2810A9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813D526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Kwalifikowalność wnioskodawcy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E4DDA9" w14:textId="77777777" w:rsidR="00934273" w:rsidRPr="009D2182" w:rsidRDefault="00934273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val="x-none" w:eastAsia="x-none"/>
              </w:rPr>
              <w:t xml:space="preserve">W ramach kryterium weryfikacji podlega czy wnioskodawca wpisuje się </w:t>
            </w:r>
            <w:r w:rsidR="00153DB0" w:rsidRPr="009D2182">
              <w:rPr>
                <w:rFonts w:ascii="Tahoma" w:eastAsia="Times New Roman" w:hAnsi="Tahoma" w:cs="Tahoma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lang w:val="x-none" w:eastAsia="x-none"/>
              </w:rPr>
              <w:t xml:space="preserve">w katalog beneficjentów danego działania/poddziałania/typu projektu określonych w </w:t>
            </w:r>
            <w:proofErr w:type="spellStart"/>
            <w:r w:rsidRPr="009D2182">
              <w:rPr>
                <w:rFonts w:ascii="Tahoma" w:eastAsia="Times New Roman" w:hAnsi="Tahoma" w:cs="Tahoma"/>
                <w:lang w:val="x-none" w:eastAsia="x-none"/>
              </w:rPr>
              <w:t>SzOOP</w:t>
            </w:r>
            <w:proofErr w:type="spellEnd"/>
            <w:r w:rsidRPr="009D2182">
              <w:rPr>
                <w:rFonts w:ascii="Tahoma" w:eastAsia="Times New Roman" w:hAnsi="Tahoma" w:cs="Tahoma"/>
                <w:lang w:val="x-none" w:eastAsia="x-none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18617A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11537F38" w14:textId="77777777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0EE71A46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2E7A29B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55FED7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W ramach kryterium weryfikacja polega na sprawdzeniu zgodności:</w:t>
            </w:r>
          </w:p>
          <w:p w14:paraId="4D1E44B0" w14:textId="77777777" w:rsidR="00934273" w:rsidRPr="009D2182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zakresu rzeczowego projektu z celem odpowiedniego działania / poddziałania, typem projektu możliwym do realizacji w ramach danego działania / poddziałania wymienionych w </w:t>
            </w:r>
            <w:proofErr w:type="spellStart"/>
            <w:r w:rsidRPr="009D2182">
              <w:rPr>
                <w:rFonts w:ascii="Tahoma" w:eastAsia="Times New Roman" w:hAnsi="Tahoma" w:cs="Tahoma"/>
                <w:lang w:eastAsia="pl-PL"/>
              </w:rPr>
              <w:t>SzOOP</w:t>
            </w:r>
            <w:proofErr w:type="spellEnd"/>
          </w:p>
          <w:p w14:paraId="1D3DF1D3" w14:textId="77777777" w:rsidR="00934273" w:rsidRPr="009D2182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zakresu rzeczowego projektu z wytycznymi i wyjaśnieniami IZ RPO WP 2014-2020.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72F5FB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7AD468F2" w14:textId="77777777" w:rsidTr="008254CF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14:paraId="4B444383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4DECCF6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69C113" w14:textId="77777777" w:rsidR="00934273" w:rsidRPr="009D2182" w:rsidRDefault="00934273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val="x-none" w:eastAsia="x-none"/>
              </w:rPr>
              <w:t>W ramach kryterium weryfikacja polega na sprawdzeniu zgodności</w:t>
            </w:r>
            <w:r w:rsidRPr="009D2182">
              <w:rPr>
                <w:rFonts w:ascii="Tahoma" w:eastAsia="Times New Roman" w:hAnsi="Tahoma" w:cs="Tahoma"/>
                <w:lang w:eastAsia="pl-PL"/>
              </w:rPr>
              <w:t xml:space="preserve"> zakresu finansowego wniosku o dofinansowanie z kryterium brzegowym</w:t>
            </w:r>
            <w:r w:rsidRPr="009D2182">
              <w:rPr>
                <w:rFonts w:ascii="Tahoma" w:eastAsia="Times New Roman" w:hAnsi="Tahoma" w:cs="Tahoma"/>
                <w:vertAlign w:val="superscript"/>
                <w:lang w:eastAsia="pl-PL"/>
              </w:rPr>
              <w:t xml:space="preserve"> </w:t>
            </w:r>
            <w:r w:rsidRPr="009D2182">
              <w:rPr>
                <w:rFonts w:ascii="Tahoma" w:eastAsia="Times New Roman" w:hAnsi="Tahoma" w:cs="Tahoma"/>
                <w:lang w:eastAsia="pl-PL"/>
              </w:rPr>
              <w:t>dotyczącym maksymalnej i minimalnej wartości wydatków kwalifikowanych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20C938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16ECA592" w14:textId="77777777" w:rsidTr="008254CF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14:paraId="41CAF2A4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1CB589E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Zgodność z art. 65 ust. 6 i art. 125 ust. 3 lit. e) Rozporządzenia (UE) nr 1303/2013 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113737A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 ramach kryterium będzie weryfikowana zgodność </w:t>
            </w:r>
            <w:r w:rsidRPr="009D2182">
              <w:rPr>
                <w:rFonts w:ascii="Tahoma" w:eastAsia="Times New Roman" w:hAnsi="Tahoma" w:cs="Tahoma"/>
                <w:lang w:eastAsia="pl-PL"/>
              </w:rPr>
              <w:t>z art. 65 ust. 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14:paraId="3241CD23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Ponadto, w ramach kryterium będzie weryfikowane czy projekt jest zgodny </w:t>
            </w:r>
            <w:r w:rsidR="006F551A" w:rsidRPr="009D2182">
              <w:rPr>
                <w:rFonts w:ascii="Tahoma" w:eastAsia="Times New Roman" w:hAnsi="Tahoma" w:cs="Tahoma"/>
                <w:lang w:eastAsia="pl-PL"/>
              </w:rPr>
              <w:br/>
            </w:r>
            <w:r w:rsidRPr="009D2182">
              <w:rPr>
                <w:rFonts w:ascii="Tahoma" w:eastAsia="Times New Roman" w:hAnsi="Tahoma" w:cs="Tahoma"/>
                <w:lang w:eastAsia="pl-PL"/>
              </w:rPr>
              <w:t>z właściwymi przepisami prawa wspólnotowego i krajowego, w tym dot. zamówień publicznych, jeśli realizacja projektu rozpoczęła się przed dniem złożenia wniosku o dofinansowanie – art. 125 ust. 3 lit. e) Rozporządzenia (UE) nr 1303/2013 z dnia 17 grudnia 2013 r.</w:t>
            </w: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  <w:p w14:paraId="21678BF0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Weryfikacja nastąpi na podstawie oświadczenia wnioskodawcy.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702FF6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14C246D3" w14:textId="77777777" w:rsidTr="008254CF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14:paraId="0F98842B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69132CF3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B0637C" w14:textId="77777777" w:rsidR="00934273" w:rsidRPr="009D2182" w:rsidRDefault="00934273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D2182">
              <w:rPr>
                <w:rFonts w:ascii="Tahoma" w:eastAsia="Times New Roman" w:hAnsi="Tahoma" w:cs="Tahoma"/>
                <w:lang w:eastAsia="pl-PL"/>
              </w:rPr>
              <w:t xml:space="preserve">W ramach kryterium weryfikacja polega na sprawdzeniu, że projekt jest obecny w wykazie projektów zidentyfikowanych, stanowiącym załącznik do </w:t>
            </w:r>
            <w:proofErr w:type="spellStart"/>
            <w:r w:rsidRPr="009D2182">
              <w:rPr>
                <w:rFonts w:ascii="Tahoma" w:eastAsia="Times New Roman" w:hAnsi="Tahoma" w:cs="Tahoma"/>
                <w:lang w:eastAsia="pl-PL"/>
              </w:rPr>
              <w:t>SzOOP</w:t>
            </w:r>
            <w:proofErr w:type="spellEnd"/>
            <w:r w:rsidRPr="009D2182">
              <w:rPr>
                <w:rFonts w:ascii="Tahoma" w:eastAsia="Times New Roman" w:hAnsi="Tahoma" w:cs="Tahoma"/>
                <w:lang w:eastAsia="pl-PL"/>
              </w:rPr>
              <w:t xml:space="preserve"> 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CE55387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34273" w:rsidRPr="009D2182" w14:paraId="76EB4B15" w14:textId="77777777" w:rsidTr="008254CF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BE3" w14:textId="77777777" w:rsidR="00934273" w:rsidRPr="009D2182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84" w:right="34" w:hanging="284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CF5C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Zgodność wniosku o dofinansowanie z kartą projektu z etapu identyfikacji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4B1" w14:textId="77777777" w:rsidR="00934273" w:rsidRPr="009D2182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W ramach kryterium weryfikowane będzie czy:</w:t>
            </w:r>
          </w:p>
          <w:p w14:paraId="1DFCD3F4" w14:textId="77777777" w:rsidR="00934273" w:rsidRPr="009D2182" w:rsidRDefault="00934273" w:rsidP="009D21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informacje zawarte we wniosku o dofinansowanie są zgodne z kartą projektu uzgodnioną z IZ RPO WP na etapie identyfikacji projektu,</w:t>
            </w:r>
          </w:p>
          <w:p w14:paraId="075BEF77" w14:textId="77777777" w:rsidR="00934273" w:rsidRPr="009D2182" w:rsidRDefault="00934273" w:rsidP="00446B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zapisy wniosku o dofinansowanie uszczegółowiają dane z wniosku uproszczonego i nie powodują znaczącej modyfikacji projektu,</w:t>
            </w:r>
            <w:r w:rsidR="00446B48">
              <w:rPr>
                <w:rFonts w:ascii="Tahoma" w:eastAsia="Times New Roman" w:hAnsi="Tahoma" w:cs="Tahoma"/>
                <w:color w:val="000000"/>
                <w:lang w:eastAsia="pl-PL"/>
              </w:rPr>
              <w:br/>
            </w:r>
            <w:r w:rsidRPr="009D2182">
              <w:rPr>
                <w:rFonts w:ascii="Tahoma" w:eastAsia="Times New Roman" w:hAnsi="Tahoma" w:cs="Tahoma"/>
                <w:color w:val="000000"/>
                <w:lang w:eastAsia="pl-PL"/>
              </w:rPr>
              <w:t>w szczególności w zakresie założeń, celu projektu, wskaźników realizacji, zakresu rzeczowego, wartości oraz terminu realizacji.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6811" w14:textId="77777777" w:rsidR="00934273" w:rsidRPr="009D2182" w:rsidRDefault="00934273" w:rsidP="009D2182">
            <w:pPr>
              <w:spacing w:before="60" w:after="6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3BAC6F06" w14:textId="77777777" w:rsidR="009D2182" w:rsidRPr="009D2182" w:rsidRDefault="009D2182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  <w:sectPr w:rsidR="009D2182" w:rsidRPr="009D2182" w:rsidSect="00934273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2BFF89" w14:textId="77777777" w:rsidR="004F5C80" w:rsidRPr="009D2182" w:rsidRDefault="004F5C80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KRYTERIA FORMALNE ADMINISTRACYJNE STANDARDOWE 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F5C80" w:rsidRPr="009D2182" w14:paraId="49F492B8" w14:textId="77777777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14:paraId="6FF71A1C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75B1A139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3A830E0E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50BEFCC9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T/N</w:t>
            </w:r>
          </w:p>
        </w:tc>
      </w:tr>
      <w:tr w:rsidR="004F5C80" w:rsidRPr="009D2182" w14:paraId="61BADE5E" w14:textId="77777777" w:rsidTr="008254C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14:paraId="46AD85AB" w14:textId="77777777" w:rsidR="004F5C80" w:rsidRPr="009D2182" w:rsidRDefault="004F5C80" w:rsidP="009D218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 w:line="276" w:lineRule="auto"/>
              <w:ind w:right="34" w:hanging="64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09EDCF62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39A96A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 ramach kryterium weryfikowane jest czy planowany okres realizacji projektu (termin rozpoczęcia i zakończenia) jest zgodny z wymaganiami określonymi przez IZ RPO WP.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24ED92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51E9ADD" w14:textId="77777777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14:paraId="58F1B54E" w14:textId="77777777" w:rsidR="004F5C80" w:rsidRPr="009D2182" w:rsidRDefault="004F5C80" w:rsidP="009D218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BC56686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FAFFD0" w14:textId="77777777" w:rsidR="004F5C80" w:rsidRPr="009D2182" w:rsidRDefault="004F5C80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ramach kryterium dokonywana jest wstępna weryfikacja wydatków zgłoszonych do dofinansowania przez wnioskodawcę, tj.:</w:t>
            </w:r>
          </w:p>
          <w:p w14:paraId="2E34C64D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Czy wydatki wskazane we wniosku wpisują się w katalog wydat</w:t>
            </w:r>
            <w:r w:rsidR="003E63B8"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ków kwalifikowalnych zgodnie z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Krajowymi wytycznymi w zakresie kwalifikowalności wydatków w ramach Europejskiego Funduszu Rozwoju Regionalnego, Europejskiego Funduszu Społecznego oraz Funduszu Spójności w okresie programowania 2014-2020, Wytycznymi IZ RPO WP na lata 2014-2020 w zakresie kwalifikowania wydatków w ramach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A835A4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3506282" w14:textId="77777777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14:paraId="0227D24D" w14:textId="77777777" w:rsidR="004F5C80" w:rsidRPr="009D2182" w:rsidRDefault="004F5C80" w:rsidP="009D218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CBB886C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Kompletność i prawidłowość sporządzenia wniosku oraz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6D76C5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ramach kryterium weryfikacja polega na potwierdzeniu:</w:t>
            </w:r>
          </w:p>
          <w:p w14:paraId="6F7244BF" w14:textId="77777777" w:rsidR="004F5C80" w:rsidRPr="009D2182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poprawności wypełnienia wszystkich wymaganych pól we wniosku </w:t>
            </w:r>
            <w:r w:rsidR="00437957"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dofinansowanie,</w:t>
            </w:r>
          </w:p>
          <w:p w14:paraId="0DC443C8" w14:textId="77777777" w:rsidR="004F5C80" w:rsidRPr="009D2182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kompletności i poprawności sporządzenia załączników do wniosku.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914D1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3DDFBAC4" w14:textId="77777777" w:rsidR="009D2182" w:rsidRPr="009D2182" w:rsidRDefault="009D2182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  <w:sectPr w:rsidR="009D2182" w:rsidRPr="009D2182" w:rsidSect="009342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0CCB1E" w14:textId="77777777" w:rsidR="004F5C80" w:rsidRPr="003B5435" w:rsidRDefault="003B5435" w:rsidP="003B5435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KRYTERIA MERYTORYCZNE DOPUSZCZAJĄCE STANDARDOWE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898"/>
        <w:gridCol w:w="7608"/>
        <w:gridCol w:w="1192"/>
      </w:tblGrid>
      <w:tr w:rsidR="004F5C80" w:rsidRPr="009D2182" w14:paraId="45128B74" w14:textId="77777777" w:rsidTr="00DA141D">
        <w:trPr>
          <w:trHeight w:val="439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4D92D8B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14:paraId="5AB4F9B2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608" w:type="dxa"/>
            <w:shd w:val="clear" w:color="auto" w:fill="D9D9D9" w:themeFill="background1" w:themeFillShade="D9"/>
            <w:vAlign w:val="center"/>
          </w:tcPr>
          <w:p w14:paraId="6BDC1773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57C854B" w14:textId="77777777" w:rsidR="004F5C80" w:rsidRPr="009D2182" w:rsidRDefault="004F5C80" w:rsidP="00DA141D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T/N/ND</w:t>
            </w:r>
          </w:p>
        </w:tc>
      </w:tr>
      <w:tr w:rsidR="004F5C80" w:rsidRPr="009D2182" w14:paraId="073AAD93" w14:textId="77777777" w:rsidTr="003B5435">
        <w:tc>
          <w:tcPr>
            <w:tcW w:w="580" w:type="dxa"/>
            <w:vAlign w:val="center"/>
          </w:tcPr>
          <w:p w14:paraId="737CA8B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1060A06A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Zgodność z politykami horyzontalnymi</w:t>
            </w:r>
          </w:p>
        </w:tc>
        <w:tc>
          <w:tcPr>
            <w:tcW w:w="7608" w:type="dxa"/>
            <w:vAlign w:val="center"/>
          </w:tcPr>
          <w:p w14:paraId="65F6BDC6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Weryfikacja zgodności projektu z horyzontalnymi zasadami UE, tj.:</w:t>
            </w:r>
          </w:p>
          <w:p w14:paraId="45DB48C5" w14:textId="77777777" w:rsidR="004F5C80" w:rsidRPr="009D2182" w:rsidRDefault="004F5C80" w:rsidP="009D2182">
            <w:pPr>
              <w:numPr>
                <w:ilvl w:val="0"/>
                <w:numId w:val="8"/>
              </w:num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propagowania równości mężczyzn i kobiet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>,</w:t>
            </w:r>
          </w:p>
          <w:p w14:paraId="69948A18" w14:textId="77777777" w:rsidR="009B7527" w:rsidRPr="009B7527" w:rsidRDefault="004F5C80" w:rsidP="009B7527">
            <w:pPr>
              <w:numPr>
                <w:ilvl w:val="0"/>
                <w:numId w:val="8"/>
              </w:num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niedyskryminacji, w tym ze względu na niepełnosprawność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>,</w:t>
            </w:r>
          </w:p>
          <w:p w14:paraId="37E03E9C" w14:textId="0282B501" w:rsidR="004F5C80" w:rsidRPr="009B7527" w:rsidRDefault="004F5C80" w:rsidP="009B7527">
            <w:pPr>
              <w:numPr>
                <w:ilvl w:val="0"/>
                <w:numId w:val="8"/>
              </w:num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B752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zrównoważonego rozwoju.</w:t>
            </w:r>
          </w:p>
        </w:tc>
        <w:tc>
          <w:tcPr>
            <w:tcW w:w="1192" w:type="dxa"/>
            <w:vAlign w:val="center"/>
          </w:tcPr>
          <w:p w14:paraId="30CEC3CF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D05BDDD" w14:textId="77777777" w:rsidTr="003B5435">
        <w:tc>
          <w:tcPr>
            <w:tcW w:w="580" w:type="dxa"/>
            <w:vAlign w:val="center"/>
          </w:tcPr>
          <w:p w14:paraId="71219DEA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31B41F15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Wykonalność instytucjonalna oraz finansowa projektu.</w:t>
            </w:r>
          </w:p>
        </w:tc>
        <w:tc>
          <w:tcPr>
            <w:tcW w:w="7608" w:type="dxa"/>
            <w:vAlign w:val="center"/>
          </w:tcPr>
          <w:p w14:paraId="661932E1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Weryfikacja polegać będzie na sprawdzeniu: </w:t>
            </w:r>
          </w:p>
          <w:p w14:paraId="6FC1E22A" w14:textId="6085A8E1" w:rsidR="004F5C80" w:rsidRPr="009D2182" w:rsidRDefault="004F5C80" w:rsidP="009D2182">
            <w:pPr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czy wnioskodawca dysponuje m.in. odpowiednimi zasobami ludzkimi, rzeczowymi, niematerial</w:t>
            </w:r>
            <w:r w:rsidR="003148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nymi, doświadczeniem niezbędnym</w:t>
            </w:r>
            <w:r w:rsidR="00587F9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do prawidłowej realizacji projektu oraz osiągnięcia jego celów. </w:t>
            </w:r>
          </w:p>
          <w:p w14:paraId="7C0E4BD5" w14:textId="3B226C93" w:rsidR="004F5C80" w:rsidRPr="009D2182" w:rsidRDefault="004F5C80" w:rsidP="009D2182">
            <w:pPr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czy wnioskodawca dysponuje odpowiednimi środkami finansowym</w:t>
            </w:r>
            <w:r w:rsidR="00C30FD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umożliwiającymi realizację projektu biorąc pod uwagę zaplanowany budżet oraz harmonogram jego realizacji. </w:t>
            </w:r>
          </w:p>
        </w:tc>
        <w:tc>
          <w:tcPr>
            <w:tcW w:w="1192" w:type="dxa"/>
            <w:vAlign w:val="center"/>
          </w:tcPr>
          <w:p w14:paraId="4B801DD8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3BF576D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B5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FEE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Zasadność oraz racjonalność zaplanowanych wydatków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0D2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Weryfikacji podlegać będzie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 xml:space="preserve">czy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wydatki planowane do poniesienia są uzasadnione i racjonalne w stosunku do zaplanowanych przez wnioskodawcę działań a także niezbędne do osiągnięcia zakładanych rezultatów i celów projektu.</w:t>
            </w:r>
          </w:p>
          <w:p w14:paraId="1B473639" w14:textId="77777777" w:rsidR="004F5C80" w:rsidRPr="009D2182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Dopuszcza się dokonywanie przez oceniających korekty wydatków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 xml:space="preserve">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wskazanych przez wnioskodawcę jako kwalifikowalne w ramach projektu.</w:t>
            </w:r>
          </w:p>
          <w:p w14:paraId="15F7E973" w14:textId="77777777" w:rsidR="004F5C80" w:rsidRPr="009D2182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 przypadku, gdy dokonanie korekty spowodowałoby przekroczenie dopuszczalnego progu procentowego lub limitów określonych </w:t>
            </w:r>
            <w:r w:rsidR="00437957"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 dokumentacji właściwej dla naboru (regulaminie, wezwaniu lub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lastRenderedPageBreak/>
              <w:t>innym dokumencie równoważnym) kryterium uznaje się za niespełnione.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1DB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288E4DA7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468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261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Realność wskaźników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92F4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Weryfikacji podlegać będzie wiarygodność oraz możliwość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 xml:space="preserve">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osiągnięcia zakładanych wartości wskaźników przy założonym sposobie realizacji projektu.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42D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5E45235A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83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FC5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Projekt spełnia zasady  pomocy publicznej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147" w14:textId="77777777" w:rsidR="004F5C80" w:rsidRPr="009D2182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Weryfikacja polega na sprawdzeniu prawidłowości założenia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 xml:space="preserve">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występowania/niewystępowania pomocy publicznej zgodnie </w:t>
            </w:r>
            <w:r w:rsidR="00446B48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z odpowiednimi przepisami określającymi zasady udzielania pomocy publicznej.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C40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44072976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510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A9D6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Zgodność z regionalnymi inteligentnymi specjalizacjami</w:t>
            </w:r>
          </w:p>
          <w:p w14:paraId="42AC341C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6F1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Weryfikacji podlega czy cel projektu wpisuje się w jedną </w:t>
            </w:r>
            <w:r w:rsidR="00446B48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z inteligentnych specjalizacji Województwa Podkarpackiego, które określone zostały w „</w:t>
            </w:r>
            <w:r w:rsidRPr="009D2182">
              <w:rPr>
                <w:rFonts w:ascii="Tahoma" w:eastAsia="Times New Roman" w:hAnsi="Tahoma" w:cs="Tahoma"/>
                <w:i/>
                <w:sz w:val="24"/>
                <w:szCs w:val="24"/>
                <w:lang w:val="x-none" w:eastAsia="x-none"/>
              </w:rPr>
              <w:t>Regionalnej Strategii Innowacji Województwa Podkarpackiego na lata 2014-2020 na rzecz inteligentnej specjalizacji (RIS3)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”.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469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64FDA0C6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B1F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A80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Kompleksowość projektu</w:t>
            </w:r>
          </w:p>
          <w:p w14:paraId="16BBBC1B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5DA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Weryfikacji podlegać będzie wieloaspektowość projektu co oznacza, iż promocja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eastAsia="x-none"/>
              </w:rPr>
              <w:t xml:space="preserve">gospodarcza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regionu powinna mieć charakter kompleksowych działań m.in. poprzez udział i organizację w targach, forach, konferencjach, misjach i innych wydarzeniach promocyjnych, organizację seminariów, spotkań bilateralnych, wizyt/spotkań </w:t>
            </w:r>
            <w:r w:rsidR="00446B48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z podmiotami gospodarczymi, wizyt studyjnych, pokazów podkarpackich specjalności eksportowych, organizacja kampanii promocyjnych i marketingowych również w mediach krajowych </w:t>
            </w:r>
            <w:r w:rsidR="00437957"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 xml:space="preserve">i zagranicznych, przygotowanie i realizacja przedsięwzięć informacyjno-promocyjnych w kraju i za granicą np. spoty reklamowe, </w:t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lastRenderedPageBreak/>
              <w:t xml:space="preserve">akcje informacyjno-promocyjne w mediach i przestrzeni publicznej, </w:t>
            </w:r>
            <w:r w:rsidR="00446B48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br/>
            </w:r>
            <w:r w:rsidRPr="009D2182">
              <w:rPr>
                <w:rFonts w:ascii="Tahoma" w:eastAsia="Times New Roman" w:hAnsi="Tahoma" w:cs="Tahoma"/>
                <w:sz w:val="24"/>
                <w:szCs w:val="24"/>
                <w:lang w:val="x-none" w:eastAsia="x-none"/>
              </w:rPr>
              <w:t>a także udział w takich wydarzeniach.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EF5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7CCF06D3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89D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353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Ekonomiczno</w:t>
            </w:r>
            <w:proofErr w:type="spellEnd"/>
            <w:r w:rsidRPr="009D2182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 xml:space="preserve"> – społeczny wpływ na rozwój regionu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D66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Weryfikacja polega na sprawdzeniu czy i w jaki sposób planowane rezultaty projektu będą miały znaczący i trwały wpływ na rozwój województwa podkarpackiego. </w:t>
            </w:r>
          </w:p>
          <w:p w14:paraId="0FA64828" w14:textId="77777777" w:rsidR="004F5C80" w:rsidRPr="009D2182" w:rsidRDefault="004F5C80" w:rsidP="009D2182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Jakie długofalowe korzyści przyniesie realizacja projektu zarówno dla bezpośrednich beneficjentów jak i innych adresatów po jego zakończeniu.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F8C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D45CE5B" w14:textId="77777777" w:rsidR="004F5C80" w:rsidRPr="009D2182" w:rsidRDefault="004F5C80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</w:pPr>
    </w:p>
    <w:sectPr w:rsidR="004F5C80" w:rsidRPr="009D2182" w:rsidSect="0093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1D48" w14:textId="77777777" w:rsidR="0038075C" w:rsidRDefault="0038075C" w:rsidP="005940D0">
      <w:pPr>
        <w:spacing w:after="0" w:line="240" w:lineRule="auto"/>
      </w:pPr>
      <w:r>
        <w:separator/>
      </w:r>
    </w:p>
  </w:endnote>
  <w:endnote w:type="continuationSeparator" w:id="0">
    <w:p w14:paraId="53C3204C" w14:textId="77777777" w:rsidR="0038075C" w:rsidRDefault="0038075C" w:rsidP="005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1056"/>
      <w:docPartObj>
        <w:docPartGallery w:val="Page Numbers (Bottom of Page)"/>
        <w:docPartUnique/>
      </w:docPartObj>
    </w:sdtPr>
    <w:sdtEndPr/>
    <w:sdtContent>
      <w:p w14:paraId="3ADE2E84" w14:textId="77777777" w:rsidR="005940D0" w:rsidRDefault="005940D0" w:rsidP="00594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D402" w14:textId="77777777" w:rsidR="0038075C" w:rsidRDefault="0038075C" w:rsidP="005940D0">
      <w:pPr>
        <w:spacing w:after="0" w:line="240" w:lineRule="auto"/>
      </w:pPr>
      <w:r>
        <w:separator/>
      </w:r>
    </w:p>
  </w:footnote>
  <w:footnote w:type="continuationSeparator" w:id="0">
    <w:p w14:paraId="6E070731" w14:textId="77777777" w:rsidR="0038075C" w:rsidRDefault="0038075C" w:rsidP="005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1B13FF"/>
    <w:multiLevelType w:val="hybridMultilevel"/>
    <w:tmpl w:val="C170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321F7"/>
    <w:rsid w:val="00153DB0"/>
    <w:rsid w:val="0017764B"/>
    <w:rsid w:val="002054DA"/>
    <w:rsid w:val="00237DA8"/>
    <w:rsid w:val="002725D8"/>
    <w:rsid w:val="002A4976"/>
    <w:rsid w:val="0031482D"/>
    <w:rsid w:val="0038075C"/>
    <w:rsid w:val="003B5435"/>
    <w:rsid w:val="003D7D99"/>
    <w:rsid w:val="003E63B8"/>
    <w:rsid w:val="00437957"/>
    <w:rsid w:val="00446B48"/>
    <w:rsid w:val="004F5C80"/>
    <w:rsid w:val="005015E6"/>
    <w:rsid w:val="00522A2A"/>
    <w:rsid w:val="00587F92"/>
    <w:rsid w:val="005940D0"/>
    <w:rsid w:val="005C60C3"/>
    <w:rsid w:val="005E3120"/>
    <w:rsid w:val="006D6E42"/>
    <w:rsid w:val="006F551A"/>
    <w:rsid w:val="00716C66"/>
    <w:rsid w:val="00861901"/>
    <w:rsid w:val="008F506C"/>
    <w:rsid w:val="00934273"/>
    <w:rsid w:val="00995B6B"/>
    <w:rsid w:val="009B7527"/>
    <w:rsid w:val="009D2182"/>
    <w:rsid w:val="00AC6999"/>
    <w:rsid w:val="00C30FD3"/>
    <w:rsid w:val="00DA141D"/>
    <w:rsid w:val="00DD0D37"/>
    <w:rsid w:val="00E25D64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F52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D0"/>
  </w:style>
  <w:style w:type="paragraph" w:styleId="Stopka">
    <w:name w:val="footer"/>
    <w:basedOn w:val="Normalny"/>
    <w:link w:val="Stopka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Piotr Jankowski</cp:lastModifiedBy>
  <cp:revision>14</cp:revision>
  <cp:lastPrinted>2016-03-10T12:38:00Z</cp:lastPrinted>
  <dcterms:created xsi:type="dcterms:W3CDTF">2016-09-16T10:07:00Z</dcterms:created>
  <dcterms:modified xsi:type="dcterms:W3CDTF">2016-10-20T06:10:00Z</dcterms:modified>
</cp:coreProperties>
</file>