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5D" w:rsidRDefault="00A7245D" w:rsidP="00672989">
      <w:pPr>
        <w:spacing w:line="360" w:lineRule="auto"/>
        <w:jc w:val="both"/>
        <w:rPr>
          <w:rFonts w:ascii="Arial" w:hAnsi="Arial" w:cs="Arial"/>
          <w:sz w:val="24"/>
          <w:szCs w:val="24"/>
        </w:rPr>
      </w:pPr>
      <w:r>
        <w:rPr>
          <w:rFonts w:ascii="Arial" w:hAnsi="Arial" w:cs="Arial"/>
          <w:sz w:val="24"/>
          <w:szCs w:val="24"/>
        </w:rPr>
        <w:t xml:space="preserve">W dniu </w:t>
      </w:r>
      <w:r w:rsidR="006B2AE1">
        <w:rPr>
          <w:rFonts w:ascii="Arial" w:hAnsi="Arial" w:cs="Arial"/>
          <w:sz w:val="24"/>
          <w:szCs w:val="24"/>
        </w:rPr>
        <w:t>4</w:t>
      </w:r>
      <w:r>
        <w:rPr>
          <w:rFonts w:ascii="Arial" w:hAnsi="Arial" w:cs="Arial"/>
          <w:sz w:val="24"/>
          <w:szCs w:val="24"/>
        </w:rPr>
        <w:t xml:space="preserve"> </w:t>
      </w:r>
      <w:r w:rsidR="006B2AE1">
        <w:rPr>
          <w:rFonts w:ascii="Arial" w:hAnsi="Arial" w:cs="Arial"/>
          <w:sz w:val="24"/>
          <w:szCs w:val="24"/>
        </w:rPr>
        <w:t>października</w:t>
      </w:r>
      <w:r>
        <w:rPr>
          <w:rFonts w:ascii="Arial" w:hAnsi="Arial" w:cs="Arial"/>
          <w:sz w:val="24"/>
          <w:szCs w:val="24"/>
        </w:rPr>
        <w:t xml:space="preserve"> Zarząd Województwa Podkarpackiego po</w:t>
      </w:r>
      <w:r w:rsidR="00B73BC6">
        <w:rPr>
          <w:rFonts w:ascii="Arial" w:hAnsi="Arial" w:cs="Arial"/>
          <w:sz w:val="24"/>
          <w:szCs w:val="24"/>
        </w:rPr>
        <w:t>d</w:t>
      </w:r>
      <w:r>
        <w:rPr>
          <w:rFonts w:ascii="Arial" w:hAnsi="Arial" w:cs="Arial"/>
          <w:sz w:val="24"/>
          <w:szCs w:val="24"/>
        </w:rPr>
        <w:t xml:space="preserve">jął Uchwałę </w:t>
      </w:r>
      <w:r w:rsidRPr="00D92C84">
        <w:rPr>
          <w:rFonts w:ascii="Arial" w:hAnsi="Arial" w:cs="Arial"/>
          <w:sz w:val="24"/>
          <w:szCs w:val="24"/>
        </w:rPr>
        <w:t>Nr</w:t>
      </w:r>
      <w:r w:rsidR="006B2AE1" w:rsidRPr="00D92C84">
        <w:rPr>
          <w:rFonts w:ascii="Arial" w:hAnsi="Arial" w:cs="Arial"/>
          <w:sz w:val="24"/>
          <w:szCs w:val="24"/>
        </w:rPr>
        <w:t> </w:t>
      </w:r>
      <w:r w:rsidR="00074017" w:rsidRPr="00D92C84">
        <w:rPr>
          <w:rFonts w:ascii="Arial" w:hAnsi="Arial" w:cs="Arial"/>
          <w:sz w:val="24"/>
          <w:szCs w:val="24"/>
        </w:rPr>
        <w:t>2</w:t>
      </w:r>
      <w:r w:rsidR="00D92C84" w:rsidRPr="00D92C84">
        <w:rPr>
          <w:rFonts w:ascii="Arial" w:hAnsi="Arial" w:cs="Arial"/>
          <w:sz w:val="24"/>
          <w:szCs w:val="24"/>
        </w:rPr>
        <w:t>20</w:t>
      </w:r>
      <w:r w:rsidR="00074017" w:rsidRPr="00D92C84">
        <w:rPr>
          <w:rFonts w:ascii="Arial" w:hAnsi="Arial" w:cs="Arial"/>
          <w:sz w:val="24"/>
          <w:szCs w:val="24"/>
        </w:rPr>
        <w:t>/4</w:t>
      </w:r>
      <w:r w:rsidR="00D92C84" w:rsidRPr="00D92C84">
        <w:rPr>
          <w:rFonts w:ascii="Arial" w:hAnsi="Arial" w:cs="Arial"/>
          <w:sz w:val="24"/>
          <w:szCs w:val="24"/>
        </w:rPr>
        <w:t>449</w:t>
      </w:r>
      <w:r w:rsidR="00074017" w:rsidRPr="00D92C84">
        <w:rPr>
          <w:rFonts w:ascii="Arial" w:hAnsi="Arial" w:cs="Arial"/>
          <w:sz w:val="24"/>
          <w:szCs w:val="24"/>
        </w:rPr>
        <w:t>/16</w:t>
      </w:r>
      <w:r w:rsidRPr="00D92C84">
        <w:rPr>
          <w:rFonts w:ascii="Arial" w:hAnsi="Arial" w:cs="Arial"/>
          <w:sz w:val="24"/>
          <w:szCs w:val="24"/>
        </w:rPr>
        <w:t xml:space="preserve"> </w:t>
      </w:r>
      <w:r w:rsidRPr="00D85F70">
        <w:rPr>
          <w:rFonts w:ascii="Arial" w:hAnsi="Arial" w:cs="Arial"/>
          <w:i/>
          <w:sz w:val="24"/>
          <w:szCs w:val="24"/>
        </w:rPr>
        <w:t>w sprawie zmiany Uchwały Zarządu Województwa Podkarpackiego Nr</w:t>
      </w:r>
      <w:r w:rsidRPr="006B2AE1">
        <w:rPr>
          <w:rFonts w:ascii="Arial" w:hAnsi="Arial" w:cs="Arial"/>
          <w:i/>
          <w:color w:val="FF0000"/>
          <w:sz w:val="24"/>
          <w:szCs w:val="24"/>
        </w:rPr>
        <w:t xml:space="preserve"> </w:t>
      </w:r>
      <w:r w:rsidR="00BC6025">
        <w:rPr>
          <w:rFonts w:ascii="Arial" w:hAnsi="Arial" w:cs="Arial"/>
          <w:i/>
          <w:sz w:val="24"/>
          <w:szCs w:val="24"/>
        </w:rPr>
        <w:t>181</w:t>
      </w:r>
      <w:r w:rsidR="00BC6025" w:rsidRPr="00A7245D">
        <w:rPr>
          <w:rFonts w:ascii="Arial" w:hAnsi="Arial" w:cs="Arial"/>
          <w:i/>
          <w:sz w:val="24"/>
          <w:szCs w:val="24"/>
        </w:rPr>
        <w:t>/</w:t>
      </w:r>
      <w:r w:rsidR="00BC6025">
        <w:rPr>
          <w:rFonts w:ascii="Arial" w:hAnsi="Arial" w:cs="Arial"/>
          <w:i/>
          <w:sz w:val="24"/>
          <w:szCs w:val="24"/>
        </w:rPr>
        <w:t>3684</w:t>
      </w:r>
      <w:r w:rsidR="00BC6025" w:rsidRPr="00A7245D">
        <w:rPr>
          <w:rFonts w:ascii="Arial" w:hAnsi="Arial" w:cs="Arial"/>
          <w:i/>
          <w:sz w:val="24"/>
          <w:szCs w:val="24"/>
        </w:rPr>
        <w:t>/1</w:t>
      </w:r>
      <w:r w:rsidR="00BC6025">
        <w:rPr>
          <w:rFonts w:ascii="Arial" w:hAnsi="Arial" w:cs="Arial"/>
          <w:i/>
          <w:sz w:val="24"/>
          <w:szCs w:val="24"/>
        </w:rPr>
        <w:t>6</w:t>
      </w:r>
      <w:r w:rsidR="00BC6025" w:rsidRPr="00A7245D">
        <w:rPr>
          <w:rFonts w:ascii="Arial" w:hAnsi="Arial" w:cs="Arial"/>
          <w:i/>
          <w:sz w:val="24"/>
          <w:szCs w:val="24"/>
        </w:rPr>
        <w:t xml:space="preserve"> z dnia </w:t>
      </w:r>
      <w:r w:rsidR="00BC6025">
        <w:rPr>
          <w:rFonts w:ascii="Arial" w:hAnsi="Arial" w:cs="Arial"/>
          <w:i/>
          <w:sz w:val="24"/>
          <w:szCs w:val="24"/>
        </w:rPr>
        <w:t>30</w:t>
      </w:r>
      <w:r w:rsidR="00BC6025" w:rsidRPr="00A7245D">
        <w:rPr>
          <w:rFonts w:ascii="Arial" w:hAnsi="Arial" w:cs="Arial"/>
          <w:i/>
          <w:sz w:val="24"/>
          <w:szCs w:val="24"/>
        </w:rPr>
        <w:t xml:space="preserve"> </w:t>
      </w:r>
      <w:r w:rsidR="00BC6025">
        <w:rPr>
          <w:rFonts w:ascii="Arial" w:hAnsi="Arial" w:cs="Arial"/>
          <w:i/>
          <w:sz w:val="24"/>
          <w:szCs w:val="24"/>
        </w:rPr>
        <w:t>maja</w:t>
      </w:r>
      <w:r w:rsidR="00BC6025" w:rsidRPr="00A7245D">
        <w:rPr>
          <w:rFonts w:ascii="Arial" w:hAnsi="Arial" w:cs="Arial"/>
          <w:i/>
          <w:sz w:val="24"/>
          <w:szCs w:val="24"/>
        </w:rPr>
        <w:t xml:space="preserve"> 201</w:t>
      </w:r>
      <w:r w:rsidR="00BC6025">
        <w:rPr>
          <w:rFonts w:ascii="Arial" w:hAnsi="Arial" w:cs="Arial"/>
          <w:i/>
          <w:sz w:val="24"/>
          <w:szCs w:val="24"/>
        </w:rPr>
        <w:t>6</w:t>
      </w:r>
      <w:r w:rsidRPr="00A7245D">
        <w:rPr>
          <w:rFonts w:ascii="Arial" w:hAnsi="Arial" w:cs="Arial"/>
          <w:i/>
          <w:sz w:val="24"/>
          <w:szCs w:val="24"/>
        </w:rPr>
        <w:t xml:space="preserve"> roku w spraw</w:t>
      </w:r>
      <w:r w:rsidR="003B1309">
        <w:rPr>
          <w:rFonts w:ascii="Arial" w:hAnsi="Arial" w:cs="Arial"/>
          <w:i/>
          <w:sz w:val="24"/>
          <w:szCs w:val="24"/>
        </w:rPr>
        <w:t>ie przyjęcia Regulaminu Konkursu</w:t>
      </w:r>
      <w:r w:rsidRPr="00A7245D">
        <w:rPr>
          <w:rFonts w:ascii="Arial" w:hAnsi="Arial" w:cs="Arial"/>
          <w:i/>
          <w:sz w:val="24"/>
          <w:szCs w:val="24"/>
        </w:rPr>
        <w:t xml:space="preserve"> zamkniętego dla naboru wniosków o dofinansowanie projektów ze środków Europejskiego Funduszu Rozwoju Regionalnego w ramach I osi priorytetowej, Działanie 1.</w:t>
      </w:r>
      <w:r w:rsidR="006B2AE1">
        <w:rPr>
          <w:rFonts w:ascii="Arial" w:hAnsi="Arial" w:cs="Arial"/>
          <w:i/>
          <w:sz w:val="24"/>
          <w:szCs w:val="24"/>
        </w:rPr>
        <w:t>3</w:t>
      </w:r>
      <w:r w:rsidRPr="00A7245D">
        <w:rPr>
          <w:rFonts w:ascii="Arial" w:hAnsi="Arial" w:cs="Arial"/>
          <w:i/>
          <w:sz w:val="24"/>
          <w:szCs w:val="24"/>
        </w:rPr>
        <w:t xml:space="preserve"> </w:t>
      </w:r>
      <w:r w:rsidR="006B2AE1">
        <w:rPr>
          <w:rFonts w:ascii="Arial" w:hAnsi="Arial" w:cs="Arial"/>
          <w:i/>
          <w:sz w:val="24"/>
          <w:szCs w:val="24"/>
        </w:rPr>
        <w:t>Promo</w:t>
      </w:r>
      <w:r w:rsidR="00BC6025">
        <w:rPr>
          <w:rFonts w:ascii="Arial" w:hAnsi="Arial" w:cs="Arial"/>
          <w:i/>
          <w:sz w:val="24"/>
          <w:szCs w:val="24"/>
        </w:rPr>
        <w:t>wanie</w:t>
      </w:r>
      <w:r w:rsidR="006B2AE1">
        <w:rPr>
          <w:rFonts w:ascii="Arial" w:hAnsi="Arial" w:cs="Arial"/>
          <w:i/>
          <w:sz w:val="24"/>
          <w:szCs w:val="24"/>
        </w:rPr>
        <w:t xml:space="preserve"> przedsiębiorczości</w:t>
      </w:r>
      <w:r w:rsidRPr="00A7245D">
        <w:rPr>
          <w:rFonts w:ascii="Arial" w:hAnsi="Arial" w:cs="Arial"/>
          <w:i/>
          <w:sz w:val="24"/>
          <w:szCs w:val="24"/>
        </w:rPr>
        <w:t xml:space="preserve">, Typ projektu: </w:t>
      </w:r>
      <w:r w:rsidR="006B2AE1">
        <w:rPr>
          <w:rFonts w:ascii="Arial" w:hAnsi="Arial" w:cs="Arial"/>
          <w:i/>
          <w:sz w:val="24"/>
          <w:szCs w:val="24"/>
        </w:rPr>
        <w:t>Strefy aktywności gospodarczej</w:t>
      </w:r>
      <w:r w:rsidRPr="00A7245D">
        <w:rPr>
          <w:rFonts w:ascii="Arial" w:hAnsi="Arial" w:cs="Arial"/>
          <w:i/>
          <w:sz w:val="24"/>
          <w:szCs w:val="24"/>
        </w:rPr>
        <w:t xml:space="preserve"> Regionalnego Programu Operacyjnego Województwa Podkarpackiego na lata 2014-2020 – </w:t>
      </w:r>
      <w:r w:rsidR="008228FE">
        <w:rPr>
          <w:rFonts w:ascii="Arial" w:hAnsi="Arial" w:cs="Arial"/>
          <w:i/>
          <w:sz w:val="24"/>
          <w:szCs w:val="24"/>
        </w:rPr>
        <w:t>K</w:t>
      </w:r>
      <w:r w:rsidR="00BC6025">
        <w:rPr>
          <w:rFonts w:ascii="Arial" w:hAnsi="Arial" w:cs="Arial"/>
          <w:i/>
          <w:sz w:val="24"/>
          <w:szCs w:val="24"/>
        </w:rPr>
        <w:t>onkurs dedykowany dla Miejskich Obszarów Funkcjonalnych</w:t>
      </w:r>
      <w:r>
        <w:rPr>
          <w:rFonts w:ascii="Arial" w:hAnsi="Arial" w:cs="Arial"/>
          <w:i/>
          <w:sz w:val="24"/>
          <w:szCs w:val="24"/>
        </w:rPr>
        <w:t xml:space="preserve">. </w:t>
      </w:r>
    </w:p>
    <w:p w:rsidR="00992368" w:rsidRPr="00992368" w:rsidRDefault="003B5F79" w:rsidP="00672989">
      <w:pPr>
        <w:spacing w:line="360" w:lineRule="auto"/>
        <w:jc w:val="both"/>
        <w:rPr>
          <w:rFonts w:ascii="Arial" w:hAnsi="Arial" w:cs="Arial"/>
          <w:sz w:val="24"/>
          <w:szCs w:val="24"/>
        </w:rPr>
      </w:pPr>
      <w:r w:rsidRPr="00992368">
        <w:rPr>
          <w:rFonts w:ascii="Arial" w:hAnsi="Arial" w:cs="Arial"/>
          <w:sz w:val="24"/>
          <w:szCs w:val="24"/>
        </w:rPr>
        <w:t>Celem przywołanej uchwały jest dostosowanie zapisów wzoru umowy o</w:t>
      </w:r>
      <w:r w:rsidR="00D92C84">
        <w:rPr>
          <w:rFonts w:ascii="Arial" w:hAnsi="Arial" w:cs="Arial"/>
          <w:sz w:val="24"/>
          <w:szCs w:val="24"/>
        </w:rPr>
        <w:t> </w:t>
      </w:r>
      <w:r w:rsidRPr="00992368">
        <w:rPr>
          <w:rFonts w:ascii="Arial" w:hAnsi="Arial" w:cs="Arial"/>
          <w:sz w:val="24"/>
          <w:szCs w:val="24"/>
        </w:rPr>
        <w:t xml:space="preserve">dofinansowanie </w:t>
      </w:r>
      <w:r w:rsidR="00992368" w:rsidRPr="00992368">
        <w:rPr>
          <w:rFonts w:ascii="Arial" w:hAnsi="Arial" w:cs="Arial"/>
          <w:sz w:val="24"/>
          <w:szCs w:val="24"/>
        </w:rPr>
        <w:t xml:space="preserve">projektu w ramach Regionalnego Programu Operacyjnego Województwa Podkarpackiego na lata 2014-2020, </w:t>
      </w:r>
      <w:r w:rsidRPr="00992368">
        <w:rPr>
          <w:rFonts w:ascii="Arial" w:hAnsi="Arial" w:cs="Arial"/>
          <w:sz w:val="24"/>
          <w:szCs w:val="24"/>
        </w:rPr>
        <w:t>będącego załącznikiem nr 1</w:t>
      </w:r>
      <w:r w:rsidR="008228FE">
        <w:rPr>
          <w:rFonts w:ascii="Arial" w:hAnsi="Arial" w:cs="Arial"/>
          <w:sz w:val="24"/>
          <w:szCs w:val="24"/>
        </w:rPr>
        <w:t>1</w:t>
      </w:r>
      <w:r w:rsidRPr="00992368">
        <w:rPr>
          <w:rFonts w:ascii="Arial" w:hAnsi="Arial" w:cs="Arial"/>
          <w:sz w:val="24"/>
          <w:szCs w:val="24"/>
        </w:rPr>
        <w:t xml:space="preserve"> do Regulaminu Konkursu</w:t>
      </w:r>
      <w:r w:rsidR="00992368" w:rsidRPr="00992368">
        <w:rPr>
          <w:rFonts w:ascii="Arial" w:hAnsi="Arial" w:cs="Arial"/>
          <w:sz w:val="24"/>
          <w:szCs w:val="24"/>
        </w:rPr>
        <w:t>,</w:t>
      </w:r>
      <w:r w:rsidRPr="00992368">
        <w:rPr>
          <w:rFonts w:ascii="Arial" w:hAnsi="Arial" w:cs="Arial"/>
          <w:sz w:val="24"/>
          <w:szCs w:val="24"/>
        </w:rPr>
        <w:t xml:space="preserve"> do zaktualizowanego </w:t>
      </w:r>
      <w:r w:rsidR="00992368" w:rsidRPr="00992368">
        <w:rPr>
          <w:rFonts w:ascii="Arial" w:hAnsi="Arial" w:cs="Arial"/>
          <w:sz w:val="24"/>
          <w:szCs w:val="24"/>
        </w:rPr>
        <w:t>30 sierpnia</w:t>
      </w:r>
      <w:r w:rsidR="00992368">
        <w:rPr>
          <w:rFonts w:ascii="Arial" w:hAnsi="Arial" w:cs="Arial"/>
          <w:sz w:val="24"/>
          <w:szCs w:val="24"/>
        </w:rPr>
        <w:t xml:space="preserve"> 2016</w:t>
      </w:r>
      <w:r w:rsidR="00992368" w:rsidRPr="00992368">
        <w:rPr>
          <w:rFonts w:ascii="Arial" w:hAnsi="Arial" w:cs="Arial"/>
          <w:sz w:val="24"/>
          <w:szCs w:val="24"/>
        </w:rPr>
        <w:t xml:space="preserve"> </w:t>
      </w:r>
      <w:r w:rsidRPr="00992368">
        <w:rPr>
          <w:rFonts w:ascii="Arial" w:hAnsi="Arial" w:cs="Arial"/>
          <w:sz w:val="24"/>
          <w:szCs w:val="24"/>
        </w:rPr>
        <w:t>wzoru umowy o</w:t>
      </w:r>
      <w:r w:rsidR="00D92C84">
        <w:rPr>
          <w:rFonts w:ascii="Arial" w:hAnsi="Arial" w:cs="Arial"/>
          <w:sz w:val="24"/>
          <w:szCs w:val="24"/>
        </w:rPr>
        <w:t> </w:t>
      </w:r>
      <w:r w:rsidRPr="00992368">
        <w:rPr>
          <w:rFonts w:ascii="Arial" w:hAnsi="Arial" w:cs="Arial"/>
          <w:sz w:val="24"/>
          <w:szCs w:val="24"/>
        </w:rPr>
        <w:t>dofinansowanie</w:t>
      </w:r>
      <w:r w:rsidR="00992368" w:rsidRPr="00992368">
        <w:rPr>
          <w:rFonts w:ascii="Arial" w:hAnsi="Arial" w:cs="Arial"/>
          <w:sz w:val="24"/>
          <w:szCs w:val="24"/>
        </w:rPr>
        <w:t>.</w:t>
      </w:r>
    </w:p>
    <w:p w:rsidR="000A7977" w:rsidRDefault="00C95010" w:rsidP="00672989">
      <w:pPr>
        <w:spacing w:line="360" w:lineRule="auto"/>
        <w:jc w:val="both"/>
        <w:rPr>
          <w:rFonts w:ascii="Arial" w:hAnsi="Arial" w:cs="Arial"/>
          <w:sz w:val="24"/>
          <w:szCs w:val="24"/>
        </w:rPr>
      </w:pPr>
      <w:r>
        <w:rPr>
          <w:rFonts w:ascii="Arial" w:hAnsi="Arial" w:cs="Arial"/>
          <w:sz w:val="24"/>
          <w:szCs w:val="24"/>
        </w:rPr>
        <w:t>Dostosowanie</w:t>
      </w:r>
      <w:r w:rsidR="00992368" w:rsidRPr="00992368">
        <w:rPr>
          <w:rFonts w:ascii="Arial" w:hAnsi="Arial" w:cs="Arial"/>
          <w:sz w:val="24"/>
          <w:szCs w:val="24"/>
        </w:rPr>
        <w:t xml:space="preserve"> obejmuj</w:t>
      </w:r>
      <w:r>
        <w:rPr>
          <w:rFonts w:ascii="Arial" w:hAnsi="Arial" w:cs="Arial"/>
          <w:sz w:val="24"/>
          <w:szCs w:val="24"/>
        </w:rPr>
        <w:t>e</w:t>
      </w:r>
      <w:r w:rsidR="000A7977" w:rsidRPr="00992368">
        <w:rPr>
          <w:rFonts w:ascii="Arial" w:hAnsi="Arial" w:cs="Arial"/>
          <w:sz w:val="24"/>
          <w:szCs w:val="24"/>
        </w:rPr>
        <w:t>:</w:t>
      </w:r>
    </w:p>
    <w:p w:rsidR="00F45956" w:rsidRPr="00F45956" w:rsidRDefault="00F45956" w:rsidP="00672989">
      <w:pPr>
        <w:pStyle w:val="Akapitzlist"/>
        <w:numPr>
          <w:ilvl w:val="0"/>
          <w:numId w:val="1"/>
        </w:numPr>
        <w:spacing w:line="360" w:lineRule="auto"/>
        <w:jc w:val="both"/>
        <w:rPr>
          <w:rFonts w:ascii="Arial" w:hAnsi="Arial" w:cs="Arial"/>
          <w:i/>
          <w:sz w:val="24"/>
          <w:szCs w:val="24"/>
        </w:rPr>
      </w:pPr>
      <w:r w:rsidRPr="00F45956">
        <w:rPr>
          <w:rFonts w:ascii="Arial" w:hAnsi="Arial" w:cs="Arial"/>
          <w:bCs/>
          <w:color w:val="00000A"/>
          <w:sz w:val="24"/>
          <w:szCs w:val="24"/>
        </w:rPr>
        <w:t>§ 6</w:t>
      </w:r>
      <w:r w:rsidR="00A7245D" w:rsidRPr="00F45956">
        <w:rPr>
          <w:rFonts w:ascii="Arial" w:hAnsi="Arial" w:cs="Arial"/>
          <w:i/>
          <w:sz w:val="24"/>
          <w:szCs w:val="24"/>
        </w:rPr>
        <w:t xml:space="preserve"> </w:t>
      </w:r>
      <w:r>
        <w:rPr>
          <w:rFonts w:ascii="Arial" w:hAnsi="Arial" w:cs="Arial"/>
          <w:sz w:val="24"/>
          <w:szCs w:val="24"/>
        </w:rPr>
        <w:t>ust. 1 otrzymuje brzmienie:</w:t>
      </w:r>
    </w:p>
    <w:p w:rsidR="00F45956" w:rsidRDefault="00F45956" w:rsidP="00672989">
      <w:pPr>
        <w:pStyle w:val="Akapitzlist"/>
        <w:spacing w:line="360" w:lineRule="auto"/>
        <w:jc w:val="both"/>
        <w:rPr>
          <w:rFonts w:ascii="Arial" w:hAnsi="Arial" w:cs="Arial"/>
          <w:i/>
          <w:sz w:val="24"/>
          <w:szCs w:val="24"/>
        </w:rPr>
      </w:pPr>
      <w:r>
        <w:rPr>
          <w:rFonts w:ascii="Arial" w:hAnsi="Arial"/>
          <w:i/>
          <w:sz w:val="24"/>
          <w:szCs w:val="24"/>
        </w:rPr>
        <w:t>„</w:t>
      </w:r>
      <w:r w:rsidRPr="00F45956">
        <w:rPr>
          <w:rFonts w:ascii="Arial" w:hAnsi="Arial"/>
          <w:i/>
          <w:sz w:val="24"/>
          <w:szCs w:val="24"/>
        </w:rPr>
        <w:t>B</w:t>
      </w:r>
      <w:r w:rsidRPr="00F45956">
        <w:rPr>
          <w:rFonts w:ascii="Arial" w:hAnsi="Arial" w:cs="Arial"/>
          <w:i/>
          <w:sz w:val="24"/>
          <w:szCs w:val="24"/>
        </w:rPr>
        <w:t>eneficjent przekazuje przed podpisaniem Umowy do Instytucji Zarządzającej, w formie papierowej, Harmonogram płatności, który stanowi załącznik nr 2 do Umowy, na formularzu określonym przez Instytucję Zarządzającą. W Harmonogramie Beneficjent określa kwoty wniosków o płatność, które będą składane w poszczególnych kwartałach.</w:t>
      </w:r>
      <w:r>
        <w:rPr>
          <w:rFonts w:ascii="Arial" w:hAnsi="Arial" w:cs="Arial"/>
          <w:i/>
          <w:sz w:val="24"/>
          <w:szCs w:val="24"/>
        </w:rPr>
        <w:t>”</w:t>
      </w:r>
    </w:p>
    <w:p w:rsidR="00F45956" w:rsidRPr="00992368" w:rsidRDefault="00F45956" w:rsidP="00672989">
      <w:pPr>
        <w:pStyle w:val="Akapitzlist"/>
        <w:numPr>
          <w:ilvl w:val="0"/>
          <w:numId w:val="1"/>
        </w:numPr>
        <w:spacing w:line="360" w:lineRule="auto"/>
        <w:jc w:val="both"/>
        <w:rPr>
          <w:rFonts w:ascii="Arial" w:hAnsi="Arial" w:cs="Arial"/>
          <w:i/>
          <w:sz w:val="24"/>
          <w:szCs w:val="24"/>
        </w:rPr>
      </w:pPr>
      <w:r>
        <w:rPr>
          <w:rFonts w:ascii="Arial" w:hAnsi="Arial" w:cs="Arial"/>
          <w:bCs/>
          <w:color w:val="00000A"/>
          <w:sz w:val="24"/>
          <w:szCs w:val="24"/>
        </w:rPr>
        <w:t>§ 7 ust. 26 zdanie drugie otrzymuje brzmienie:</w:t>
      </w:r>
    </w:p>
    <w:p w:rsidR="00992368" w:rsidRPr="00F45956" w:rsidRDefault="00992368" w:rsidP="00992368">
      <w:pPr>
        <w:pStyle w:val="Akapitzlist"/>
        <w:spacing w:line="360" w:lineRule="auto"/>
        <w:jc w:val="both"/>
        <w:rPr>
          <w:rFonts w:ascii="Arial" w:hAnsi="Arial" w:cs="Arial"/>
          <w:i/>
          <w:sz w:val="24"/>
          <w:szCs w:val="24"/>
        </w:rPr>
      </w:pPr>
      <w:r>
        <w:rPr>
          <w:rFonts w:ascii="Arial" w:hAnsi="Arial" w:cs="Arial"/>
          <w:bCs/>
          <w:color w:val="00000A"/>
          <w:sz w:val="24"/>
          <w:szCs w:val="24"/>
        </w:rPr>
        <w:t>[Bieg terminu płatności, o którym mowa w ust. 25, może zostać przerwany przez Instytucję Zarządzającą (…)]</w:t>
      </w:r>
    </w:p>
    <w:p w:rsidR="00F45956" w:rsidRDefault="00F45956" w:rsidP="00672989">
      <w:pPr>
        <w:pStyle w:val="Akapitzlist"/>
        <w:spacing w:line="360" w:lineRule="auto"/>
        <w:jc w:val="both"/>
        <w:rPr>
          <w:rFonts w:ascii="Arial" w:hAnsi="Arial" w:cs="Arial"/>
          <w:i/>
          <w:sz w:val="24"/>
          <w:szCs w:val="24"/>
        </w:rPr>
      </w:pPr>
      <w:r>
        <w:rPr>
          <w:rFonts w:ascii="Arial" w:hAnsi="Arial" w:cs="Arial"/>
          <w:i/>
          <w:sz w:val="24"/>
          <w:szCs w:val="24"/>
        </w:rPr>
        <w:t>„</w:t>
      </w:r>
      <w:r w:rsidRPr="00F45956">
        <w:rPr>
          <w:rFonts w:ascii="Arial" w:hAnsi="Arial" w:cs="Arial"/>
          <w:i/>
          <w:sz w:val="24"/>
          <w:szCs w:val="24"/>
        </w:rPr>
        <w:t>Beneficjent jest informowany za pośrednictwem SL2014 o wstrzymaniu i o jego przyczynach.</w:t>
      </w:r>
      <w:r>
        <w:rPr>
          <w:rFonts w:ascii="Arial" w:hAnsi="Arial" w:cs="Arial"/>
          <w:i/>
          <w:sz w:val="24"/>
          <w:szCs w:val="24"/>
        </w:rPr>
        <w:t>”</w:t>
      </w:r>
      <w:r w:rsidRPr="00F45956">
        <w:rPr>
          <w:rFonts w:ascii="Arial" w:hAnsi="Arial" w:cs="Arial"/>
          <w:i/>
          <w:sz w:val="24"/>
          <w:szCs w:val="24"/>
        </w:rPr>
        <w:t xml:space="preserve"> </w:t>
      </w:r>
    </w:p>
    <w:p w:rsidR="00437AA2" w:rsidRPr="00437AA2" w:rsidRDefault="00437AA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8 dodaje się ust 1a w brzmieniu</w:t>
      </w:r>
      <w:r w:rsidRPr="00437AA2">
        <w:rPr>
          <w:rFonts w:ascii="Arial" w:hAnsi="Arial" w:cs="Arial"/>
          <w:sz w:val="24"/>
          <w:szCs w:val="24"/>
        </w:rPr>
        <w:t>:</w:t>
      </w:r>
    </w:p>
    <w:p w:rsidR="00437AA2" w:rsidRDefault="00437AA2" w:rsidP="00672989">
      <w:pPr>
        <w:pStyle w:val="Akapitzlist"/>
        <w:spacing w:line="360" w:lineRule="auto"/>
        <w:jc w:val="both"/>
        <w:rPr>
          <w:rFonts w:ascii="Arial" w:hAnsi="Arial" w:cs="Arial"/>
          <w:i/>
          <w:sz w:val="24"/>
          <w:szCs w:val="24"/>
        </w:rPr>
      </w:pPr>
      <w:r>
        <w:rPr>
          <w:rFonts w:ascii="Arial" w:hAnsi="Arial" w:cs="Arial"/>
          <w:i/>
          <w:sz w:val="24"/>
          <w:szCs w:val="24"/>
        </w:rPr>
        <w:t>„</w:t>
      </w:r>
      <w:r w:rsidRPr="00437AA2">
        <w:rPr>
          <w:rFonts w:ascii="Arial" w:hAnsi="Arial" w:cs="Arial"/>
          <w:i/>
          <w:sz w:val="24"/>
          <w:szCs w:val="24"/>
        </w:rPr>
        <w:t>Instytucja Zarządzająca RPO WP dopuszcza możliwość zastępowania wydatków nieprawidłowych innymi wydatkami kwalifikowalnymi na zasadach wynikających z Wytycznych Instytucji Zarządzającej Regionalnym Programem Operacyjnym Województwa Podkarpackiego na lata 2014-2020 w zakresie kwalifikowania wydatków w ramach RPO WP 2014-2020 (EFRR), o których mowa w § 5 ust. 2 pkt 3 Umowy.</w:t>
      </w:r>
      <w:r>
        <w:rPr>
          <w:rFonts w:ascii="Arial" w:hAnsi="Arial" w:cs="Arial"/>
          <w:i/>
          <w:sz w:val="24"/>
          <w:szCs w:val="24"/>
        </w:rPr>
        <w:t>”</w:t>
      </w:r>
    </w:p>
    <w:p w:rsidR="00437AA2" w:rsidRDefault="00437AA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11 pkt 2)</w:t>
      </w:r>
      <w:r w:rsidRPr="00437AA2">
        <w:rPr>
          <w:rFonts w:ascii="Arial" w:hAnsi="Arial" w:cs="Arial"/>
          <w:sz w:val="24"/>
          <w:szCs w:val="24"/>
        </w:rPr>
        <w:t xml:space="preserve"> otrzymuje brzmienie</w:t>
      </w:r>
      <w:r>
        <w:rPr>
          <w:rFonts w:ascii="Arial" w:hAnsi="Arial" w:cs="Arial"/>
          <w:sz w:val="24"/>
          <w:szCs w:val="24"/>
        </w:rPr>
        <w:t>:</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lastRenderedPageBreak/>
        <w:t>[Beneficjent zobowiązuje się do:]</w:t>
      </w:r>
    </w:p>
    <w:p w:rsidR="00437AA2" w:rsidRDefault="00437AA2" w:rsidP="00672989">
      <w:pPr>
        <w:pStyle w:val="Akapitzlist"/>
        <w:spacing w:line="360" w:lineRule="auto"/>
        <w:jc w:val="both"/>
        <w:rPr>
          <w:rFonts w:ascii="Arial" w:hAnsi="Arial" w:cs="Arial"/>
          <w:i/>
          <w:sz w:val="24"/>
          <w:szCs w:val="24"/>
        </w:rPr>
      </w:pPr>
      <w:r w:rsidRPr="00437AA2">
        <w:rPr>
          <w:rFonts w:ascii="Arial" w:hAnsi="Arial" w:cs="Arial"/>
          <w:i/>
          <w:sz w:val="24"/>
          <w:szCs w:val="24"/>
        </w:rPr>
        <w:t>„informowania Instytucji Zarządzającej pisemnie w formie papierowej 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rsidR="00437AA2" w:rsidRDefault="00437AA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13 ust. 5</w:t>
      </w:r>
      <w:r w:rsidRPr="00437AA2">
        <w:rPr>
          <w:rFonts w:ascii="Arial" w:hAnsi="Arial" w:cs="Arial"/>
          <w:sz w:val="24"/>
          <w:szCs w:val="24"/>
        </w:rPr>
        <w:t xml:space="preserve"> otrzymuje brzmienie</w:t>
      </w:r>
      <w:r>
        <w:rPr>
          <w:rFonts w:ascii="Arial" w:hAnsi="Arial" w:cs="Arial"/>
          <w:sz w:val="24"/>
          <w:szCs w:val="24"/>
        </w:rPr>
        <w:t>:</w:t>
      </w:r>
    </w:p>
    <w:p w:rsidR="00437AA2" w:rsidRDefault="00992368" w:rsidP="00672989">
      <w:pPr>
        <w:pStyle w:val="Akapitzlist"/>
        <w:spacing w:line="360" w:lineRule="auto"/>
        <w:jc w:val="both"/>
        <w:rPr>
          <w:rFonts w:ascii="Arial" w:hAnsi="Arial" w:cs="Arial"/>
          <w:i/>
          <w:sz w:val="24"/>
          <w:szCs w:val="24"/>
        </w:rPr>
      </w:pPr>
      <w:r w:rsidRPr="0058713C">
        <w:rPr>
          <w:rFonts w:ascii="Arial" w:hAnsi="Arial" w:cs="Arial"/>
          <w:i/>
          <w:sz w:val="24"/>
          <w:szCs w:val="24"/>
        </w:rPr>
        <w:t xml:space="preserve"> </w:t>
      </w:r>
      <w:r w:rsidR="00437AA2" w:rsidRPr="0058713C">
        <w:rPr>
          <w:rFonts w:ascii="Arial" w:hAnsi="Arial" w:cs="Arial"/>
          <w:i/>
          <w:sz w:val="24"/>
          <w:szCs w:val="24"/>
        </w:rPr>
        <w:t>„</w:t>
      </w:r>
      <w:r w:rsidR="0058713C" w:rsidRPr="0058713C">
        <w:rPr>
          <w:rFonts w:ascii="Arial" w:hAnsi="Arial" w:cs="Arial"/>
          <w:i/>
          <w:sz w:val="24"/>
          <w:szCs w:val="24"/>
        </w:rPr>
        <w:t>W związku z art. 125 ust. 4 lit. a rozporządzenia ogólnego oraz decyzją Komisji Europejskiej C (2013) 9527 z dnia 19.12.2013 r. Instytucja Zarządzająca w przypadku stwierdzenia, że wystąpiły naruszenia przepisów o zamówieniach publicznych (naruszenia prawa unijnego lub prawa krajowego dotyczącego stosowania prawa unijnego) oraz warunków i procedur określonych w Wytycznych Instytucji Zarządzającej Regionalnym Programem Operacyjnym Województwa Podkarpackiego na lata 2014-2020 w zakresie kwalifikowania wydatków w ramach RPO WP 2014-2020 (EFRR), o których mowa w § 5 ust. 2 pkt 3 Umowy, które mają lub mogą mieć szkodliwy wpływ na budżet Unii poprzez obciążenie budżetu Unii nieuzasadnionym wydatkiem, dokonuje pomniejszenia wydatków kwalifikowalnych lub nakłada korektę finansową w szczególności przy odpowiednim zastosowaniu zasad określonych w rozporządzeniu Ministra Rozwoju z dnia 29 stycznia 2016 r. w sprawie warunków obniżania wartości korekt finansowych oraz wydatków poniesionych nieprawidłowo związanych z udzielaniem zamówień (Dz. U. z 2016 r., poz. 200).</w:t>
      </w:r>
      <w:r w:rsidR="0058713C">
        <w:rPr>
          <w:rFonts w:ascii="Arial" w:hAnsi="Arial" w:cs="Arial"/>
          <w:i/>
          <w:sz w:val="24"/>
          <w:szCs w:val="24"/>
        </w:rPr>
        <w:t>”</w:t>
      </w:r>
    </w:p>
    <w:p w:rsidR="00032393" w:rsidRDefault="00032393"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18 ust. 6</w:t>
      </w:r>
      <w:r w:rsidRPr="00437AA2">
        <w:rPr>
          <w:rFonts w:ascii="Arial" w:hAnsi="Arial" w:cs="Arial"/>
          <w:sz w:val="24"/>
          <w:szCs w:val="24"/>
        </w:rPr>
        <w:t xml:space="preserve"> otrzymuje brzmienie</w:t>
      </w:r>
      <w:r>
        <w:rPr>
          <w:rFonts w:ascii="Arial" w:hAnsi="Arial" w:cs="Arial"/>
          <w:sz w:val="24"/>
          <w:szCs w:val="24"/>
        </w:rPr>
        <w:t>:</w:t>
      </w:r>
    </w:p>
    <w:p w:rsidR="00032393" w:rsidRDefault="00032393" w:rsidP="00672989">
      <w:pPr>
        <w:pStyle w:val="Akapitzlist"/>
        <w:spacing w:line="360" w:lineRule="auto"/>
        <w:jc w:val="both"/>
        <w:rPr>
          <w:rFonts w:ascii="Arial" w:hAnsi="Arial" w:cs="Arial"/>
          <w:i/>
          <w:sz w:val="24"/>
          <w:szCs w:val="24"/>
        </w:rPr>
      </w:pPr>
      <w:r w:rsidRPr="00032393">
        <w:rPr>
          <w:rFonts w:ascii="Arial" w:hAnsi="Arial" w:cs="Arial"/>
          <w:i/>
          <w:sz w:val="24"/>
          <w:szCs w:val="24"/>
        </w:rPr>
        <w:t>„Beneficjent niezwłocznie informuje Instytucję Zarządzającą o wszelkich zmianach osób, o których mowa w ust. 4. Stosowna informacja jest przekazywana pisemnie w formie papierowej z wykorzystaniem wykazu, o którym mowa w ust. 4 oraz załącza wniosek/-i o którym mowa w ust. 5.</w:t>
      </w:r>
      <w:r w:rsidR="00225642">
        <w:rPr>
          <w:rFonts w:ascii="Arial" w:hAnsi="Arial" w:cs="Arial"/>
          <w:i/>
          <w:sz w:val="24"/>
          <w:szCs w:val="24"/>
        </w:rPr>
        <w:t>”</w:t>
      </w:r>
    </w:p>
    <w:p w:rsidR="00225642" w:rsidRDefault="00225642"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18 ust. 12</w:t>
      </w:r>
      <w:r w:rsidR="006C0C28">
        <w:rPr>
          <w:rFonts w:ascii="Arial" w:hAnsi="Arial" w:cs="Arial"/>
          <w:sz w:val="24"/>
          <w:szCs w:val="24"/>
        </w:rPr>
        <w:t xml:space="preserve"> pkt 1)</w:t>
      </w:r>
      <w:r w:rsidRPr="00437AA2">
        <w:rPr>
          <w:rFonts w:ascii="Arial" w:hAnsi="Arial" w:cs="Arial"/>
          <w:sz w:val="24"/>
          <w:szCs w:val="24"/>
        </w:rPr>
        <w:t xml:space="preserve"> otrzymuje brzmienie</w:t>
      </w:r>
      <w:r>
        <w:rPr>
          <w:rFonts w:ascii="Arial" w:hAnsi="Arial" w:cs="Arial"/>
          <w:sz w:val="24"/>
          <w:szCs w:val="24"/>
        </w:rPr>
        <w:t>:</w:t>
      </w:r>
    </w:p>
    <w:p w:rsidR="009A28F6" w:rsidRDefault="00764D2C" w:rsidP="009A28F6">
      <w:pPr>
        <w:pStyle w:val="Akapitzlist"/>
        <w:spacing w:line="360" w:lineRule="auto"/>
        <w:jc w:val="both"/>
        <w:rPr>
          <w:rFonts w:ascii="Arial" w:hAnsi="Arial" w:cs="Arial"/>
          <w:sz w:val="24"/>
          <w:szCs w:val="24"/>
        </w:rPr>
      </w:pPr>
      <w:r>
        <w:rPr>
          <w:rFonts w:ascii="Arial" w:hAnsi="Arial" w:cs="Arial"/>
          <w:sz w:val="24"/>
          <w:szCs w:val="24"/>
        </w:rPr>
        <w:t>[</w:t>
      </w:r>
      <w:r w:rsidR="009A28F6">
        <w:rPr>
          <w:rFonts w:ascii="Arial" w:hAnsi="Arial" w:cs="Arial"/>
          <w:sz w:val="24"/>
          <w:szCs w:val="24"/>
        </w:rPr>
        <w:t>Nie mogą być przedmiotem komunikacji przy wykorzystaniu SL2014:]</w:t>
      </w:r>
    </w:p>
    <w:p w:rsidR="00225642" w:rsidRPr="006C0C28" w:rsidRDefault="006C0C28" w:rsidP="006C0C28">
      <w:pPr>
        <w:pStyle w:val="Akapitzlist"/>
        <w:spacing w:line="360" w:lineRule="auto"/>
        <w:jc w:val="both"/>
        <w:rPr>
          <w:rFonts w:ascii="Arial" w:hAnsi="Arial" w:cs="Arial"/>
          <w:i/>
          <w:sz w:val="24"/>
          <w:szCs w:val="24"/>
        </w:rPr>
      </w:pPr>
      <w:r>
        <w:rPr>
          <w:rFonts w:ascii="Arial" w:hAnsi="Arial" w:cs="Arial"/>
          <w:i/>
          <w:sz w:val="24"/>
          <w:szCs w:val="24"/>
        </w:rPr>
        <w:t>„</w:t>
      </w:r>
      <w:r w:rsidR="00225642" w:rsidRPr="00225642">
        <w:rPr>
          <w:rFonts w:ascii="Arial" w:hAnsi="Arial" w:cs="Arial"/>
          <w:i/>
          <w:sz w:val="24"/>
          <w:szCs w:val="24"/>
        </w:rPr>
        <w:t>zmiany treści Umowy wymagające zachowania formy aneksu do umowy;</w:t>
      </w:r>
      <w:r>
        <w:rPr>
          <w:rFonts w:ascii="Arial" w:hAnsi="Arial" w:cs="Arial"/>
          <w:i/>
          <w:sz w:val="24"/>
          <w:szCs w:val="24"/>
        </w:rPr>
        <w:t>”</w:t>
      </w:r>
    </w:p>
    <w:p w:rsidR="00672989" w:rsidRDefault="00672989" w:rsidP="00672989">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4 pkt </w:t>
      </w:r>
      <w:r w:rsidR="001A542F">
        <w:rPr>
          <w:rFonts w:ascii="Arial" w:hAnsi="Arial" w:cs="Arial"/>
          <w:sz w:val="24"/>
          <w:szCs w:val="24"/>
        </w:rPr>
        <w:t>5</w:t>
      </w:r>
      <w:r>
        <w:rPr>
          <w:rFonts w:ascii="Arial" w:hAnsi="Arial" w:cs="Arial"/>
          <w:sz w:val="24"/>
          <w:szCs w:val="24"/>
        </w:rPr>
        <w:t xml:space="preserve">) uzyskuje brzmienie: </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[Nie wymaga zachowania formy aneksu do Umowy:]</w:t>
      </w:r>
    </w:p>
    <w:p w:rsidR="00672989" w:rsidRDefault="00672989" w:rsidP="00672989">
      <w:pPr>
        <w:pStyle w:val="Akapitzlist"/>
        <w:spacing w:line="360" w:lineRule="auto"/>
        <w:jc w:val="both"/>
        <w:rPr>
          <w:rFonts w:ascii="Arial" w:hAnsi="Arial"/>
          <w:i/>
          <w:sz w:val="24"/>
          <w:szCs w:val="24"/>
        </w:rPr>
      </w:pPr>
      <w:r w:rsidRPr="00672989">
        <w:rPr>
          <w:rFonts w:ascii="Arial" w:hAnsi="Arial" w:cs="Arial"/>
          <w:i/>
          <w:sz w:val="24"/>
          <w:szCs w:val="24"/>
        </w:rPr>
        <w:lastRenderedPageBreak/>
        <w:t>„</w:t>
      </w:r>
      <w:r w:rsidRPr="00672989">
        <w:rPr>
          <w:rFonts w:ascii="Arial" w:hAnsi="Arial"/>
          <w:i/>
          <w:sz w:val="24"/>
          <w:szCs w:val="24"/>
        </w:rPr>
        <w:t>zmiana wytycznych, których lista stanowi załącznik nr 4 do Umowy.</w:t>
      </w:r>
      <w:r w:rsidRPr="00672989">
        <w:rPr>
          <w:i/>
          <w:sz w:val="24"/>
          <w:szCs w:val="24"/>
        </w:rPr>
        <w:t xml:space="preserve"> </w:t>
      </w:r>
      <w:r w:rsidRPr="00672989">
        <w:rPr>
          <w:rFonts w:ascii="Arial" w:hAnsi="Arial"/>
          <w:i/>
          <w:sz w:val="24"/>
          <w:szCs w:val="24"/>
        </w:rPr>
        <w:t>O wszelkich zmianach wytycznych, Instytucja Zarządzająca zobowiązuje się powiadomić Beneficjenta poprzez ich opublikowanie na stronie internetowej. Beneficjent zobowiązuje się do śledzenia zmian przedmiotowych wytycznych;”</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4 pkt </w:t>
      </w:r>
      <w:r w:rsidR="001A542F">
        <w:rPr>
          <w:rFonts w:ascii="Arial" w:hAnsi="Arial" w:cs="Arial"/>
          <w:sz w:val="24"/>
          <w:szCs w:val="24"/>
        </w:rPr>
        <w:t>7</w:t>
      </w:r>
      <w:r>
        <w:rPr>
          <w:rFonts w:ascii="Arial" w:hAnsi="Arial" w:cs="Arial"/>
          <w:sz w:val="24"/>
          <w:szCs w:val="24"/>
        </w:rPr>
        <w:t xml:space="preserve">) uzyskuje brzmienie: </w:t>
      </w:r>
    </w:p>
    <w:p w:rsidR="00992368" w:rsidRP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[Nie wymaga zachowania formy aneksu do Umowy:]</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„wydanie nowych wytycznych. O wszelkich nowych wytycznych, Instytucja Zarządzająca zobowiązuje się powiadomić Beneficjenta poprzez ich opublikowanie na stronie internetowej;”</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9 uzyskuje brzmienie: </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w:t>
      </w:r>
      <w:r w:rsidRPr="002D0BDC">
        <w:rPr>
          <w:rFonts w:ascii="Arial" w:hAnsi="Arial"/>
          <w:i/>
          <w:sz w:val="24"/>
          <w:szCs w:val="24"/>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 formie pisemnej o kolejnych zmianach, które zostaną ujęte we </w:t>
      </w:r>
      <w:r w:rsidRPr="002D0BDC">
        <w:rPr>
          <w:rFonts w:ascii="Arial" w:hAnsi="Arial"/>
          <w:i/>
          <w:color w:val="000000"/>
          <w:sz w:val="24"/>
          <w:szCs w:val="24"/>
        </w:rPr>
        <w:t xml:space="preserve">wspólnym jednym aneksie.” </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19 pkt 2) uzyskuje brzmienie: </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w:t>
      </w:r>
      <w:r w:rsidRPr="00992368">
        <w:rPr>
          <w:rFonts w:ascii="Arial" w:hAnsi="Arial" w:cs="Arial"/>
          <w:sz w:val="24"/>
          <w:szCs w:val="24"/>
        </w:rPr>
        <w:t>Jeżeli w wyniku przeprowadzenia postępowania o udzielenie zamówienia publicznego przez MŚP oraz w ramach projektów pozakonkursowych:</w:t>
      </w:r>
      <w:r>
        <w:rPr>
          <w:rFonts w:ascii="Arial" w:hAnsi="Arial" w:cs="Arial"/>
          <w:sz w:val="24"/>
          <w:szCs w:val="24"/>
        </w:rPr>
        <w:t>]</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„suma wartości wydatków objętych postępowaniem ulegnie zwiększeniu w stosunku do sumy wartości tych wydatków określonych we wniosku o dofinansowanie, wysokość dofinansowania dotyczącego tych wydatków nie ulega zmianie, z zastrzeżeniem pkt 1 oraz § 8 ust</w:t>
      </w:r>
      <w:r w:rsidR="00DA09B9">
        <w:rPr>
          <w:rFonts w:ascii="Arial" w:hAnsi="Arial" w:cs="Arial"/>
          <w:i/>
          <w:sz w:val="24"/>
          <w:szCs w:val="24"/>
        </w:rPr>
        <w:t>.</w:t>
      </w:r>
      <w:r w:rsidRPr="002D0BDC">
        <w:rPr>
          <w:rFonts w:ascii="Arial" w:hAnsi="Arial" w:cs="Arial"/>
          <w:i/>
          <w:sz w:val="24"/>
          <w:szCs w:val="24"/>
        </w:rPr>
        <w:t xml:space="preserve"> 1a;”</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20 pkt 2) uzyskuje brzmienie: </w:t>
      </w:r>
    </w:p>
    <w:p w:rsidR="00992368" w:rsidRDefault="00992368" w:rsidP="00992368">
      <w:pPr>
        <w:pStyle w:val="Akapitzlist"/>
        <w:spacing w:line="360" w:lineRule="auto"/>
        <w:jc w:val="both"/>
        <w:rPr>
          <w:rFonts w:ascii="Arial" w:hAnsi="Arial" w:cs="Arial"/>
          <w:sz w:val="24"/>
          <w:szCs w:val="24"/>
        </w:rPr>
      </w:pPr>
      <w:r>
        <w:rPr>
          <w:rFonts w:ascii="Arial" w:hAnsi="Arial" w:cs="Arial"/>
          <w:sz w:val="24"/>
          <w:szCs w:val="24"/>
        </w:rPr>
        <w:t>[</w:t>
      </w:r>
      <w:r w:rsidRPr="00992368">
        <w:rPr>
          <w:rFonts w:ascii="Arial" w:hAnsi="Arial" w:cs="Arial"/>
          <w:sz w:val="24"/>
          <w:szCs w:val="24"/>
        </w:rPr>
        <w:t>Jeżeli w wyniku przeprowadzenia postępowania o udzielenie zamówienia publicznego w ramach projektów konkursowych, z wyłączeniem zamówień udzielanych przez podmioty, o których mowa w ust. 19:</w:t>
      </w:r>
      <w:r>
        <w:rPr>
          <w:rFonts w:ascii="Arial" w:hAnsi="Arial" w:cs="Arial"/>
          <w:sz w:val="24"/>
          <w:szCs w:val="24"/>
        </w:rPr>
        <w:t>]</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t>„suma wartości wydatków objętych postępowaniem ulegnie zwiększeniu w stosunku do sumy wartości tych wydatków określonych we wniosku o dofinansowanie, wysokość dofinansowania dotyczącego tych wydatków nie ulega zmianie, z zastrzeżeniem pkt 1 oraz § 8 ust</w:t>
      </w:r>
      <w:r w:rsidR="00DA09B9">
        <w:rPr>
          <w:rFonts w:ascii="Arial" w:hAnsi="Arial" w:cs="Arial"/>
          <w:i/>
          <w:sz w:val="24"/>
          <w:szCs w:val="24"/>
        </w:rPr>
        <w:t>.</w:t>
      </w:r>
      <w:r w:rsidRPr="002D0BDC">
        <w:rPr>
          <w:rFonts w:ascii="Arial" w:hAnsi="Arial" w:cs="Arial"/>
          <w:i/>
          <w:sz w:val="24"/>
          <w:szCs w:val="24"/>
        </w:rPr>
        <w:t xml:space="preserve"> 1a;”</w:t>
      </w:r>
    </w:p>
    <w:p w:rsidR="002D0BDC" w:rsidRDefault="002D0BDC" w:rsidP="002D0BDC">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21 uzyskuje brzmienie: </w:t>
      </w:r>
    </w:p>
    <w:p w:rsidR="002D0BDC" w:rsidRPr="002D0BDC" w:rsidRDefault="002D0BDC" w:rsidP="002D0BDC">
      <w:pPr>
        <w:pStyle w:val="Akapitzlist"/>
        <w:spacing w:line="360" w:lineRule="auto"/>
        <w:jc w:val="both"/>
        <w:rPr>
          <w:rFonts w:ascii="Arial" w:hAnsi="Arial" w:cs="Arial"/>
          <w:i/>
          <w:sz w:val="24"/>
          <w:szCs w:val="24"/>
        </w:rPr>
      </w:pPr>
      <w:r w:rsidRPr="002D0BDC">
        <w:rPr>
          <w:rFonts w:ascii="Arial" w:hAnsi="Arial" w:cs="Arial"/>
          <w:i/>
          <w:sz w:val="24"/>
          <w:szCs w:val="24"/>
        </w:rPr>
        <w:lastRenderedPageBreak/>
        <w:t>„Instytucja Zarządzająca nie dopuszcza możliwości dokonywania przesunięć, o których mowa w ust. 19 i 20 na wydatki, które zostały już w całości rozliczone w ramach wniosków o płatność, z zastrzeżeniem § 8 ust. 1a.”</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 19 ust. 23 uzyskuje brzmienie: </w:t>
      </w:r>
    </w:p>
    <w:p w:rsidR="00934C65" w:rsidRPr="00934C65" w:rsidRDefault="00934C65" w:rsidP="00934C65">
      <w:pPr>
        <w:pStyle w:val="Akapitzlist"/>
        <w:widowControl w:val="0"/>
        <w:tabs>
          <w:tab w:val="left" w:pos="426"/>
        </w:tabs>
        <w:suppressAutoHyphens/>
        <w:spacing w:after="0" w:line="360" w:lineRule="auto"/>
        <w:jc w:val="both"/>
        <w:rPr>
          <w:rFonts w:ascii="Arial" w:hAnsi="Arial"/>
          <w:i/>
          <w:sz w:val="24"/>
          <w:szCs w:val="24"/>
        </w:rPr>
      </w:pPr>
      <w:r w:rsidRPr="00934C65">
        <w:rPr>
          <w:rFonts w:ascii="Arial" w:hAnsi="Arial"/>
          <w:i/>
          <w:sz w:val="24"/>
          <w:szCs w:val="24"/>
        </w:rPr>
        <w:t>„Zmiany dotyczące funkcjonowania Projektu w okresie trwałości są co do zasady niedopuszczalne. Zmiany, których uzasadniona potrzeba zaistniała po zakończeniu realizacji Projektu mogą być dokonane po uzyskaniu pisemnej zgody Instytucji Zarządzającej, pod rygorem rozwiązania Umowy na zasadach w niej przewidzianych.”</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21 ust. 3 uzyskuje brzmienie:</w:t>
      </w:r>
    </w:p>
    <w:p w:rsidR="00934C65" w:rsidRPr="006C0C28" w:rsidRDefault="00934C65" w:rsidP="006C0C28">
      <w:pPr>
        <w:pStyle w:val="Akapitzlist"/>
        <w:spacing w:line="360" w:lineRule="auto"/>
        <w:jc w:val="both"/>
        <w:rPr>
          <w:rFonts w:ascii="Arial" w:hAnsi="Arial"/>
          <w:i/>
          <w:sz w:val="24"/>
          <w:szCs w:val="24"/>
        </w:rPr>
      </w:pPr>
      <w:r w:rsidRPr="00934C65">
        <w:rPr>
          <w:rFonts w:ascii="Arial" w:hAnsi="Arial" w:cs="Arial"/>
          <w:i/>
          <w:sz w:val="24"/>
          <w:szCs w:val="24"/>
        </w:rPr>
        <w:t>„</w:t>
      </w:r>
      <w:r w:rsidRPr="00934C65">
        <w:rPr>
          <w:rFonts w:ascii="Arial" w:hAnsi="Arial"/>
          <w:i/>
          <w:sz w:val="24"/>
          <w:szCs w:val="24"/>
        </w:rPr>
        <w:t>Każda ze Stron Umowy jest obowiązana do niezwłocznego p</w:t>
      </w:r>
      <w:r>
        <w:rPr>
          <w:rFonts w:ascii="Arial" w:hAnsi="Arial"/>
          <w:i/>
          <w:sz w:val="24"/>
          <w:szCs w:val="24"/>
        </w:rPr>
        <w:t xml:space="preserve">isemnego zawiadomienia drugiej </w:t>
      </w:r>
      <w:r w:rsidRPr="00934C65">
        <w:rPr>
          <w:rFonts w:ascii="Arial" w:hAnsi="Arial"/>
          <w:i/>
          <w:sz w:val="24"/>
          <w:szCs w:val="24"/>
        </w:rPr>
        <w:t>ze Stron Umowy o zajściu przypadku siły wyższej wraz z uzasadnieniem. O ile druga ze Stron Umowy nie wskaże inaczej w formie pisemnej,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r>
        <w:rPr>
          <w:rFonts w:ascii="Arial" w:hAnsi="Arial"/>
          <w:i/>
          <w:sz w:val="24"/>
          <w:szCs w:val="24"/>
        </w:rPr>
        <w:t>”</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22 ust. 5 uzyskuje brzmienie:</w:t>
      </w:r>
    </w:p>
    <w:p w:rsidR="00934C65" w:rsidRPr="00934C65" w:rsidRDefault="00934C65" w:rsidP="00934C65">
      <w:pPr>
        <w:pStyle w:val="Akapitzlist"/>
        <w:spacing w:line="360" w:lineRule="auto"/>
        <w:jc w:val="both"/>
        <w:rPr>
          <w:rFonts w:ascii="Arial" w:hAnsi="Arial" w:cs="Arial"/>
          <w:i/>
          <w:sz w:val="24"/>
          <w:szCs w:val="24"/>
        </w:rPr>
      </w:pPr>
      <w:r w:rsidRPr="00934C65">
        <w:rPr>
          <w:rFonts w:ascii="Arial" w:hAnsi="Arial" w:cs="Arial"/>
          <w:i/>
          <w:sz w:val="24"/>
          <w:szCs w:val="24"/>
        </w:rPr>
        <w:t>„Wszelkie dokumenty, pisma i oświadczenia przesłane na adresy, o których mowa w ust. 4 Strony Umowy uznają za skutecznie doręczone, niezależnie od tego, czy dokumenty, pisma i oświadczenia zostały rzeczywiście odebrane przez Strony Umowy, o ile strona nie poinformowała pisemnie w formie papierowej o zmianie adresu do korespondencji.”</w:t>
      </w:r>
    </w:p>
    <w:p w:rsidR="00934C65" w:rsidRDefault="00934C65" w:rsidP="00934C65">
      <w:pPr>
        <w:pStyle w:val="Akapitzlist"/>
        <w:numPr>
          <w:ilvl w:val="0"/>
          <w:numId w:val="1"/>
        </w:numPr>
        <w:spacing w:line="360" w:lineRule="auto"/>
        <w:jc w:val="both"/>
        <w:rPr>
          <w:rFonts w:ascii="Arial" w:hAnsi="Arial" w:cs="Arial"/>
          <w:sz w:val="24"/>
          <w:szCs w:val="24"/>
        </w:rPr>
      </w:pPr>
      <w:r>
        <w:rPr>
          <w:rFonts w:ascii="Arial" w:hAnsi="Arial" w:cs="Arial"/>
          <w:sz w:val="24"/>
          <w:szCs w:val="24"/>
        </w:rPr>
        <w:t>§ 25 ust. 1 uzyskuje brzmienie:</w:t>
      </w: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934C65" w:rsidRPr="00E91211" w:rsidTr="00AA3B80">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Wniosek o dofinansowanie realizacji Projektu ze środków Europejskiego Funduszu Rozwoju Regionalnego w ramach Osi Priorytetowej nr ……. „………….........................” Regionalnego Programu Operacyjnego dla Województwa Podkarpackiego na lata 2014-2020, o numerze …………………………………………… z dnia …………........... r. </w:t>
            </w:r>
            <w:r w:rsidRPr="00E91211">
              <w:rPr>
                <w:rFonts w:ascii="Arial" w:hAnsi="Arial" w:cs="Arial"/>
                <w:i/>
                <w:color w:val="00000A"/>
                <w:sz w:val="20"/>
                <w:szCs w:val="20"/>
              </w:rPr>
              <w:t>(załącza beneficjent)</w:t>
            </w:r>
          </w:p>
        </w:tc>
      </w:tr>
      <w:tr w:rsidR="00934C65" w:rsidRPr="00E91211" w:rsidTr="00AA3B80">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bCs/>
                <w:color w:val="00000A"/>
                <w:sz w:val="20"/>
                <w:szCs w:val="20"/>
              </w:rPr>
              <w:t xml:space="preserve">Harmonogram płatności </w:t>
            </w:r>
            <w:r w:rsidRPr="00E91211">
              <w:rPr>
                <w:rFonts w:ascii="Arial" w:hAnsi="Arial" w:cs="Arial"/>
                <w:bCs/>
                <w:i/>
                <w:color w:val="00000A"/>
                <w:sz w:val="20"/>
                <w:szCs w:val="20"/>
              </w:rPr>
              <w:t>(załączono)</w:t>
            </w:r>
          </w:p>
        </w:tc>
      </w:tr>
      <w:tr w:rsidR="00934C65" w:rsidRPr="00E91211" w:rsidTr="00AA3B80">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pPr>
            <w:r w:rsidRPr="00E91211">
              <w:rPr>
                <w:rFonts w:ascii="Arial" w:hAnsi="Arial" w:cs="Arial"/>
                <w:sz w:val="20"/>
                <w:szCs w:val="20"/>
              </w:rPr>
              <w:t xml:space="preserve">Wzór zestawienia wszystkich dokumentów dotyczących operacji w ramach realizowanego projektu dofinansowanego z Regionalnego Programu Operacyjnego Województwa Podkarpackiego na lata 2014-2020 </w:t>
            </w:r>
            <w:r w:rsidRPr="00E91211">
              <w:rPr>
                <w:rFonts w:ascii="Arial" w:hAnsi="Arial" w:cs="Arial"/>
                <w:i/>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 xml:space="preserve">Lista wytycznych horyzontalnych i programowych </w:t>
            </w:r>
            <w:r w:rsidRPr="00E91211">
              <w:rPr>
                <w:rFonts w:ascii="Arial" w:hAnsi="Arial" w:cs="Arial"/>
                <w:i/>
                <w:color w:val="00000A"/>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ind w:left="-34"/>
              <w:jc w:val="both"/>
              <w:rPr>
                <w:rFonts w:ascii="Arial" w:hAnsi="Arial" w:cs="Arial"/>
                <w:bCs/>
                <w:sz w:val="20"/>
                <w:szCs w:val="20"/>
              </w:rPr>
            </w:pPr>
            <w:r w:rsidRPr="00E91211">
              <w:rPr>
                <w:rFonts w:ascii="Arial" w:hAnsi="Arial" w:cs="Arial"/>
                <w:bCs/>
                <w:sz w:val="20"/>
                <w:szCs w:val="20"/>
              </w:rPr>
              <w:t>5.1 Zakres danych osobowych powierzonych do przetwarzania</w:t>
            </w:r>
          </w:p>
          <w:p w:rsidR="00934C65" w:rsidRPr="00E91211" w:rsidRDefault="00934C65" w:rsidP="00AA3B80">
            <w:pPr>
              <w:pStyle w:val="Default"/>
              <w:ind w:left="-34"/>
              <w:jc w:val="both"/>
              <w:rPr>
                <w:rFonts w:ascii="Arial" w:hAnsi="Arial" w:cs="Arial"/>
                <w:sz w:val="20"/>
                <w:szCs w:val="20"/>
              </w:rPr>
            </w:pPr>
            <w:r w:rsidRPr="00E91211">
              <w:rPr>
                <w:rFonts w:ascii="Arial" w:hAnsi="Arial" w:cs="Arial"/>
                <w:bCs/>
                <w:sz w:val="20"/>
                <w:szCs w:val="20"/>
              </w:rPr>
              <w:t>5.2 </w:t>
            </w:r>
            <w:r w:rsidRPr="00E91211">
              <w:rPr>
                <w:rFonts w:ascii="Arial" w:hAnsi="Arial" w:cs="Arial"/>
                <w:sz w:val="20"/>
                <w:szCs w:val="20"/>
              </w:rPr>
              <w:t xml:space="preserve">Wzór upoważnienia/odwołania upoważnienia do przetwarzania danych osobowych w ramach zbioru: </w:t>
            </w:r>
            <w:r w:rsidRPr="00E91211">
              <w:rPr>
                <w:rFonts w:ascii="Arial" w:hAnsi="Arial" w:cs="Arial"/>
                <w:i/>
                <w:sz w:val="20"/>
                <w:szCs w:val="20"/>
              </w:rPr>
              <w:t xml:space="preserve">Regionalny Program Operacyjny Województwa </w:t>
            </w:r>
            <w:r w:rsidRPr="00E91211">
              <w:rPr>
                <w:rFonts w:ascii="Arial" w:hAnsi="Arial" w:cs="Arial"/>
                <w:i/>
                <w:sz w:val="20"/>
                <w:szCs w:val="20"/>
              </w:rPr>
              <w:lastRenderedPageBreak/>
              <w:t>Podkarpackiego na lata 2014-2020</w:t>
            </w:r>
          </w:p>
          <w:p w:rsidR="00934C65" w:rsidRPr="00E91211" w:rsidRDefault="00934C65" w:rsidP="00AA3B80">
            <w:pPr>
              <w:pStyle w:val="Default"/>
              <w:ind w:left="-34"/>
              <w:jc w:val="both"/>
              <w:rPr>
                <w:rFonts w:ascii="Arial" w:hAnsi="Arial" w:cs="Arial"/>
                <w:sz w:val="20"/>
                <w:szCs w:val="20"/>
              </w:rPr>
            </w:pPr>
            <w:r w:rsidRPr="00E91211">
              <w:rPr>
                <w:rFonts w:ascii="Arial" w:hAnsi="Arial" w:cs="Arial"/>
                <w:sz w:val="20"/>
                <w:szCs w:val="20"/>
              </w:rPr>
              <w:t>5.3 Procedura nadania upoważnienia do przetwarzania danych osobowych w CST</w:t>
            </w:r>
          </w:p>
          <w:p w:rsidR="00934C65" w:rsidRPr="00E91211" w:rsidRDefault="00934C65" w:rsidP="00AA3B80">
            <w:pPr>
              <w:pStyle w:val="Default"/>
              <w:ind w:left="-34"/>
              <w:jc w:val="both"/>
              <w:rPr>
                <w:rFonts w:ascii="Arial" w:hAnsi="Arial" w:cs="Arial"/>
                <w:sz w:val="20"/>
                <w:szCs w:val="20"/>
              </w:rPr>
            </w:pPr>
            <w:r w:rsidRPr="00E91211">
              <w:rPr>
                <w:rFonts w:ascii="Arial" w:hAnsi="Arial" w:cs="Arial"/>
                <w:sz w:val="20"/>
                <w:szCs w:val="20"/>
              </w:rPr>
              <w:t>5.4 Wzór wykazu osób upoważnionych do dostępu w ramach SL2014</w:t>
            </w:r>
          </w:p>
          <w:p w:rsidR="00934C65" w:rsidRPr="00E91211" w:rsidRDefault="00934C65" w:rsidP="00AA3B80">
            <w:pPr>
              <w:pStyle w:val="Default"/>
              <w:ind w:left="-34"/>
              <w:jc w:val="both"/>
              <w:rPr>
                <w:rFonts w:ascii="Arial" w:hAnsi="Arial" w:cs="Arial"/>
                <w:sz w:val="20"/>
                <w:szCs w:val="20"/>
              </w:rPr>
            </w:pPr>
            <w:r w:rsidRPr="00E91211">
              <w:rPr>
                <w:rFonts w:ascii="Arial" w:hAnsi="Arial" w:cs="Arial"/>
                <w:color w:val="00000A"/>
                <w:sz w:val="20"/>
                <w:szCs w:val="20"/>
              </w:rPr>
              <w:t xml:space="preserve">5.5 </w:t>
            </w:r>
            <w:r w:rsidRPr="00E91211">
              <w:rPr>
                <w:rFonts w:ascii="Arial" w:hAnsi="Arial" w:cs="Arial"/>
                <w:sz w:val="20"/>
                <w:szCs w:val="20"/>
              </w:rPr>
              <w:t>Wnioski o nadanie/zmianę/wycofanie dostępu dla osoby uprawnionej</w:t>
            </w:r>
          </w:p>
          <w:p w:rsidR="00934C65" w:rsidRPr="00E91211" w:rsidRDefault="00934C65" w:rsidP="00AA3B80">
            <w:pPr>
              <w:pStyle w:val="Default"/>
              <w:ind w:left="-34"/>
              <w:jc w:val="both"/>
              <w:rPr>
                <w:rFonts w:ascii="Arial" w:hAnsi="Arial" w:cs="Arial"/>
                <w:i/>
                <w:sz w:val="20"/>
                <w:szCs w:val="20"/>
              </w:rPr>
            </w:pPr>
            <w:r w:rsidRPr="00E91211">
              <w:rPr>
                <w:rFonts w:ascii="Arial" w:hAnsi="Arial" w:cs="Arial"/>
                <w:i/>
                <w:color w:val="00000A"/>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lastRenderedPageBreak/>
              <w:t>Załącznik nr 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bCs/>
                <w:sz w:val="20"/>
                <w:szCs w:val="20"/>
              </w:rPr>
              <w:t xml:space="preserve">Instrukcje i wskazówki dotyczące informacji i komunikacji </w:t>
            </w:r>
            <w:r w:rsidRPr="00E91211">
              <w:rPr>
                <w:rFonts w:ascii="Arial" w:hAnsi="Arial" w:cs="Arial"/>
                <w:bCs/>
                <w:i/>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sz w:val="20"/>
                <w:szCs w:val="20"/>
              </w:rPr>
            </w:pPr>
            <w:r w:rsidRPr="00E91211">
              <w:rPr>
                <w:rFonts w:ascii="Arial" w:hAnsi="Arial" w:cs="Arial"/>
                <w:color w:val="00000A"/>
                <w:sz w:val="20"/>
                <w:szCs w:val="20"/>
              </w:rPr>
              <w:t xml:space="preserve">Wzór wniosku o zgodę na dokonanie zmian w zakresie rzeczowym Projektu </w:t>
            </w:r>
            <w:r w:rsidRPr="00E91211">
              <w:rPr>
                <w:rFonts w:ascii="Arial" w:hAnsi="Arial" w:cs="Arial"/>
                <w:i/>
                <w:color w:val="00000A"/>
                <w:sz w:val="20"/>
                <w:szCs w:val="20"/>
              </w:rPr>
              <w:t>(załączono)</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sz w:val="20"/>
                <w:szCs w:val="20"/>
              </w:rPr>
            </w:pPr>
            <w:r w:rsidRPr="00E91211">
              <w:rPr>
                <w:rFonts w:ascii="Arial" w:hAnsi="Arial" w:cs="Arial"/>
                <w:sz w:val="20"/>
                <w:szCs w:val="20"/>
              </w:rPr>
              <w:t xml:space="preserve">Dokument wskazujący na umocowanie do działania na rzecz i w imieniu Beneficjenta </w:t>
            </w:r>
            <w:r w:rsidRPr="00E91211">
              <w:rPr>
                <w:rFonts w:ascii="Arial" w:hAnsi="Arial" w:cs="Arial"/>
                <w:i/>
                <w:color w:val="00000A"/>
                <w:sz w:val="20"/>
                <w:szCs w:val="20"/>
              </w:rPr>
              <w:t>(załącza beneficjent)</w:t>
            </w:r>
          </w:p>
        </w:tc>
      </w:tr>
      <w:tr w:rsidR="00934C65" w:rsidRPr="00E91211" w:rsidTr="00AA3B80">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rPr>
                <w:rFonts w:ascii="Arial" w:hAnsi="Arial" w:cs="Arial"/>
                <w:color w:val="00000A"/>
                <w:sz w:val="20"/>
                <w:szCs w:val="20"/>
              </w:rPr>
            </w:pPr>
            <w:r w:rsidRPr="00E91211">
              <w:rPr>
                <w:rFonts w:ascii="Arial" w:hAnsi="Arial" w:cs="Arial"/>
                <w:color w:val="00000A"/>
                <w:sz w:val="20"/>
                <w:szCs w:val="20"/>
              </w:rPr>
              <w:t>Załącznik nr 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34C65" w:rsidRPr="00E91211" w:rsidRDefault="00934C65" w:rsidP="00AA3B80">
            <w:pPr>
              <w:pStyle w:val="Default"/>
              <w:jc w:val="both"/>
            </w:pPr>
            <w:r w:rsidRPr="00E91211">
              <w:rPr>
                <w:rFonts w:ascii="Arial" w:hAnsi="Arial" w:cs="Arial"/>
                <w:sz w:val="20"/>
                <w:szCs w:val="20"/>
              </w:rPr>
              <w:t xml:space="preserve">Poświadczona za zgodność z oryginałem kopia umowy spółki cywilnej </w:t>
            </w:r>
            <w:r w:rsidRPr="00E91211">
              <w:rPr>
                <w:rFonts w:ascii="Arial" w:hAnsi="Arial" w:cs="Arial"/>
                <w:i/>
                <w:color w:val="00000A"/>
                <w:sz w:val="20"/>
                <w:szCs w:val="20"/>
              </w:rPr>
              <w:t>(załącza beneficjent)</w:t>
            </w:r>
          </w:p>
        </w:tc>
      </w:tr>
    </w:tbl>
    <w:p w:rsidR="00DA09B9" w:rsidRDefault="00DA09B9" w:rsidP="006C0C28">
      <w:pPr>
        <w:spacing w:line="360" w:lineRule="auto"/>
        <w:jc w:val="both"/>
        <w:rPr>
          <w:rFonts w:ascii="Arial" w:hAnsi="Arial" w:cs="Arial"/>
          <w:sz w:val="24"/>
          <w:szCs w:val="24"/>
        </w:rPr>
      </w:pPr>
    </w:p>
    <w:p w:rsidR="00C412E6" w:rsidRDefault="00C412E6" w:rsidP="00C412E6">
      <w:pPr>
        <w:pStyle w:val="Akapitzlist"/>
        <w:numPr>
          <w:ilvl w:val="0"/>
          <w:numId w:val="1"/>
        </w:numPr>
        <w:spacing w:line="360" w:lineRule="auto"/>
        <w:jc w:val="both"/>
        <w:rPr>
          <w:rFonts w:ascii="Arial" w:hAnsi="Arial" w:cs="Arial"/>
          <w:sz w:val="24"/>
          <w:szCs w:val="24"/>
        </w:rPr>
      </w:pPr>
      <w:r>
        <w:rPr>
          <w:rFonts w:ascii="Arial" w:hAnsi="Arial" w:cs="Arial"/>
          <w:sz w:val="24"/>
          <w:szCs w:val="24"/>
        </w:rPr>
        <w:t>§ 25 ust. 2 uzyskuje brzmienie:</w:t>
      </w:r>
    </w:p>
    <w:p w:rsidR="00C412E6" w:rsidRPr="00C412E6" w:rsidRDefault="00C412E6" w:rsidP="00C412E6">
      <w:pPr>
        <w:pStyle w:val="Akapitzlist"/>
        <w:spacing w:line="360" w:lineRule="auto"/>
        <w:jc w:val="both"/>
        <w:rPr>
          <w:rFonts w:ascii="Arial" w:hAnsi="Arial" w:cs="Arial"/>
          <w:i/>
          <w:sz w:val="24"/>
          <w:szCs w:val="24"/>
        </w:rPr>
      </w:pPr>
      <w:r>
        <w:rPr>
          <w:rFonts w:ascii="Arial" w:hAnsi="Arial" w:cs="Arial"/>
          <w:i/>
          <w:sz w:val="24"/>
          <w:szCs w:val="24"/>
        </w:rPr>
        <w:t>„</w:t>
      </w:r>
      <w:r w:rsidRPr="00C412E6">
        <w:rPr>
          <w:rFonts w:ascii="Arial" w:hAnsi="Arial" w:cs="Arial"/>
          <w:i/>
          <w:sz w:val="24"/>
          <w:szCs w:val="24"/>
        </w:rPr>
        <w:t xml:space="preserve">Treść obowiązujących wytycznych, o których mowa w § 5 ust. 2 pkt 3 Umowy oraz innych dokumentów dołączonych do Umowy jest dostępna na stronach internetowych: </w:t>
      </w:r>
      <w:hyperlink r:id="rId6">
        <w:r w:rsidRPr="00C412E6">
          <w:rPr>
            <w:rFonts w:ascii="Arial" w:hAnsi="Arial" w:cs="Arial"/>
            <w:i/>
            <w:sz w:val="24"/>
            <w:szCs w:val="24"/>
          </w:rPr>
          <w:t>www.rpo.podkarpackie.pl</w:t>
        </w:r>
      </w:hyperlink>
      <w:r w:rsidRPr="00C412E6">
        <w:rPr>
          <w:rFonts w:ascii="Arial" w:hAnsi="Arial" w:cs="Arial"/>
          <w:i/>
          <w:sz w:val="24"/>
          <w:szCs w:val="24"/>
        </w:rPr>
        <w:t xml:space="preserve"> oraz </w:t>
      </w:r>
      <w:hyperlink r:id="rId7" w:history="1">
        <w:r w:rsidRPr="00C412E6">
          <w:rPr>
            <w:rFonts w:ascii="Arial" w:hAnsi="Arial" w:cs="Arial"/>
            <w:i/>
            <w:sz w:val="24"/>
            <w:szCs w:val="24"/>
          </w:rPr>
          <w:t>www.mr.gov.pl</w:t>
        </w:r>
      </w:hyperlink>
      <w:r w:rsidRPr="00C412E6">
        <w:rPr>
          <w:rFonts w:ascii="Arial" w:hAnsi="Arial" w:cs="Arial"/>
          <w:i/>
          <w:sz w:val="24"/>
          <w:szCs w:val="24"/>
        </w:rPr>
        <w:t>.</w:t>
      </w:r>
      <w:r>
        <w:rPr>
          <w:rFonts w:ascii="Arial" w:hAnsi="Arial" w:cs="Arial"/>
          <w:i/>
          <w:sz w:val="24"/>
          <w:szCs w:val="24"/>
        </w:rPr>
        <w:t>”</w:t>
      </w:r>
    </w:p>
    <w:p w:rsidR="00934C65" w:rsidRPr="00DA09B9" w:rsidRDefault="00DA09B9" w:rsidP="00C412E6">
      <w:pPr>
        <w:pStyle w:val="Akapitzlist"/>
        <w:numPr>
          <w:ilvl w:val="0"/>
          <w:numId w:val="1"/>
        </w:numPr>
        <w:spacing w:line="360" w:lineRule="auto"/>
        <w:jc w:val="both"/>
        <w:rPr>
          <w:rFonts w:ascii="Arial" w:hAnsi="Arial" w:cs="Arial"/>
          <w:i/>
          <w:sz w:val="24"/>
          <w:szCs w:val="24"/>
        </w:rPr>
      </w:pPr>
      <w:r>
        <w:rPr>
          <w:rFonts w:ascii="Arial" w:hAnsi="Arial" w:cs="Arial"/>
          <w:sz w:val="24"/>
          <w:szCs w:val="24"/>
        </w:rPr>
        <w:t>N</w:t>
      </w:r>
      <w:r w:rsidRPr="00DA09B9">
        <w:rPr>
          <w:rFonts w:ascii="Arial" w:hAnsi="Arial" w:cs="Arial"/>
          <w:sz w:val="24"/>
          <w:szCs w:val="24"/>
        </w:rPr>
        <w:t>umery załączników do umowy</w:t>
      </w:r>
      <w:r>
        <w:rPr>
          <w:rFonts w:ascii="Arial" w:hAnsi="Arial" w:cs="Arial"/>
          <w:sz w:val="24"/>
          <w:szCs w:val="24"/>
        </w:rPr>
        <w:t xml:space="preserve"> występujące w jej</w:t>
      </w:r>
      <w:r w:rsidR="00CC7EAA" w:rsidRPr="00DA09B9">
        <w:rPr>
          <w:rFonts w:ascii="Arial" w:hAnsi="Arial" w:cs="Arial"/>
          <w:sz w:val="24"/>
          <w:szCs w:val="24"/>
        </w:rPr>
        <w:t xml:space="preserve"> treści </w:t>
      </w:r>
      <w:r>
        <w:rPr>
          <w:rFonts w:ascii="Arial" w:hAnsi="Arial" w:cs="Arial"/>
          <w:sz w:val="24"/>
          <w:szCs w:val="24"/>
        </w:rPr>
        <w:t xml:space="preserve">zostały </w:t>
      </w:r>
      <w:r w:rsidRPr="00DA09B9">
        <w:rPr>
          <w:rFonts w:ascii="Arial" w:hAnsi="Arial" w:cs="Arial"/>
          <w:sz w:val="24"/>
          <w:szCs w:val="24"/>
        </w:rPr>
        <w:t>zaktualizowan</w:t>
      </w:r>
      <w:r>
        <w:rPr>
          <w:rFonts w:ascii="Arial" w:hAnsi="Arial" w:cs="Arial"/>
          <w:sz w:val="24"/>
          <w:szCs w:val="24"/>
        </w:rPr>
        <w:t>e</w:t>
      </w:r>
      <w:r w:rsidR="00992368">
        <w:rPr>
          <w:rFonts w:ascii="Arial" w:hAnsi="Arial" w:cs="Arial"/>
          <w:sz w:val="24"/>
          <w:szCs w:val="24"/>
        </w:rPr>
        <w:t xml:space="preserve"> zgodnie z § 25 ust. 1 </w:t>
      </w:r>
      <w:r w:rsidR="00CC7EAA" w:rsidRPr="00DA09B9">
        <w:rPr>
          <w:rFonts w:ascii="Arial" w:hAnsi="Arial" w:cs="Arial"/>
          <w:sz w:val="24"/>
          <w:szCs w:val="24"/>
        </w:rPr>
        <w:t xml:space="preserve">wzoru umowy </w:t>
      </w:r>
      <w:r w:rsidR="0082145D" w:rsidRPr="00DA09B9">
        <w:rPr>
          <w:rFonts w:ascii="Arial" w:hAnsi="Arial" w:cs="Arial"/>
          <w:sz w:val="24"/>
          <w:szCs w:val="24"/>
        </w:rPr>
        <w:t xml:space="preserve">o </w:t>
      </w:r>
      <w:r w:rsidRPr="00DA09B9">
        <w:rPr>
          <w:rFonts w:ascii="Arial" w:hAnsi="Arial" w:cs="Arial"/>
          <w:sz w:val="24"/>
          <w:szCs w:val="24"/>
        </w:rPr>
        <w:t>dofinansowanie</w:t>
      </w:r>
      <w:r>
        <w:rPr>
          <w:rFonts w:ascii="Arial" w:hAnsi="Arial" w:cs="Arial"/>
          <w:sz w:val="24"/>
          <w:szCs w:val="24"/>
        </w:rPr>
        <w:t>.</w:t>
      </w:r>
    </w:p>
    <w:p w:rsidR="002D0BDC" w:rsidRPr="003B1309" w:rsidRDefault="002D0BDC" w:rsidP="003B1309">
      <w:pPr>
        <w:spacing w:line="360" w:lineRule="auto"/>
        <w:jc w:val="both"/>
        <w:rPr>
          <w:rFonts w:ascii="Arial" w:hAnsi="Arial" w:cs="Arial"/>
          <w:sz w:val="24"/>
          <w:szCs w:val="24"/>
        </w:rPr>
      </w:pPr>
      <w:bookmarkStart w:id="0" w:name="_GoBack"/>
      <w:bookmarkEnd w:id="0"/>
    </w:p>
    <w:p w:rsidR="00A226AD" w:rsidRPr="003A4960" w:rsidRDefault="00074017" w:rsidP="00672989">
      <w:pPr>
        <w:spacing w:line="360" w:lineRule="auto"/>
        <w:jc w:val="both"/>
        <w:rPr>
          <w:rFonts w:ascii="Arial" w:hAnsi="Arial" w:cs="Arial"/>
          <w:sz w:val="24"/>
          <w:szCs w:val="24"/>
        </w:rPr>
      </w:pPr>
      <w:r w:rsidRPr="003A4960">
        <w:rPr>
          <w:rFonts w:ascii="Arial" w:hAnsi="Arial" w:cs="Arial"/>
          <w:sz w:val="24"/>
          <w:szCs w:val="24"/>
        </w:rPr>
        <w:t>W załączniku nr 1</w:t>
      </w:r>
      <w:r w:rsidR="00A226AD" w:rsidRPr="003A4960">
        <w:rPr>
          <w:rFonts w:ascii="Arial" w:hAnsi="Arial" w:cs="Arial"/>
          <w:sz w:val="24"/>
          <w:szCs w:val="24"/>
        </w:rPr>
        <w:t>0</w:t>
      </w:r>
      <w:r w:rsidRPr="003A4960">
        <w:rPr>
          <w:rFonts w:ascii="Arial" w:hAnsi="Arial" w:cs="Arial"/>
          <w:sz w:val="24"/>
          <w:szCs w:val="24"/>
        </w:rPr>
        <w:t xml:space="preserve"> </w:t>
      </w:r>
      <w:r w:rsidR="007B031F">
        <w:rPr>
          <w:rFonts w:ascii="Arial" w:hAnsi="Arial" w:cs="Arial"/>
          <w:sz w:val="24"/>
          <w:szCs w:val="24"/>
        </w:rPr>
        <w:t>wprowadzono następujące zmiany:</w:t>
      </w:r>
    </w:p>
    <w:p w:rsidR="007B031F" w:rsidRDefault="007B031F" w:rsidP="007B031F">
      <w:pPr>
        <w:pStyle w:val="Akapitzlist"/>
        <w:numPr>
          <w:ilvl w:val="0"/>
          <w:numId w:val="11"/>
        </w:numPr>
        <w:spacing w:line="360" w:lineRule="auto"/>
        <w:jc w:val="both"/>
        <w:rPr>
          <w:rFonts w:ascii="Arial" w:hAnsi="Arial" w:cs="Arial"/>
          <w:sz w:val="24"/>
          <w:szCs w:val="24"/>
        </w:rPr>
      </w:pPr>
      <w:r>
        <w:rPr>
          <w:rFonts w:ascii="Arial" w:hAnsi="Arial" w:cs="Arial"/>
          <w:sz w:val="24"/>
          <w:szCs w:val="24"/>
        </w:rPr>
        <w:t>pkt 5</w:t>
      </w:r>
      <w:r>
        <w:rPr>
          <w:rFonts w:ascii="Arial" w:hAnsi="Arial" w:cs="Arial"/>
          <w:sz w:val="24"/>
          <w:szCs w:val="24"/>
        </w:rPr>
        <w:t xml:space="preserve"> uzyskuje brzmienie:</w:t>
      </w:r>
    </w:p>
    <w:p w:rsidR="007B031F" w:rsidRPr="007B031F" w:rsidRDefault="007B031F" w:rsidP="007B031F">
      <w:pPr>
        <w:pStyle w:val="Akapitzlist"/>
        <w:spacing w:line="360" w:lineRule="auto"/>
        <w:jc w:val="both"/>
        <w:rPr>
          <w:rFonts w:ascii="Arial" w:hAnsi="Arial" w:cs="Arial"/>
          <w:i/>
          <w:sz w:val="24"/>
          <w:szCs w:val="24"/>
        </w:rPr>
      </w:pPr>
      <w:r w:rsidRPr="007B031F">
        <w:rPr>
          <w:rFonts w:ascii="Arial" w:hAnsi="Arial" w:cs="Arial"/>
          <w:i/>
          <w:sz w:val="24"/>
          <w:szCs w:val="24"/>
        </w:rPr>
        <w:t>„</w:t>
      </w:r>
      <w:r w:rsidRPr="007B031F">
        <w:rPr>
          <w:rFonts w:ascii="Arial" w:hAnsi="Arial" w:cs="Arial"/>
          <w:i/>
          <w:sz w:val="24"/>
          <w:szCs w:val="24"/>
        </w:rPr>
        <w:t>Harmonogram płatności (załącznik nr 2 do umowy).</w:t>
      </w:r>
      <w:r w:rsidRPr="007B031F">
        <w:rPr>
          <w:rFonts w:ascii="Arial" w:hAnsi="Arial" w:cs="Arial"/>
          <w:i/>
          <w:sz w:val="24"/>
          <w:szCs w:val="24"/>
        </w:rPr>
        <w:t>”</w:t>
      </w:r>
    </w:p>
    <w:p w:rsidR="00A226AD" w:rsidRDefault="007B031F" w:rsidP="007B031F">
      <w:pPr>
        <w:pStyle w:val="Akapitzlist"/>
        <w:numPr>
          <w:ilvl w:val="0"/>
          <w:numId w:val="11"/>
        </w:numPr>
        <w:spacing w:line="360" w:lineRule="auto"/>
        <w:jc w:val="both"/>
        <w:rPr>
          <w:rFonts w:ascii="Arial" w:hAnsi="Arial" w:cs="Arial"/>
          <w:sz w:val="24"/>
          <w:szCs w:val="24"/>
        </w:rPr>
      </w:pPr>
      <w:r>
        <w:rPr>
          <w:rFonts w:ascii="Arial" w:hAnsi="Arial" w:cs="Arial"/>
          <w:sz w:val="24"/>
          <w:szCs w:val="24"/>
        </w:rPr>
        <w:t>pkt 8 uzyskuje brzmienie:</w:t>
      </w:r>
    </w:p>
    <w:p w:rsidR="007B031F" w:rsidRDefault="007B031F" w:rsidP="007B031F">
      <w:pPr>
        <w:pStyle w:val="Akapitzlist"/>
        <w:spacing w:line="360" w:lineRule="auto"/>
        <w:jc w:val="both"/>
        <w:rPr>
          <w:rFonts w:ascii="Arial" w:hAnsi="Arial" w:cs="Arial"/>
          <w:sz w:val="24"/>
          <w:szCs w:val="24"/>
        </w:rPr>
      </w:pPr>
      <w:r w:rsidRPr="007B031F">
        <w:rPr>
          <w:rFonts w:ascii="Arial" w:hAnsi="Arial" w:cs="Arial"/>
          <w:i/>
          <w:sz w:val="24"/>
          <w:szCs w:val="24"/>
        </w:rPr>
        <w:t>„</w:t>
      </w:r>
      <w:r w:rsidRPr="007B031F">
        <w:rPr>
          <w:rFonts w:ascii="Arial" w:hAnsi="Arial" w:cs="Arial"/>
          <w:i/>
          <w:sz w:val="24"/>
          <w:szCs w:val="24"/>
        </w:rPr>
        <w:t xml:space="preserve">Potwierdzony dokument wskazujący na umocowanie do działania na rzecz </w:t>
      </w:r>
      <w:r w:rsidRPr="007B031F">
        <w:rPr>
          <w:rFonts w:ascii="Arial" w:hAnsi="Arial" w:cs="Arial"/>
          <w:i/>
          <w:sz w:val="24"/>
          <w:szCs w:val="24"/>
        </w:rPr>
        <w:br/>
        <w:t>i w imieniu Beneficjenta, według wzoru udostępnionego przez Instytucję Zarządzającą na stronie internetowej (załącznik nr 8 do umowy, jeśli dotyczy).</w:t>
      </w:r>
      <w:r>
        <w:rPr>
          <w:rFonts w:ascii="Arial" w:hAnsi="Arial" w:cs="Arial"/>
          <w:sz w:val="24"/>
          <w:szCs w:val="24"/>
        </w:rPr>
        <w:t>”</w:t>
      </w:r>
    </w:p>
    <w:p w:rsidR="007B031F" w:rsidRDefault="007B031F" w:rsidP="007B031F">
      <w:pPr>
        <w:pStyle w:val="Akapitzlist"/>
        <w:numPr>
          <w:ilvl w:val="0"/>
          <w:numId w:val="11"/>
        </w:numPr>
        <w:spacing w:line="360" w:lineRule="auto"/>
        <w:jc w:val="both"/>
        <w:rPr>
          <w:rFonts w:ascii="Arial" w:hAnsi="Arial" w:cs="Arial"/>
          <w:sz w:val="24"/>
          <w:szCs w:val="24"/>
        </w:rPr>
      </w:pPr>
      <w:r>
        <w:rPr>
          <w:rFonts w:ascii="Arial" w:hAnsi="Arial" w:cs="Arial"/>
          <w:sz w:val="24"/>
          <w:szCs w:val="24"/>
        </w:rPr>
        <w:t>pkt 10 uzyskuje brzmienie:</w:t>
      </w:r>
    </w:p>
    <w:p w:rsidR="00A226AD" w:rsidRDefault="007B031F" w:rsidP="007B031F">
      <w:pPr>
        <w:pStyle w:val="Akapitzlist"/>
        <w:spacing w:line="360" w:lineRule="auto"/>
        <w:jc w:val="both"/>
        <w:rPr>
          <w:rFonts w:ascii="Arial" w:hAnsi="Arial" w:cs="Arial"/>
          <w:i/>
          <w:sz w:val="24"/>
          <w:szCs w:val="24"/>
        </w:rPr>
      </w:pPr>
      <w:r w:rsidRPr="007B031F">
        <w:rPr>
          <w:rFonts w:ascii="Arial" w:hAnsi="Arial" w:cs="Arial"/>
          <w:i/>
          <w:sz w:val="24"/>
          <w:szCs w:val="24"/>
        </w:rPr>
        <w:t>„</w:t>
      </w:r>
      <w:r w:rsidRPr="007B031F">
        <w:rPr>
          <w:rFonts w:ascii="Arial" w:hAnsi="Arial" w:cs="Arial"/>
          <w:i/>
          <w:sz w:val="24"/>
          <w:szCs w:val="24"/>
        </w:rPr>
        <w:t>Potwierdzona za zgodność z oryginałem kopia zaświadczenia prowadzenia rachunku bankowego na który będzie przekazywana zaliczka lub refundacja części poniesionych przez Beneficjenta wydatków kwalifikowalnych objętych Umową; z zastrzeżeniem, że w przypadku gdy Beneficjent jest uprawniony do otrzymania zaliczki ma obowiązek prowadzenia wyodrębnionego rachunku bankowego, na który będą przekazywane środki i z którego będzie ponosił wydatki z otrzymanej zaliczki.</w:t>
      </w:r>
      <w:r w:rsidRPr="007B031F">
        <w:rPr>
          <w:rFonts w:ascii="Arial" w:hAnsi="Arial" w:cs="Arial"/>
          <w:i/>
          <w:sz w:val="24"/>
          <w:szCs w:val="24"/>
        </w:rPr>
        <w:t>”</w:t>
      </w:r>
    </w:p>
    <w:p w:rsidR="0058713C" w:rsidRPr="00A226AD" w:rsidRDefault="007B031F" w:rsidP="006D078B">
      <w:pPr>
        <w:spacing w:line="360" w:lineRule="auto"/>
        <w:ind w:left="709"/>
        <w:jc w:val="both"/>
        <w:rPr>
          <w:rFonts w:ascii="Arial" w:hAnsi="Arial" w:cs="Arial"/>
          <w:sz w:val="24"/>
          <w:szCs w:val="24"/>
        </w:rPr>
      </w:pPr>
      <w:r>
        <w:rPr>
          <w:rFonts w:ascii="Arial" w:hAnsi="Arial" w:cs="Arial"/>
          <w:sz w:val="24"/>
          <w:szCs w:val="24"/>
        </w:rPr>
        <w:t>Pozostałe zmiany mają charakter redakcyjny oraz wynikają za zmiany numeracji załączników do umowy.</w:t>
      </w:r>
    </w:p>
    <w:sectPr w:rsidR="0058713C" w:rsidRPr="00A22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89F"/>
    <w:multiLevelType w:val="multilevel"/>
    <w:tmpl w:val="D0C8012C"/>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515D92"/>
    <w:multiLevelType w:val="hybridMultilevel"/>
    <w:tmpl w:val="4A2CD85E"/>
    <w:lvl w:ilvl="0" w:tplc="BE0EC7C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35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C13BBD"/>
    <w:multiLevelType w:val="hybridMultilevel"/>
    <w:tmpl w:val="677C7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6738E1"/>
    <w:multiLevelType w:val="hybridMultilevel"/>
    <w:tmpl w:val="065664C2"/>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35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9"/>
  </w:num>
  <w:num w:numId="4">
    <w:abstractNumId w:val="10"/>
  </w:num>
  <w:num w:numId="5">
    <w:abstractNumId w:val="7"/>
  </w:num>
  <w:num w:numId="6">
    <w:abstractNumId w:val="5"/>
  </w:num>
  <w:num w:numId="7">
    <w:abstractNumId w:val="11"/>
  </w:num>
  <w:num w:numId="8">
    <w:abstractNumId w:val="1"/>
  </w:num>
  <w:num w:numId="9">
    <w:abstractNumId w:val="8"/>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0F"/>
    <w:rsid w:val="00032393"/>
    <w:rsid w:val="00074017"/>
    <w:rsid w:val="000A7977"/>
    <w:rsid w:val="0012623C"/>
    <w:rsid w:val="001A542F"/>
    <w:rsid w:val="00225642"/>
    <w:rsid w:val="002D0BDC"/>
    <w:rsid w:val="002F2933"/>
    <w:rsid w:val="003A4960"/>
    <w:rsid w:val="003B1309"/>
    <w:rsid w:val="003B5F79"/>
    <w:rsid w:val="003C3008"/>
    <w:rsid w:val="00437AA2"/>
    <w:rsid w:val="00483102"/>
    <w:rsid w:val="0058713C"/>
    <w:rsid w:val="00672989"/>
    <w:rsid w:val="006B2AE1"/>
    <w:rsid w:val="006C0C28"/>
    <w:rsid w:val="006D078B"/>
    <w:rsid w:val="00764D2C"/>
    <w:rsid w:val="007B031F"/>
    <w:rsid w:val="007E0D4B"/>
    <w:rsid w:val="0082145D"/>
    <w:rsid w:val="008228FE"/>
    <w:rsid w:val="00934C65"/>
    <w:rsid w:val="00992368"/>
    <w:rsid w:val="009A28F6"/>
    <w:rsid w:val="00A226AD"/>
    <w:rsid w:val="00A7245D"/>
    <w:rsid w:val="00B73BC6"/>
    <w:rsid w:val="00BC6025"/>
    <w:rsid w:val="00C173C6"/>
    <w:rsid w:val="00C412E6"/>
    <w:rsid w:val="00C764B5"/>
    <w:rsid w:val="00C95010"/>
    <w:rsid w:val="00CC7EAA"/>
    <w:rsid w:val="00D16AE8"/>
    <w:rsid w:val="00D85F70"/>
    <w:rsid w:val="00D92C84"/>
    <w:rsid w:val="00DA09B9"/>
    <w:rsid w:val="00E6370F"/>
    <w:rsid w:val="00EE5159"/>
    <w:rsid w:val="00F45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91D3-D263-4D70-8B3F-B32AE17A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977"/>
    <w:pPr>
      <w:ind w:left="720"/>
      <w:contextualSpacing/>
    </w:pPr>
  </w:style>
  <w:style w:type="paragraph" w:customStyle="1" w:styleId="CM8">
    <w:name w:val="CM8"/>
    <w:basedOn w:val="Normalny"/>
    <w:next w:val="Normalny"/>
    <w:uiPriority w:val="99"/>
    <w:rsid w:val="00934C65"/>
    <w:pPr>
      <w:widowControl w:val="0"/>
      <w:suppressAutoHyphens/>
      <w:spacing w:after="0" w:line="231" w:lineRule="atLeast"/>
    </w:pPr>
    <w:rPr>
      <w:rFonts w:ascii="HCDCNG+ArialNarrow" w:eastAsia="Times New Roman" w:hAnsi="HCDCNG+ArialNarrow" w:cs="HCDCNG+ArialNarrow"/>
      <w:color w:val="00000A"/>
      <w:sz w:val="24"/>
      <w:szCs w:val="24"/>
      <w:lang w:eastAsia="pl-PL"/>
    </w:rPr>
  </w:style>
  <w:style w:type="paragraph" w:customStyle="1" w:styleId="Default">
    <w:name w:val="Default"/>
    <w:rsid w:val="00934C65"/>
    <w:pPr>
      <w:widowControl w:val="0"/>
      <w:suppressAutoHyphens/>
      <w:spacing w:after="0" w:line="240" w:lineRule="auto"/>
    </w:pPr>
    <w:rPr>
      <w:rFonts w:ascii="HCDCNG+ArialNarrow" w:eastAsia="Times New Roman" w:hAnsi="HCDCNG+ArialNarrow" w:cs="HCDCNG+ArialNarrow"/>
      <w:color w:val="000000"/>
      <w:sz w:val="24"/>
      <w:szCs w:val="24"/>
      <w:lang w:eastAsia="pl-PL"/>
    </w:rPr>
  </w:style>
  <w:style w:type="paragraph" w:styleId="Tekstdymka">
    <w:name w:val="Balloon Text"/>
    <w:basedOn w:val="Normalny"/>
    <w:link w:val="TekstdymkaZnak"/>
    <w:uiPriority w:val="99"/>
    <w:semiHidden/>
    <w:unhideWhenUsed/>
    <w:rsid w:val="00C950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010"/>
    <w:rPr>
      <w:rFonts w:ascii="Segoe UI" w:hAnsi="Segoe UI" w:cs="Segoe UI"/>
      <w:sz w:val="18"/>
      <w:szCs w:val="18"/>
    </w:rPr>
  </w:style>
  <w:style w:type="character" w:customStyle="1" w:styleId="czeinternetowe">
    <w:name w:val="Łącze internetowe"/>
    <w:basedOn w:val="Domylnaczcionkaakapitu"/>
    <w:rsid w:val="00C412E6"/>
    <w:rPr>
      <w:color w:val="0000FF"/>
      <w:u w:val="single"/>
    </w:rPr>
  </w:style>
  <w:style w:type="paragraph" w:customStyle="1" w:styleId="CM21">
    <w:name w:val="CM21"/>
    <w:basedOn w:val="Default"/>
    <w:next w:val="Default"/>
    <w:uiPriority w:val="99"/>
    <w:rsid w:val="00C412E6"/>
    <w:pPr>
      <w:spacing w:after="350"/>
    </w:pPr>
    <w:rPr>
      <w:color w:val="00000A"/>
    </w:rPr>
  </w:style>
  <w:style w:type="character" w:styleId="Hipercze">
    <w:name w:val="Hyperlink"/>
    <w:basedOn w:val="Domylnaczcionkaakapitu"/>
    <w:unhideWhenUsed/>
    <w:rsid w:val="00C412E6"/>
    <w:rPr>
      <w:color w:val="0563C1" w:themeColor="hyperlink"/>
      <w:u w:val="single"/>
    </w:rPr>
  </w:style>
  <w:style w:type="character" w:styleId="Odwoaniedokomentarza">
    <w:name w:val="annotation reference"/>
    <w:uiPriority w:val="99"/>
    <w:semiHidden/>
    <w:unhideWhenUsed/>
    <w:rsid w:val="007B031F"/>
    <w:rPr>
      <w:sz w:val="16"/>
      <w:szCs w:val="16"/>
    </w:rPr>
  </w:style>
  <w:style w:type="paragraph" w:styleId="Tekstkomentarza">
    <w:name w:val="annotation text"/>
    <w:basedOn w:val="Normalny"/>
    <w:link w:val="TekstkomentarzaZnak"/>
    <w:uiPriority w:val="99"/>
    <w:semiHidden/>
    <w:unhideWhenUsed/>
    <w:rsid w:val="007B031F"/>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B031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po.podkarpac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AFF4-EBBB-4333-AFB0-2DEBD6EE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1501</Words>
  <Characters>9009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Trześniowski Piotr</dc:creator>
  <cp:keywords/>
  <dc:description/>
  <cp:lastModifiedBy>Mariusz Rykała</cp:lastModifiedBy>
  <cp:revision>7</cp:revision>
  <cp:lastPrinted>2016-10-18T08:16:00Z</cp:lastPrinted>
  <dcterms:created xsi:type="dcterms:W3CDTF">2016-10-05T06:40:00Z</dcterms:created>
  <dcterms:modified xsi:type="dcterms:W3CDTF">2016-10-18T08:30:00Z</dcterms:modified>
</cp:coreProperties>
</file>