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5" w:rsidRDefault="00FC73F5" w:rsidP="00FC73F5">
      <w:pPr>
        <w:jc w:val="center"/>
        <w:rPr>
          <w:noProof/>
        </w:rPr>
      </w:pPr>
      <w:bookmarkStart w:id="0" w:name="_Toc416413076"/>
      <w:bookmarkStart w:id="1" w:name="_Toc425252378"/>
      <w:bookmarkStart w:id="2" w:name="_GoBack"/>
      <w:bookmarkEnd w:id="2"/>
      <w:r>
        <w:rPr>
          <w:noProof/>
        </w:rPr>
        <w:softHyphen/>
      </w:r>
      <w:r>
        <w:rPr>
          <w:noProof/>
        </w:rPr>
        <w:softHyphen/>
      </w:r>
      <w:r w:rsidR="00590064">
        <w:rPr>
          <w:noProof/>
        </w:rPr>
        <w:drawing>
          <wp:inline distT="0" distB="0" distL="0" distR="0">
            <wp:extent cx="5760720" cy="509270"/>
            <wp:effectExtent l="0" t="0" r="0" b="5080"/>
            <wp:docPr id="23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F5" w:rsidRPr="00C03EB0" w:rsidRDefault="00FC73F5" w:rsidP="00FC73F5">
      <w:pPr>
        <w:jc w:val="center"/>
      </w:pPr>
    </w:p>
    <w:p w:rsidR="00FC73F5" w:rsidRPr="007A2012" w:rsidRDefault="00FC73F5" w:rsidP="00FC73F5">
      <w:pPr>
        <w:jc w:val="right"/>
        <w:rPr>
          <w:rFonts w:ascii="Arial" w:hAnsi="Arial" w:cs="Arial"/>
        </w:rPr>
      </w:pPr>
      <w:r w:rsidRPr="007A2012">
        <w:rPr>
          <w:rFonts w:ascii="Arial" w:hAnsi="Arial" w:cs="Arial"/>
        </w:rPr>
        <w:t>Załącznik nr 8</w:t>
      </w:r>
      <w:r w:rsidR="00107661" w:rsidRPr="007A2012">
        <w:rPr>
          <w:rFonts w:ascii="Arial" w:hAnsi="Arial" w:cs="Arial"/>
        </w:rPr>
        <w:t>.1</w:t>
      </w:r>
      <w:r w:rsidRPr="007A2012">
        <w:rPr>
          <w:rFonts w:ascii="Arial" w:hAnsi="Arial" w:cs="Arial"/>
        </w:rPr>
        <w:t xml:space="preserve"> do Regulaminu konkursu</w:t>
      </w: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88519E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6167A7" w:rsidRDefault="00FC73F5" w:rsidP="00FC73F5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0"/>
    </w:p>
    <w:p w:rsidR="00FC73F5" w:rsidRDefault="00FC73F5" w:rsidP="00DF46C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DLA DZIAŁANIA </w:t>
      </w:r>
      <w:r w:rsidR="00EE2CCC">
        <w:rPr>
          <w:rFonts w:ascii="Arial" w:hAnsi="Arial" w:cs="Arial"/>
          <w:b/>
          <w:sz w:val="40"/>
          <w:szCs w:val="40"/>
        </w:rPr>
        <w:t>6.1 ROZWÓJ POTENCJAŁU ENDOGENICZNEGO REGIONU</w:t>
      </w:r>
    </w:p>
    <w:p w:rsidR="00FC73F5" w:rsidRDefault="00FC73F5" w:rsidP="00FC73F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BD0BA1" w:rsidRPr="0018427E" w:rsidRDefault="00BD0BA1" w:rsidP="00BD0BA1">
      <w:pPr>
        <w:jc w:val="center"/>
        <w:rPr>
          <w:rFonts w:ascii="Arial" w:hAnsi="Arial" w:cs="Arial"/>
          <w:i/>
          <w:sz w:val="40"/>
          <w:szCs w:val="40"/>
        </w:rPr>
      </w:pPr>
      <w:r w:rsidRPr="005B4BDD">
        <w:rPr>
          <w:rFonts w:ascii="Arial" w:hAnsi="Arial" w:cs="Arial"/>
          <w:i/>
          <w:sz w:val="40"/>
          <w:szCs w:val="40"/>
        </w:rPr>
        <w:t xml:space="preserve">(przyjęte przez Komitet Monitorujący RPO WP 2014-2020 </w:t>
      </w:r>
      <w:r w:rsidRPr="005B4BDD">
        <w:rPr>
          <w:rFonts w:ascii="Arial" w:hAnsi="Arial" w:cs="Arial"/>
          <w:i/>
          <w:sz w:val="40"/>
          <w:szCs w:val="40"/>
        </w:rPr>
        <w:br/>
        <w:t>Uchwałą nr 68/IX/2017 z dnia 16 maja 2017 r.)</w:t>
      </w:r>
    </w:p>
    <w:p w:rsidR="00FC73F5" w:rsidRPr="0018427E" w:rsidRDefault="00FC73F5" w:rsidP="00FC73F5">
      <w:pPr>
        <w:jc w:val="center"/>
        <w:rPr>
          <w:rFonts w:ascii="Arial" w:hAnsi="Arial" w:cs="Arial"/>
          <w:i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0B6661" w:rsidRPr="00CC5836" w:rsidRDefault="000B6661" w:rsidP="000B6661">
      <w:pPr>
        <w:rPr>
          <w:rFonts w:ascii="Arial" w:hAnsi="Arial" w:cs="Arial"/>
          <w:sz w:val="16"/>
          <w:szCs w:val="16"/>
        </w:rPr>
      </w:pPr>
    </w:p>
    <w:p w:rsidR="000F4A1A" w:rsidRDefault="000F4A1A" w:rsidP="00787119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</w:p>
    <w:p w:rsidR="000F4A1A" w:rsidRDefault="000F4A1A" w:rsidP="00787119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</w:p>
    <w:p w:rsidR="00017182" w:rsidRDefault="00017182" w:rsidP="00787119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</w:p>
    <w:p w:rsidR="003513FC" w:rsidRPr="003513FC" w:rsidRDefault="003513FC" w:rsidP="00787119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</w:rPr>
        <w:t>OPIS KRYTERIÓW OCENY MERYTORYCZNEJ</w:t>
      </w:r>
    </w:p>
    <w:p w:rsidR="00FC73F5" w:rsidRPr="00FC73F5" w:rsidRDefault="003513FC" w:rsidP="007F0141">
      <w:pPr>
        <w:pStyle w:val="Nagwek3"/>
        <w:ind w:left="142"/>
      </w:pPr>
      <w:bookmarkStart w:id="3" w:name="_Toc427917172"/>
      <w:bookmarkStart w:id="4" w:name="_Toc429548476"/>
      <w:r>
        <w:t xml:space="preserve">I.1.   </w:t>
      </w:r>
      <w:r w:rsidR="00FC73F5" w:rsidRPr="00781FCD">
        <w:t xml:space="preserve">KRYTERIA MERYTORYCZNE DOPUSZCZAJĄCE STANDARDOWE W RAMACH OSI PRIORYTETOWYCH II-VI RPO WP </w:t>
      </w:r>
      <w:r w:rsidR="007F0141">
        <w:t xml:space="preserve">   </w:t>
      </w:r>
      <w:r w:rsidR="00FC73F5" w:rsidRPr="00781FCD">
        <w:t>2014-2020</w:t>
      </w:r>
      <w:bookmarkEnd w:id="3"/>
      <w:bookmarkEnd w:id="4"/>
      <w:r w:rsidR="007A2012">
        <w:t xml:space="preserve"> – PROJEKTY KONKURSOWE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FC73F5" w:rsidRPr="00EF1431" w:rsidTr="00BB2A14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4B3682" w:rsidRPr="00EF1431" w:rsidTr="00BB2A14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A750D7" w:rsidRDefault="004B368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1313FE" w:rsidRDefault="004B3682" w:rsidP="004B36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4B3682" w:rsidRPr="001313FE" w:rsidRDefault="004B3682" w:rsidP="00E24333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czy w studium wykonalności opisano problemy i potrzeby, które uzasadniają realizację projektu?</w:t>
            </w:r>
          </w:p>
          <w:p w:rsidR="004B3682" w:rsidRPr="001313FE" w:rsidRDefault="004B3682" w:rsidP="00E24333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czy w sposób spójny i zgodny z wymogami </w:t>
            </w:r>
            <w:r w:rsidRPr="001313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Instrukcji 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IZ RPO określono cele, rezultaty i produkty projektu?</w:t>
            </w:r>
          </w:p>
          <w:p w:rsidR="004B3682" w:rsidRPr="001313FE" w:rsidRDefault="004B3682" w:rsidP="00E24333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czy przeanalizowano uwarunkowania prawne, które wpływają na wykonalność projektu? Czy są one spełnione?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BB2A14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A750D7" w:rsidRDefault="004B368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1313FE" w:rsidRDefault="004B3682" w:rsidP="004B36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4B3682" w:rsidRPr="001313FE" w:rsidRDefault="004B3682" w:rsidP="00E24333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wykonano analizę wariantów alternatywnych, zgodną z wymogami </w:t>
            </w:r>
            <w:r w:rsidRPr="001313FE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IZ RPO</w:t>
            </w:r>
            <w:r w:rsidR="00593809">
              <w:rPr>
                <w:rFonts w:ascii="Arial" w:hAnsi="Arial" w:cs="Arial"/>
                <w:sz w:val="22"/>
                <w:szCs w:val="22"/>
              </w:rPr>
              <w:t xml:space="preserve"> WP 2014-2020</w:t>
            </w:r>
            <w:r w:rsidRPr="001313F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1313FE" w:rsidRDefault="004B3682" w:rsidP="00E24333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analiza wskazuje, jako najkorzystniejszy, wariant objęty wnioskiem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1313FE">
              <w:rPr>
                <w:rFonts w:ascii="Arial" w:hAnsi="Arial" w:cs="Arial"/>
                <w:sz w:val="22"/>
                <w:szCs w:val="22"/>
              </w:rPr>
              <w:t>o dofinansowanie?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BB2A14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A750D7" w:rsidRDefault="004B368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702F08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 c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zy wydatki określone we wniosku jako </w:t>
            </w:r>
            <w:r w:rsidRPr="00702F08">
              <w:rPr>
                <w:rFonts w:ascii="Arial" w:hAnsi="Arial" w:cs="Arial"/>
                <w:color w:val="000000"/>
                <w:sz w:val="22"/>
                <w:szCs w:val="22"/>
              </w:rPr>
              <w:t>kwalifikowane są:</w:t>
            </w:r>
          </w:p>
          <w:p w:rsidR="004B3682" w:rsidRPr="00C74BE9" w:rsidRDefault="004B3682" w:rsidP="00E24333">
            <w:pPr>
              <w:numPr>
                <w:ilvl w:val="0"/>
                <w:numId w:val="6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BE9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4B3682" w:rsidRPr="001313FE" w:rsidRDefault="004B3682" w:rsidP="00E24333">
            <w:pPr>
              <w:numPr>
                <w:ilvl w:val="0"/>
                <w:numId w:val="6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BE9">
              <w:rPr>
                <w:rFonts w:ascii="Arial" w:hAnsi="Arial" w:cs="Arial"/>
                <w:sz w:val="22"/>
                <w:szCs w:val="22"/>
              </w:rPr>
              <w:t>zaplanowane w sposób oszczędny i efektywny, tj. z założeniem jak najwyższych efektów i jakości przy najniższych kosztach.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DA02AA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A750D7" w:rsidRDefault="004B368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1313FE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zbadani</w:t>
            </w:r>
            <w:r w:rsidR="00DA02AA">
              <w:rPr>
                <w:rFonts w:ascii="Arial" w:hAnsi="Arial" w:cs="Arial"/>
                <w:sz w:val="22"/>
                <w:szCs w:val="22"/>
              </w:rPr>
              <w:t>e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poprawności dokonania analizy potencjału instytucjonalnego wnioskodawcy. Poprawna analiza powinna zawierać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1313FE">
              <w:rPr>
                <w:rFonts w:ascii="Arial" w:hAnsi="Arial" w:cs="Arial"/>
                <w:sz w:val="22"/>
                <w:szCs w:val="22"/>
              </w:rPr>
              <w:t>w szczególności informacje na temat:</w:t>
            </w:r>
          </w:p>
          <w:p w:rsidR="004B3682" w:rsidRPr="001313FE" w:rsidRDefault="004B3682" w:rsidP="00E24333">
            <w:pPr>
              <w:numPr>
                <w:ilvl w:val="0"/>
                <w:numId w:val="7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w studium wykonalności przedstawiono, zgodne z wymogami </w:t>
            </w:r>
            <w:r w:rsidRPr="003262D7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IZ RPO</w:t>
            </w:r>
            <w:r w:rsidR="00593809">
              <w:rPr>
                <w:rFonts w:ascii="Arial" w:hAnsi="Arial" w:cs="Arial"/>
                <w:sz w:val="22"/>
                <w:szCs w:val="22"/>
              </w:rPr>
              <w:t xml:space="preserve"> WP 2014-2020</w:t>
            </w:r>
            <w:r w:rsidRPr="001313FE">
              <w:rPr>
                <w:rFonts w:ascii="Arial" w:hAnsi="Arial" w:cs="Arial"/>
                <w:sz w:val="22"/>
                <w:szCs w:val="22"/>
              </w:rPr>
              <w:t>, analizy:</w:t>
            </w:r>
          </w:p>
          <w:p w:rsidR="004B3682" w:rsidRPr="001313FE" w:rsidRDefault="004B3682" w:rsidP="004B3682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:rsidR="004B3682" w:rsidRPr="001313FE" w:rsidRDefault="004B3682" w:rsidP="004B3682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ewentualnych partnerów i zasad partnerstwa,</w:t>
            </w:r>
          </w:p>
          <w:p w:rsidR="004B3682" w:rsidRPr="001313FE" w:rsidRDefault="004B3682" w:rsidP="004B3682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podmiotu odpowiedzialnego za eksploatację przedmiotu</w:t>
            </w:r>
            <w:r w:rsidR="00DA02AA">
              <w:rPr>
                <w:rFonts w:ascii="Arial" w:hAnsi="Arial" w:cs="Arial"/>
                <w:sz w:val="22"/>
                <w:szCs w:val="22"/>
              </w:rPr>
              <w:t xml:space="preserve"> inwestycji po jej zakończeniu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(operatora)</w:t>
            </w:r>
            <w:r w:rsidR="003262D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B3682" w:rsidRPr="001313FE" w:rsidRDefault="004B3682" w:rsidP="004B3682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doświadczenia wnioskodawcy w realizacji inwestycji,</w:t>
            </w:r>
          </w:p>
          <w:p w:rsidR="004B3682" w:rsidRPr="001313FE" w:rsidRDefault="004B3682" w:rsidP="004B3682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lastRenderedPageBreak/>
              <w:t>- zdolności do zapewnienia środków finansowych koniecznych  do pokrycia kosztów eksploatacji inwestycji.</w:t>
            </w:r>
          </w:p>
          <w:p w:rsidR="004B3682" w:rsidRPr="00DA02AA" w:rsidRDefault="004B3682" w:rsidP="00E24333">
            <w:pPr>
              <w:numPr>
                <w:ilvl w:val="0"/>
                <w:numId w:val="7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przedstawione informacje potwierdzają zdolność wnioskodawcy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1313FE">
              <w:rPr>
                <w:rFonts w:ascii="Arial" w:hAnsi="Arial" w:cs="Arial"/>
                <w:sz w:val="22"/>
                <w:szCs w:val="22"/>
              </w:rPr>
              <w:t>(i operatora) do wykonania i eksploatacji proje</w:t>
            </w:r>
            <w:r>
              <w:rPr>
                <w:rFonts w:ascii="Arial" w:hAnsi="Arial" w:cs="Arial"/>
                <w:sz w:val="22"/>
                <w:szCs w:val="22"/>
              </w:rPr>
              <w:t>ktu zgodnie z przyjętymi celami</w:t>
            </w:r>
            <w:r w:rsidR="00DA02A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3262D7" w:rsidRDefault="004B368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A21451" w:rsidRDefault="004B3682" w:rsidP="0059380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1B5428" w:rsidRDefault="00593809" w:rsidP="009C02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3809">
              <w:rPr>
                <w:rFonts w:ascii="Arial" w:hAnsi="Arial" w:cs="Arial"/>
                <w:sz w:val="22"/>
                <w:szCs w:val="22"/>
              </w:rPr>
              <w:t xml:space="preserve">W ramach kryterium weryfikacji podlega zgodność projektu z zasadą równości szans </w:t>
            </w:r>
            <w:r w:rsidR="007A2012">
              <w:rPr>
                <w:rFonts w:ascii="Arial" w:hAnsi="Arial" w:cs="Arial"/>
                <w:sz w:val="22"/>
                <w:szCs w:val="22"/>
              </w:rPr>
              <w:t xml:space="preserve">i niedyskryminacji, w tym </w:t>
            </w:r>
            <w:r w:rsidR="009C0237">
              <w:rPr>
                <w:rFonts w:ascii="Arial" w:hAnsi="Arial" w:cs="Arial"/>
                <w:sz w:val="22"/>
                <w:szCs w:val="22"/>
              </w:rPr>
              <w:t xml:space="preserve">dostępności </w:t>
            </w:r>
            <w:r w:rsidR="007A2012">
              <w:rPr>
                <w:rFonts w:ascii="Arial" w:hAnsi="Arial" w:cs="Arial"/>
                <w:sz w:val="22"/>
                <w:szCs w:val="22"/>
              </w:rPr>
              <w:t>dla osób z</w:t>
            </w:r>
            <w:r w:rsidR="009C0237">
              <w:rPr>
                <w:rFonts w:ascii="Arial" w:hAnsi="Arial" w:cs="Arial"/>
                <w:sz w:val="22"/>
                <w:szCs w:val="22"/>
              </w:rPr>
              <w:t> </w:t>
            </w:r>
            <w:r w:rsidR="007A2012">
              <w:rPr>
                <w:rFonts w:ascii="Arial" w:hAnsi="Arial" w:cs="Arial"/>
                <w:sz w:val="22"/>
                <w:szCs w:val="22"/>
              </w:rPr>
              <w:t>niepełnosprawnościami</w:t>
            </w:r>
            <w:r w:rsidRPr="0059380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809">
              <w:rPr>
                <w:rFonts w:ascii="Arial" w:hAnsi="Arial" w:cs="Arial"/>
                <w:sz w:val="22"/>
                <w:szCs w:val="22"/>
              </w:rPr>
              <w:t>W</w:t>
            </w:r>
            <w:r w:rsidR="007A2012">
              <w:rPr>
                <w:rFonts w:ascii="Arial" w:hAnsi="Arial" w:cs="Arial"/>
                <w:sz w:val="22"/>
                <w:szCs w:val="22"/>
              </w:rPr>
              <w:t> </w:t>
            </w:r>
            <w:r w:rsidRPr="00593809">
              <w:rPr>
                <w:rFonts w:ascii="Arial" w:hAnsi="Arial" w:cs="Arial"/>
                <w:sz w:val="22"/>
                <w:szCs w:val="22"/>
              </w:rPr>
              <w:t>szczególności przedmiotem sprawdzenia jest, czy projekt nie ogranicza równego dostępu do zasobów (towarów, usług, infrastruktury) ze względu na płeć</w:t>
            </w:r>
            <w:r w:rsidR="00BE27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809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93809" w:rsidRPr="003262D7" w:rsidRDefault="00593809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93809" w:rsidRPr="00A21451" w:rsidRDefault="00593809" w:rsidP="0059380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3809"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93809" w:rsidRPr="00593809" w:rsidRDefault="00593809" w:rsidP="00593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3809">
              <w:rPr>
                <w:rFonts w:ascii="Arial" w:hAnsi="Arial" w:cs="Arial"/>
                <w:sz w:val="22"/>
                <w:szCs w:val="22"/>
              </w:rPr>
              <w:t>W ramach kryterium weryfikacji podlega zgodność projektu z zasadą równości szans kobiet i mężczyzn.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809">
              <w:rPr>
                <w:rFonts w:ascii="Arial" w:hAnsi="Arial" w:cs="Arial"/>
                <w:sz w:val="22"/>
                <w:szCs w:val="22"/>
              </w:rPr>
              <w:t>W szczególności przedmiotem sprawdzenia jest, czy projekt nie ogranicza równego dostępu do zasobów (towarów, usług, infrastruktury) ze względu na płeć</w:t>
            </w:r>
            <w:r w:rsidR="007A20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93809" w:rsidRPr="00EF1431" w:rsidRDefault="00593809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3262D7" w:rsidRDefault="004B368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A21451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A21451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Weryfikacja, czy projekt obejmuje finansowanie przedsięwzięć minimalizujących oddziaływanie działalności człowieka na środowisko. Zasada zrównoważonego rozwoju jest zachowana, jeżeli w ramach projektu zakłada się podejmowanie działań ukierunkowanych na: racjonalne gospodarowanie zasobami, ograniczenie presji na środowisko, uwzględnianie efektów środowiskowych w zarządzaniu, podnoszenie świadomości ekologicznej społeczeństwa.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3262D7" w:rsidRDefault="004B368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A21451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A21451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A21451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A21451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Weryfikacja, czy w przypadku pomocy udzielonej ze środków RPO WP 2014 - 2020 dużemu przedsiębiorcy, wkład finansowy z funduszy nie spowoduje znacznej utraty miejsc pracy w istniejących lokalizacjach tego przedsiębiorcy na terytorium UE w związku z realizacją dofinansowywanego projektu.</w:t>
            </w:r>
          </w:p>
          <w:p w:rsidR="004B3682" w:rsidRPr="00A21451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3682" w:rsidRPr="001B5428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F">
              <w:rPr>
                <w:rFonts w:ascii="Arial" w:hAnsi="Arial" w:cs="Arial"/>
                <w:sz w:val="22"/>
                <w:szCs w:val="22"/>
              </w:rPr>
              <w:t>(Kryterium dotyczy projektów objętych pomocą publiczną).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3F5" w:rsidRPr="00EF1431" w:rsidTr="00BB2A14">
        <w:trPr>
          <w:trHeight w:val="1120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FC73F5" w:rsidRPr="00EF1431" w:rsidRDefault="009E6190" w:rsidP="00FC7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FC73F5">
              <w:rPr>
                <w:rFonts w:ascii="Arial" w:hAnsi="Arial" w:cs="Arial"/>
                <w:sz w:val="22"/>
                <w:szCs w:val="22"/>
              </w:rPr>
              <w:t>KRYTERIA FINANSOWE OCENIANE TYLKO PRZEZ EKSPERTA DS. ANALIZY FINANSOWEJ I EKONOMICZNEJ</w:t>
            </w:r>
          </w:p>
        </w:tc>
      </w:tr>
      <w:tr w:rsidR="004B3682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5C051C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Weryfikacja analizy finansowej pod kątem zgodności z metodologią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t>i prawidłowości rachunkowej w następującym zakresie:</w:t>
            </w:r>
          </w:p>
          <w:p w:rsidR="004B3682" w:rsidRPr="005C051C" w:rsidRDefault="004B3682" w:rsidP="00E24333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przedstawiono założenia do analizy finansowej i analizy  dochodów generowanych przez projekt?</w:t>
            </w:r>
          </w:p>
          <w:p w:rsidR="004B3682" w:rsidRPr="005C051C" w:rsidRDefault="004B3682" w:rsidP="00E24333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analizę przeprowadzano w oparciu o koszty netto lub brutto,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lastRenderedPageBreak/>
              <w:t>w zależności od kwalifikowania podatku VAT i możliwości rozliczania tego podatku w</w:t>
            </w:r>
            <w:r w:rsidR="00DA02AA">
              <w:rPr>
                <w:rFonts w:ascii="Arial" w:hAnsi="Arial" w:cs="Arial"/>
                <w:sz w:val="22"/>
                <w:szCs w:val="22"/>
              </w:rPr>
              <w:t xml:space="preserve"> czasie eksploatacji inwestycji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5C051C" w:rsidRDefault="004B3682" w:rsidP="00E24333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koszty całkowite i koszty kwalifikowane wzięte do wyliczeń zgadzają s</w:t>
            </w:r>
            <w:r w:rsidR="00DA02AA">
              <w:rPr>
                <w:rFonts w:ascii="Arial" w:hAnsi="Arial" w:cs="Arial"/>
                <w:sz w:val="22"/>
                <w:szCs w:val="22"/>
              </w:rPr>
              <w:t>ię z wnioskiem o dofinansowanie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5C051C" w:rsidRDefault="004B3682" w:rsidP="00E24333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prawidłowo określono wartość kosztów kwalifikowanych?</w:t>
            </w:r>
          </w:p>
          <w:p w:rsidR="004B3682" w:rsidRPr="005C051C" w:rsidRDefault="004B3682" w:rsidP="00E24333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wartość rezydualną określono i uzasadniono zgodnie z Wytycznymi Ministra </w:t>
            </w:r>
            <w:r>
              <w:rPr>
                <w:rFonts w:ascii="Arial" w:hAnsi="Arial" w:cs="Arial"/>
                <w:sz w:val="22"/>
                <w:szCs w:val="22"/>
              </w:rPr>
              <w:t xml:space="preserve">Infrastruktury i </w:t>
            </w:r>
            <w:r w:rsidR="00DA02AA">
              <w:rPr>
                <w:rFonts w:ascii="Arial" w:hAnsi="Arial" w:cs="Arial"/>
                <w:sz w:val="22"/>
                <w:szCs w:val="22"/>
              </w:rPr>
              <w:t xml:space="preserve">Rozwoju i </w:t>
            </w:r>
            <w:r w:rsidR="00DA02AA" w:rsidRPr="003262D7">
              <w:rPr>
                <w:rFonts w:ascii="Arial" w:hAnsi="Arial" w:cs="Arial"/>
                <w:i/>
                <w:sz w:val="22"/>
                <w:szCs w:val="22"/>
              </w:rPr>
              <w:t>Instrukcją</w:t>
            </w:r>
            <w:r w:rsidR="00DA02AA">
              <w:rPr>
                <w:rFonts w:ascii="Arial" w:hAnsi="Arial" w:cs="Arial"/>
                <w:sz w:val="22"/>
                <w:szCs w:val="22"/>
              </w:rPr>
              <w:t xml:space="preserve"> Instytucji Zarządzającej RPO WP</w:t>
            </w:r>
            <w:r w:rsidR="007A2012">
              <w:rPr>
                <w:rFonts w:ascii="Arial" w:hAnsi="Arial" w:cs="Arial"/>
                <w:sz w:val="22"/>
                <w:szCs w:val="22"/>
              </w:rPr>
              <w:t xml:space="preserve"> 2014-2020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5C051C" w:rsidRDefault="004B3682" w:rsidP="00E24333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studium wykonalności opisano problemy i potrzeby, które uzasadniają realizację projektu?</w:t>
            </w:r>
          </w:p>
          <w:p w:rsidR="004B3682" w:rsidRPr="005C051C" w:rsidRDefault="004B3682" w:rsidP="00E24333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prawidłowo określono popyt na usługi oferowan</w:t>
            </w:r>
            <w:r w:rsidR="003262D7">
              <w:rPr>
                <w:rFonts w:ascii="Arial" w:hAnsi="Arial" w:cs="Arial"/>
                <w:sz w:val="22"/>
                <w:szCs w:val="22"/>
              </w:rPr>
              <w:t>e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 przez projekt?</w:t>
            </w:r>
          </w:p>
          <w:p w:rsidR="004B3682" w:rsidRPr="005C051C" w:rsidRDefault="004B3682" w:rsidP="00E24333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jasno została określona i czy jest przewidywalna polityka cenowa/ taryfowa?</w:t>
            </w:r>
          </w:p>
          <w:p w:rsidR="004B3682" w:rsidRPr="005C051C" w:rsidRDefault="004B3682" w:rsidP="00E24333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sposób rzetelny oszacowano i</w:t>
            </w:r>
            <w:r w:rsidR="00DA02AA">
              <w:rPr>
                <w:rFonts w:ascii="Arial" w:hAnsi="Arial" w:cs="Arial"/>
                <w:sz w:val="22"/>
                <w:szCs w:val="22"/>
              </w:rPr>
              <w:t xml:space="preserve"> uzasadniono przychody projektu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5C051C" w:rsidRDefault="004B3682" w:rsidP="00E24333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sposób rzetelny oszacowano i uzasadn</w:t>
            </w:r>
            <w:r w:rsidR="00DA02AA">
              <w:rPr>
                <w:rFonts w:ascii="Arial" w:hAnsi="Arial" w:cs="Arial"/>
                <w:sz w:val="22"/>
                <w:szCs w:val="22"/>
              </w:rPr>
              <w:t>iono koszty operacyjne projektu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5C051C" w:rsidRDefault="004B3682" w:rsidP="00E24333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sposób rzetelny oszacowano i uzasadniono oszczędności kosztów operacyjnych projektu?</w:t>
            </w:r>
          </w:p>
          <w:p w:rsidR="004B3682" w:rsidRPr="005C051C" w:rsidRDefault="004B3682" w:rsidP="00E24333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wyliczenie dochodów generowanych przez projekt zostało wykonane rzetelnie i w sposób zgodny z metodologią określoną w Wytycznych Ministra </w:t>
            </w:r>
            <w:r>
              <w:rPr>
                <w:rFonts w:ascii="Arial" w:hAnsi="Arial" w:cs="Arial"/>
                <w:sz w:val="22"/>
                <w:szCs w:val="22"/>
              </w:rPr>
              <w:t xml:space="preserve">Infrastruktury i 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Rozwoju i </w:t>
            </w:r>
            <w:r w:rsidR="00DA02AA">
              <w:rPr>
                <w:rFonts w:ascii="Arial" w:hAnsi="Arial" w:cs="Arial"/>
                <w:sz w:val="22"/>
                <w:szCs w:val="22"/>
              </w:rPr>
              <w:t>Instytucji Zarządzającej RPO WP</w:t>
            </w:r>
            <w:r w:rsidR="00503709">
              <w:rPr>
                <w:rFonts w:ascii="Arial" w:hAnsi="Arial" w:cs="Arial"/>
                <w:sz w:val="22"/>
                <w:szCs w:val="22"/>
              </w:rPr>
              <w:t xml:space="preserve"> 2014-2020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D942AB">
        <w:trPr>
          <w:trHeight w:val="7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5C051C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 FRR/C &lt; stopa dyskonta (4%).</w:t>
            </w:r>
          </w:p>
          <w:p w:rsidR="004B3682" w:rsidRPr="005C051C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5C051C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Analiza finansowa jest elementem weryfikacji trwałości projektu, w zakresie zdolności wnioskodawcy/operatora do utrzymania założonych celów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i rezultatów </w:t>
            </w:r>
            <w:r>
              <w:rPr>
                <w:rFonts w:ascii="Arial" w:hAnsi="Arial" w:cs="Arial"/>
                <w:sz w:val="22"/>
                <w:szCs w:val="22"/>
              </w:rPr>
              <w:t>w okresie trwałości</w:t>
            </w:r>
            <w:r w:rsidRPr="005C05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3682" w:rsidRPr="005C051C" w:rsidRDefault="004B3682" w:rsidP="003262D7">
            <w:pPr>
              <w:pStyle w:val="Akapitzlist"/>
              <w:numPr>
                <w:ilvl w:val="0"/>
                <w:numId w:val="9"/>
              </w:numPr>
              <w:tabs>
                <w:tab w:val="left" w:pos="282"/>
              </w:tabs>
              <w:ind w:left="3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przedstawione w dokumentacji projektu informacje potwierdzają zdolność wnioskodawcy (i operatora) do wykonania i eksploatacji proje</w:t>
            </w:r>
            <w:r w:rsidR="00DA02AA">
              <w:rPr>
                <w:rFonts w:ascii="Arial" w:hAnsi="Arial" w:cs="Arial"/>
                <w:sz w:val="22"/>
                <w:szCs w:val="22"/>
              </w:rPr>
              <w:t>ktu zgodnie z przyjętymi celami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D942AB">
        <w:trPr>
          <w:trHeight w:val="5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5C051C" w:rsidRDefault="004B3682" w:rsidP="004B3682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Weryfikacji podlegać będzie</w:t>
            </w:r>
            <w:r w:rsidR="00DA02AA">
              <w:rPr>
                <w:rFonts w:ascii="Arial" w:hAnsi="Arial" w:cs="Arial"/>
                <w:sz w:val="22"/>
                <w:szCs w:val="22"/>
              </w:rPr>
              <w:t>: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3682" w:rsidRPr="005C051C" w:rsidRDefault="004B3682" w:rsidP="00E243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>czy analiza ekonomiczna została wykonana zgodnie z Wytycznymi Ministra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Infrastruktury i</w:t>
            </w: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 xml:space="preserve"> Rozwoju i </w:t>
            </w:r>
            <w:r w:rsidRPr="005C051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Instrukcją </w:t>
            </w:r>
            <w:r w:rsidRPr="005C051C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5C051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051C">
              <w:rPr>
                <w:rFonts w:ascii="Arial" w:hAnsi="Arial" w:cs="Arial"/>
                <w:sz w:val="22"/>
                <w:szCs w:val="22"/>
              </w:rPr>
              <w:t>RPO WP</w:t>
            </w:r>
            <w:r w:rsidR="00016DB8">
              <w:rPr>
                <w:rFonts w:ascii="Arial" w:hAnsi="Arial" w:cs="Arial"/>
                <w:sz w:val="22"/>
                <w:szCs w:val="22"/>
              </w:rPr>
              <w:t xml:space="preserve"> 2014-2020</w:t>
            </w:r>
            <w:r w:rsidRPr="00DA02AA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5C051C" w:rsidRDefault="004B3682" w:rsidP="004B3682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</w:t>
            </w:r>
            <w:r w:rsidR="00DA02AA">
              <w:rPr>
                <w:rFonts w:ascii="Arial" w:hAnsi="Arial" w:cs="Arial"/>
                <w:sz w:val="22"/>
                <w:szCs w:val="22"/>
              </w:rPr>
              <w:t>ami finansowymi i ekonomicznymi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5C051C" w:rsidRDefault="003262D7" w:rsidP="00DA02AA">
            <w:pPr>
              <w:pStyle w:val="Akapitzlist"/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c) </w:t>
            </w:r>
            <w:r w:rsidR="004B3682" w:rsidRPr="005C051C">
              <w:rPr>
                <w:rFonts w:ascii="Arial" w:hAnsi="Arial" w:cs="Arial"/>
                <w:sz w:val="22"/>
                <w:szCs w:val="22"/>
              </w:rPr>
              <w:t>jeżeli analiza ma formę analizy CBA (kosztów i korzyści), to czy projekt spełnia kryteria: ENPV</w:t>
            </w:r>
            <w:r w:rsidR="004B3682" w:rsidRPr="005C051C">
              <w:rPr>
                <w:rFonts w:ascii="Arial" w:hAnsi="Arial" w:cs="Arial"/>
                <w:color w:val="000000"/>
                <w:sz w:val="22"/>
                <w:szCs w:val="22"/>
              </w:rPr>
              <w:t xml:space="preserve"> &gt; 0; ERR &gt; społeczna stopa dyskonta (5%); B/C &gt; </w:t>
            </w:r>
            <w:r w:rsidR="004B368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4B3682" w:rsidRPr="005C051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8C4" w:rsidRPr="00EF1431" w:rsidTr="00BB2A14">
        <w:trPr>
          <w:trHeight w:val="1122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2438C4" w:rsidRPr="00EF1431" w:rsidRDefault="002438C4" w:rsidP="002438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KRYTERIA TECHNICZNE OCENIANE TYLKO PRZEZ EKSPERTA DS. </w:t>
            </w:r>
            <w:r w:rsidR="00E350CC">
              <w:rPr>
                <w:rFonts w:ascii="Arial" w:hAnsi="Arial" w:cs="Arial"/>
                <w:sz w:val="22"/>
                <w:szCs w:val="22"/>
              </w:rPr>
              <w:t xml:space="preserve">OCENY </w:t>
            </w:r>
            <w:r>
              <w:rPr>
                <w:rFonts w:ascii="Arial" w:hAnsi="Arial" w:cs="Arial"/>
                <w:sz w:val="22"/>
                <w:szCs w:val="22"/>
              </w:rPr>
              <w:t>TECHNICZNEJ</w:t>
            </w:r>
          </w:p>
        </w:tc>
      </w:tr>
      <w:tr w:rsidR="004B3682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24333">
            <w:pPr>
              <w:pStyle w:val="Akapitzlist"/>
              <w:numPr>
                <w:ilvl w:val="0"/>
                <w:numId w:val="11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977F03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977F03" w:rsidRDefault="004B3682" w:rsidP="00DA02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4B3682" w:rsidRPr="00977F03" w:rsidRDefault="004B3682" w:rsidP="00DA02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a) czy proponowane rozwiązania techniczne i technologiczne:</w:t>
            </w:r>
          </w:p>
          <w:p w:rsidR="004B3682" w:rsidRPr="00977F03" w:rsidRDefault="004B3682" w:rsidP="00E24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zapewniają wykonanie projektu przy założonych kosztach,  t</w:t>
            </w:r>
            <w:r>
              <w:rPr>
                <w:rFonts w:ascii="Arial" w:hAnsi="Arial" w:cs="Arial"/>
                <w:sz w:val="22"/>
                <w:szCs w:val="22"/>
              </w:rPr>
              <w:t>erminach oraz należytej jakości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977F03" w:rsidRDefault="004B3682" w:rsidP="00E24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spełniają obowiązujące wymogi (normy, zasady sztuki budowlanej)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zapewniają gwarancję efektywnego wyko</w:t>
            </w:r>
            <w:r>
              <w:rPr>
                <w:rFonts w:ascii="Arial" w:hAnsi="Arial" w:cs="Arial"/>
                <w:sz w:val="22"/>
                <w:szCs w:val="22"/>
              </w:rPr>
              <w:t>nania i eksploatacji inwestycji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977F03" w:rsidRDefault="004B3682" w:rsidP="003262D7">
            <w:pPr>
              <w:ind w:left="320" w:hanging="3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b) czy zaproponowane w projekcie rozwiązania technologiczne, zakres prac, obiekty, wyposażenie i ich parametry są poprawne oraz optymalne pod względem osiągnięcia zaplanowanych produktów, rezultatów i realizacji celów inwestycji?</w:t>
            </w:r>
          </w:p>
          <w:p w:rsidR="004B3682" w:rsidRPr="00977F03" w:rsidRDefault="003262D7" w:rsidP="00DA02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 </w:t>
            </w:r>
            <w:r w:rsidR="004B3682" w:rsidRPr="00977F03">
              <w:rPr>
                <w:rFonts w:ascii="Arial" w:hAnsi="Arial" w:cs="Arial"/>
                <w:sz w:val="22"/>
                <w:szCs w:val="22"/>
              </w:rPr>
              <w:t>czy zaproponowane rozwiązania będą trwałe pod względem technicznym?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24333">
            <w:pPr>
              <w:pStyle w:val="Akapitzlist"/>
              <w:numPr>
                <w:ilvl w:val="0"/>
                <w:numId w:val="11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977F03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977F03" w:rsidRDefault="004B3682" w:rsidP="004B3682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4B3682" w:rsidRPr="00977F03" w:rsidRDefault="007B1268" w:rsidP="00E24333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4B3682" w:rsidRPr="00977F03">
              <w:rPr>
                <w:rFonts w:ascii="Arial" w:hAnsi="Arial" w:cs="Arial"/>
                <w:sz w:val="22"/>
                <w:szCs w:val="22"/>
              </w:rPr>
              <w:t>dokumentacja techniczna projektu obejmuje cały zakres rzeczowy wniosku, dla którego jest wymagana oraz czy została opracowana rzetelnie i zgodnie z obowiązującymi przepisami prawa?</w:t>
            </w:r>
          </w:p>
          <w:p w:rsidR="004B3682" w:rsidRPr="00977F03" w:rsidRDefault="004B3682" w:rsidP="00E24333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czy w studium wykonalności przeanalizowano wymogi prawne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organizacyjne zw</w:t>
            </w:r>
            <w:r w:rsidR="007B1268">
              <w:rPr>
                <w:rFonts w:ascii="Arial" w:hAnsi="Arial" w:cs="Arial"/>
                <w:sz w:val="22"/>
                <w:szCs w:val="22"/>
              </w:rPr>
              <w:t>iązane z procesem inwestycyjnym</w:t>
            </w:r>
            <w:r w:rsidRPr="00977F03">
              <w:rPr>
                <w:rFonts w:ascii="Arial" w:hAnsi="Arial" w:cs="Arial"/>
                <w:sz w:val="22"/>
                <w:szCs w:val="22"/>
              </w:rPr>
              <w:t xml:space="preserve">? Czy są one spełnione lub czy wnioskodawca będzie w stanie je spełnić w przyszłości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zrealizować inwestycję?</w:t>
            </w:r>
          </w:p>
          <w:p w:rsidR="004B3682" w:rsidRPr="00977F03" w:rsidRDefault="004B3682" w:rsidP="004B3682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3682" w:rsidRPr="00977F03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Dotyczy to w szczególności przepisów budowlanych i zagospodarowania przestrzennego oraz zamówień publicznych.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7B1268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24333">
            <w:pPr>
              <w:pStyle w:val="Akapitzlist"/>
              <w:numPr>
                <w:ilvl w:val="0"/>
                <w:numId w:val="11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977F03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9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3682" w:rsidRPr="00977F03" w:rsidRDefault="004B3682" w:rsidP="004B3682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Celem kryterium jest ocena czy </w:t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 xml:space="preserve">przyjęte rozwiązania techniczne </w:t>
            </w:r>
            <w:r w:rsidR="00AB436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i technologiczne:</w:t>
            </w:r>
          </w:p>
          <w:p w:rsidR="004B3682" w:rsidRPr="00977F03" w:rsidRDefault="004B3682" w:rsidP="00E24333">
            <w:pPr>
              <w:numPr>
                <w:ilvl w:val="0"/>
                <w:numId w:val="14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minimali</w:t>
            </w:r>
            <w:r w:rsidR="007B1268">
              <w:rPr>
                <w:rFonts w:ascii="Arial" w:hAnsi="Arial" w:cs="Arial"/>
                <w:color w:val="000000"/>
                <w:sz w:val="22"/>
                <w:szCs w:val="22"/>
              </w:rPr>
              <w:t>zują wpływ inwestycji na klimat</w:t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4B3682" w:rsidRPr="00977F03" w:rsidRDefault="004B3682" w:rsidP="00E24333">
            <w:pPr>
              <w:numPr>
                <w:ilvl w:val="0"/>
                <w:numId w:val="14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4B3682" w:rsidRPr="00977F03" w:rsidRDefault="004B3682" w:rsidP="004B3682">
            <w:pPr>
              <w:ind w:left="3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B3682" w:rsidRPr="00977F03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5850" w:rsidRDefault="00895850" w:rsidP="00895850">
      <w:pPr>
        <w:pStyle w:val="Nagwek3"/>
        <w:numPr>
          <w:ilvl w:val="0"/>
          <w:numId w:val="41"/>
        </w:numPr>
        <w:tabs>
          <w:tab w:val="left" w:pos="567"/>
          <w:tab w:val="left" w:pos="709"/>
        </w:tabs>
      </w:pPr>
      <w:bookmarkStart w:id="5" w:name="_Toc429548482"/>
      <w:bookmarkStart w:id="6" w:name="_Toc427917174"/>
      <w:bookmarkEnd w:id="1"/>
      <w:r>
        <w:t xml:space="preserve">2. </w:t>
      </w:r>
      <w:r w:rsidRPr="00895850">
        <w:t>KRYTERIA MERYTORYCZNE DOPUSZCZAJĄCE SPECYFICZNE</w:t>
      </w:r>
    </w:p>
    <w:p w:rsidR="00895850" w:rsidRDefault="00895850" w:rsidP="00895850">
      <w:pPr>
        <w:pStyle w:val="Nagwek3"/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895850">
        <w:rPr>
          <w:sz w:val="22"/>
          <w:szCs w:val="22"/>
        </w:rPr>
        <w:t>TYP I - Roboty budowlane i/lub wyposażenie dotyczące infrastruktury uzdrowiskowej i turystyczno-rekreacyjnej w gminach uzdrowiskowych. Projekty w tym zakresie mogą być realizowane na terenie gmin uzdrowiskowych tj. Iwonicz-Zdrój, Rymanów, Horyniec-Zdrój, Solina.</w:t>
      </w:r>
    </w:p>
    <w:p w:rsidR="009A766E" w:rsidRPr="009A766E" w:rsidRDefault="009A766E" w:rsidP="009A766E"/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704"/>
        <w:gridCol w:w="6379"/>
        <w:gridCol w:w="7087"/>
        <w:gridCol w:w="1276"/>
      </w:tblGrid>
      <w:tr w:rsidR="00895850" w:rsidTr="00895850">
        <w:tc>
          <w:tcPr>
            <w:tcW w:w="704" w:type="dxa"/>
            <w:shd w:val="clear" w:color="auto" w:fill="D9D9D9" w:themeFill="background1" w:themeFillShade="D9"/>
          </w:tcPr>
          <w:p w:rsidR="00895850" w:rsidRPr="00895850" w:rsidRDefault="00895850" w:rsidP="0089585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85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895850" w:rsidRPr="00895850" w:rsidRDefault="00895850" w:rsidP="0089585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850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895850" w:rsidRPr="00895850" w:rsidRDefault="00895850" w:rsidP="0089585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850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5850" w:rsidRPr="00895850" w:rsidRDefault="00895850" w:rsidP="0089585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850"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9A766E" w:rsidTr="00895850">
        <w:tc>
          <w:tcPr>
            <w:tcW w:w="704" w:type="dxa"/>
          </w:tcPr>
          <w:p w:rsidR="009A766E" w:rsidRPr="009A766E" w:rsidRDefault="009A766E" w:rsidP="009A766E">
            <w:pPr>
              <w:pStyle w:val="Nagwek3"/>
              <w:tabs>
                <w:tab w:val="left" w:pos="567"/>
                <w:tab w:val="left" w:pos="709"/>
              </w:tabs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9A766E">
              <w:rPr>
                <w:rFonts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9A766E" w:rsidRPr="009A766E" w:rsidRDefault="009A766E" w:rsidP="009A76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sz w:val="22"/>
                <w:szCs w:val="22"/>
              </w:rPr>
              <w:t xml:space="preserve">Zgodność z Lokalnym Planem Działania </w:t>
            </w:r>
          </w:p>
        </w:tc>
        <w:tc>
          <w:tcPr>
            <w:tcW w:w="7087" w:type="dxa"/>
          </w:tcPr>
          <w:p w:rsidR="009A766E" w:rsidRPr="009A766E" w:rsidRDefault="009A766E" w:rsidP="009A76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sz w:val="22"/>
                <w:szCs w:val="22"/>
              </w:rPr>
              <w:t xml:space="preserve">Czy projekt wpisuje się w lokalny plan działania lub inny dokument strategiczny zawierający spójną zintegrowaną koncepcję rozwoju danego terytorium, wskazujący powiązane ze sobą projekty lub typy projektów </w:t>
            </w:r>
          </w:p>
        </w:tc>
        <w:tc>
          <w:tcPr>
            <w:tcW w:w="1276" w:type="dxa"/>
          </w:tcPr>
          <w:p w:rsidR="009A766E" w:rsidRDefault="009A766E" w:rsidP="009A766E">
            <w:pPr>
              <w:pStyle w:val="Nagwek3"/>
              <w:tabs>
                <w:tab w:val="left" w:pos="567"/>
                <w:tab w:val="left" w:pos="709"/>
              </w:tabs>
            </w:pPr>
          </w:p>
        </w:tc>
      </w:tr>
      <w:tr w:rsidR="009A766E" w:rsidTr="00895850">
        <w:tc>
          <w:tcPr>
            <w:tcW w:w="704" w:type="dxa"/>
          </w:tcPr>
          <w:p w:rsidR="009A766E" w:rsidRPr="009A766E" w:rsidRDefault="009A766E" w:rsidP="009A766E">
            <w:pPr>
              <w:pStyle w:val="Nagwek3"/>
              <w:tabs>
                <w:tab w:val="left" w:pos="567"/>
                <w:tab w:val="left" w:pos="709"/>
              </w:tabs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9A766E">
              <w:rPr>
                <w:rFonts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9A766E" w:rsidRPr="009A766E" w:rsidRDefault="009A766E" w:rsidP="009A76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sz w:val="22"/>
                <w:szCs w:val="22"/>
              </w:rPr>
              <w:t xml:space="preserve">Wpływ projektu na rozwój przedsiębiorczości i tworzenie nowych i/lub utrzymanie istniejących miejsc pracy. </w:t>
            </w:r>
          </w:p>
        </w:tc>
        <w:tc>
          <w:tcPr>
            <w:tcW w:w="7087" w:type="dxa"/>
          </w:tcPr>
          <w:p w:rsidR="009A766E" w:rsidRPr="009A766E" w:rsidRDefault="009A766E" w:rsidP="009A76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sz w:val="22"/>
                <w:szCs w:val="22"/>
              </w:rPr>
              <w:t xml:space="preserve">Czy w treści studium wykonalności przedstawiono wpływ projektu na rozwój przedsiębiorczości i tworzenie nowych i/lub utrzymanie istniejących miejsc pracy w ramach projektu lub w obszarze oddziaływania projektu? </w:t>
            </w:r>
          </w:p>
        </w:tc>
        <w:tc>
          <w:tcPr>
            <w:tcW w:w="1276" w:type="dxa"/>
          </w:tcPr>
          <w:p w:rsidR="009A766E" w:rsidRDefault="009A766E" w:rsidP="009A766E">
            <w:pPr>
              <w:pStyle w:val="Nagwek3"/>
              <w:tabs>
                <w:tab w:val="left" w:pos="567"/>
                <w:tab w:val="left" w:pos="709"/>
              </w:tabs>
            </w:pPr>
          </w:p>
        </w:tc>
      </w:tr>
      <w:tr w:rsidR="009A766E" w:rsidTr="00895850">
        <w:tc>
          <w:tcPr>
            <w:tcW w:w="704" w:type="dxa"/>
          </w:tcPr>
          <w:p w:rsidR="009A766E" w:rsidRPr="009A766E" w:rsidRDefault="009A766E" w:rsidP="009A766E">
            <w:pPr>
              <w:pStyle w:val="Nagwek3"/>
              <w:tabs>
                <w:tab w:val="left" w:pos="567"/>
                <w:tab w:val="left" w:pos="709"/>
              </w:tabs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9A766E">
              <w:rPr>
                <w:rFonts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9A766E" w:rsidRPr="009A766E" w:rsidRDefault="009A766E" w:rsidP="009A76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sz w:val="22"/>
                <w:szCs w:val="22"/>
              </w:rPr>
              <w:t xml:space="preserve">Komplementarność do projektów z EFS wskazanych w lokalnym planie działania lub innym dokumencie strategicznym spełniającym wymogi planu działania. </w:t>
            </w:r>
          </w:p>
        </w:tc>
        <w:tc>
          <w:tcPr>
            <w:tcW w:w="7087" w:type="dxa"/>
          </w:tcPr>
          <w:p w:rsidR="009A766E" w:rsidRPr="009A766E" w:rsidRDefault="009A766E" w:rsidP="009A76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sz w:val="22"/>
                <w:szCs w:val="22"/>
              </w:rPr>
              <w:t xml:space="preserve">Czy w treści lokalnego planu działania lub w innym dokumencie strategicznym spełniającym wymogi planu działania przedstawiono projekty z EFRR i EFS i przedstawiono ich komplementarność? </w:t>
            </w:r>
          </w:p>
        </w:tc>
        <w:tc>
          <w:tcPr>
            <w:tcW w:w="1276" w:type="dxa"/>
          </w:tcPr>
          <w:p w:rsidR="009A766E" w:rsidRDefault="009A766E" w:rsidP="009A766E">
            <w:pPr>
              <w:pStyle w:val="Nagwek3"/>
              <w:tabs>
                <w:tab w:val="left" w:pos="567"/>
                <w:tab w:val="left" w:pos="709"/>
              </w:tabs>
            </w:pPr>
          </w:p>
        </w:tc>
      </w:tr>
    </w:tbl>
    <w:p w:rsidR="009A766E" w:rsidRDefault="009A766E" w:rsidP="00E845BD">
      <w:pPr>
        <w:pStyle w:val="Nagwek3"/>
        <w:tabs>
          <w:tab w:val="left" w:pos="567"/>
          <w:tab w:val="left" w:pos="709"/>
        </w:tabs>
        <w:rPr>
          <w:sz w:val="22"/>
          <w:szCs w:val="22"/>
        </w:rPr>
      </w:pPr>
    </w:p>
    <w:p w:rsidR="00895850" w:rsidRPr="009A766E" w:rsidRDefault="009A766E" w:rsidP="00D702F9">
      <w:pPr>
        <w:pStyle w:val="Nagwek3"/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9A766E">
        <w:rPr>
          <w:sz w:val="22"/>
          <w:szCs w:val="22"/>
        </w:rPr>
        <w:t>TYP II - Roboty budowlane i/lub wyposażenie dotyczące infrastruktury turystycznej i rekreacyjnej w oparciu o istniejące zasoby przyrodnicze, przestrzenne i kulturowe, poza wskazanymi gminami uzdrowiskowymi na terenach, dla których sporządzono operat uzdrowiskowy lub które posiadają status obszaru ochrony uzdrowiskowej.</w:t>
      </w:r>
    </w:p>
    <w:p w:rsidR="00895850" w:rsidRDefault="00895850" w:rsidP="00895850"/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704"/>
        <w:gridCol w:w="6379"/>
        <w:gridCol w:w="7087"/>
        <w:gridCol w:w="1276"/>
      </w:tblGrid>
      <w:tr w:rsidR="009A766E" w:rsidRPr="009A766E" w:rsidTr="00F312EA">
        <w:tc>
          <w:tcPr>
            <w:tcW w:w="704" w:type="dxa"/>
            <w:shd w:val="clear" w:color="auto" w:fill="D9D9D9" w:themeFill="background1" w:themeFillShade="D9"/>
          </w:tcPr>
          <w:p w:rsidR="009A766E" w:rsidRPr="009A766E" w:rsidRDefault="009A766E" w:rsidP="009A7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9A766E" w:rsidRPr="009A766E" w:rsidRDefault="009A766E" w:rsidP="009A7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9A766E" w:rsidRPr="009A766E" w:rsidRDefault="009A766E" w:rsidP="009A7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A766E" w:rsidRPr="009A766E" w:rsidRDefault="009A766E" w:rsidP="009A7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9A766E" w:rsidRPr="009A766E" w:rsidTr="009A766E">
        <w:tc>
          <w:tcPr>
            <w:tcW w:w="704" w:type="dxa"/>
            <w:vAlign w:val="center"/>
          </w:tcPr>
          <w:p w:rsidR="009A766E" w:rsidRPr="009A766E" w:rsidRDefault="009A766E" w:rsidP="009A76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766E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9A766E" w:rsidRPr="009A766E" w:rsidRDefault="009A766E" w:rsidP="009A766E">
            <w:pPr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sz w:val="22"/>
                <w:szCs w:val="22"/>
              </w:rPr>
              <w:t xml:space="preserve">Zgodność z Lokalnym Planem Działania </w:t>
            </w:r>
          </w:p>
        </w:tc>
        <w:tc>
          <w:tcPr>
            <w:tcW w:w="7087" w:type="dxa"/>
          </w:tcPr>
          <w:p w:rsidR="009A766E" w:rsidRPr="009A766E" w:rsidRDefault="009A766E" w:rsidP="009A766E">
            <w:pPr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sz w:val="22"/>
                <w:szCs w:val="22"/>
              </w:rPr>
              <w:t xml:space="preserve">Czy projekt wpisuje się w lokalny plan działania lub inny dokument strategiczny zawierający spójną zintegrowaną koncepcję rozwoju danego terytorium, wskazujący powiązane ze sobą projekty lub typy projektów </w:t>
            </w:r>
          </w:p>
        </w:tc>
        <w:tc>
          <w:tcPr>
            <w:tcW w:w="1276" w:type="dxa"/>
          </w:tcPr>
          <w:p w:rsidR="009A766E" w:rsidRPr="009A766E" w:rsidRDefault="009A766E" w:rsidP="009A7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766E" w:rsidRPr="009A766E" w:rsidTr="009A766E">
        <w:tc>
          <w:tcPr>
            <w:tcW w:w="704" w:type="dxa"/>
            <w:vAlign w:val="center"/>
          </w:tcPr>
          <w:p w:rsidR="009A766E" w:rsidRPr="009A766E" w:rsidRDefault="009A766E" w:rsidP="009A76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766E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9A766E" w:rsidRPr="009A766E" w:rsidRDefault="009A766E" w:rsidP="009A766E">
            <w:pPr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sz w:val="22"/>
                <w:szCs w:val="22"/>
              </w:rPr>
              <w:t xml:space="preserve">Wpływ projektu na rozwój przedsiębiorczości i tworzenie nowych i/lub utrzymanie istniejących miejsc pracy. </w:t>
            </w:r>
          </w:p>
        </w:tc>
        <w:tc>
          <w:tcPr>
            <w:tcW w:w="7087" w:type="dxa"/>
          </w:tcPr>
          <w:p w:rsidR="009A766E" w:rsidRPr="009A766E" w:rsidRDefault="009A766E" w:rsidP="009A766E">
            <w:pPr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sz w:val="22"/>
                <w:szCs w:val="22"/>
              </w:rPr>
              <w:t xml:space="preserve">Czy w treści studium wykonalności przedstawiono wpływ projektu na rozwój przedsiębiorczości i tworzenie nowych i/lub utrzymanie istniejących miejsc pracy w ramach projektu lub w obszarze oddziaływania projektu? </w:t>
            </w:r>
          </w:p>
        </w:tc>
        <w:tc>
          <w:tcPr>
            <w:tcW w:w="1276" w:type="dxa"/>
          </w:tcPr>
          <w:p w:rsidR="009A766E" w:rsidRPr="009A766E" w:rsidRDefault="009A766E" w:rsidP="009A766E">
            <w:pPr>
              <w:rPr>
                <w:b/>
                <w:bCs/>
              </w:rPr>
            </w:pPr>
          </w:p>
        </w:tc>
      </w:tr>
      <w:tr w:rsidR="009A766E" w:rsidRPr="009A766E" w:rsidTr="009A766E">
        <w:tc>
          <w:tcPr>
            <w:tcW w:w="704" w:type="dxa"/>
            <w:vAlign w:val="center"/>
          </w:tcPr>
          <w:p w:rsidR="009A766E" w:rsidRPr="009A766E" w:rsidRDefault="009A766E" w:rsidP="009A76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766E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9A766E" w:rsidRPr="009A766E" w:rsidRDefault="009A766E" w:rsidP="009A766E">
            <w:pPr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sz w:val="22"/>
                <w:szCs w:val="22"/>
              </w:rPr>
              <w:t xml:space="preserve">Komplementarność do projektów z EFS wskazanych w lokalnym planie działania lub innym dokumencie strategicznym spełniającym wymogi planu działania. </w:t>
            </w:r>
          </w:p>
        </w:tc>
        <w:tc>
          <w:tcPr>
            <w:tcW w:w="7087" w:type="dxa"/>
          </w:tcPr>
          <w:p w:rsidR="009A766E" w:rsidRPr="009A766E" w:rsidRDefault="009A766E" w:rsidP="009A766E">
            <w:pPr>
              <w:rPr>
                <w:rFonts w:ascii="Arial" w:hAnsi="Arial" w:cs="Arial"/>
                <w:sz w:val="22"/>
                <w:szCs w:val="22"/>
              </w:rPr>
            </w:pPr>
            <w:r w:rsidRPr="009A766E">
              <w:rPr>
                <w:rFonts w:ascii="Arial" w:hAnsi="Arial" w:cs="Arial"/>
                <w:sz w:val="22"/>
                <w:szCs w:val="22"/>
              </w:rPr>
              <w:t xml:space="preserve">Czy w treści lokalnego planu działania lub w innym dokumencie strategicznym spełniającym wymogi planu działania przedstawiono projekty z EFRR i EFS i przedstawiono ich komplementarność? </w:t>
            </w:r>
          </w:p>
        </w:tc>
        <w:tc>
          <w:tcPr>
            <w:tcW w:w="1276" w:type="dxa"/>
          </w:tcPr>
          <w:p w:rsidR="009A766E" w:rsidRPr="009A766E" w:rsidRDefault="009A766E" w:rsidP="009A766E">
            <w:pPr>
              <w:rPr>
                <w:b/>
                <w:bCs/>
              </w:rPr>
            </w:pPr>
          </w:p>
        </w:tc>
      </w:tr>
    </w:tbl>
    <w:p w:rsidR="00FC73F5" w:rsidRDefault="003513FC" w:rsidP="00E845BD">
      <w:pPr>
        <w:pStyle w:val="Nagwek3"/>
        <w:tabs>
          <w:tab w:val="left" w:pos="567"/>
          <w:tab w:val="left" w:pos="709"/>
        </w:tabs>
      </w:pPr>
      <w:r>
        <w:t>I.</w:t>
      </w:r>
      <w:r w:rsidR="00895850">
        <w:t>3</w:t>
      </w:r>
      <w:r>
        <w:t xml:space="preserve">.  </w:t>
      </w:r>
      <w:r w:rsidR="002438C4" w:rsidRPr="00781FCD">
        <w:t>KRYTERIA MERYTORYCZNE JAKOŚCIOWE</w:t>
      </w:r>
      <w:bookmarkEnd w:id="5"/>
      <w:r w:rsidR="002438C4" w:rsidRPr="00781FCD">
        <w:t xml:space="preserve"> </w:t>
      </w:r>
      <w:bookmarkEnd w:id="6"/>
    </w:p>
    <w:p w:rsidR="00FD7259" w:rsidRDefault="00FD7259" w:rsidP="00FD7259"/>
    <w:p w:rsidR="00FD7259" w:rsidRDefault="00FD7259" w:rsidP="00FD725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D7259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1 Typ projektu: </w:t>
      </w:r>
    </w:p>
    <w:p w:rsidR="00D702F9" w:rsidRPr="00FD7259" w:rsidRDefault="00D702F9" w:rsidP="00FD725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FD7259" w:rsidRPr="00D702F9" w:rsidRDefault="00FD7259" w:rsidP="00D702F9">
      <w:pPr>
        <w:jc w:val="both"/>
        <w:rPr>
          <w:b/>
        </w:rPr>
      </w:pPr>
      <w:r w:rsidRPr="00D702F9">
        <w:rPr>
          <w:rFonts w:ascii="Arial" w:eastAsia="Calibri" w:hAnsi="Arial" w:cs="Arial"/>
          <w:b/>
          <w:color w:val="000000"/>
          <w:sz w:val="22"/>
          <w:szCs w:val="22"/>
        </w:rPr>
        <w:t>Roboty budowlane i/lub wyposażenie dotyczące infrastruktury uzdrowiskowej i turystyczno-rekreacyjnej w gminach</w:t>
      </w:r>
      <w:r w:rsidR="00D702F9">
        <w:rPr>
          <w:rFonts w:ascii="Arial" w:eastAsia="Calibri" w:hAnsi="Arial" w:cs="Arial"/>
          <w:b/>
          <w:color w:val="000000"/>
          <w:sz w:val="22"/>
          <w:szCs w:val="22"/>
        </w:rPr>
        <w:t xml:space="preserve"> uzdrowiskowych. Projekty w </w:t>
      </w:r>
      <w:r w:rsidR="00D702F9" w:rsidRPr="00D702F9">
        <w:rPr>
          <w:rFonts w:ascii="Arial" w:eastAsia="Calibri" w:hAnsi="Arial" w:cs="Arial"/>
          <w:b/>
          <w:color w:val="000000"/>
          <w:sz w:val="22"/>
          <w:szCs w:val="22"/>
        </w:rPr>
        <w:t xml:space="preserve">tym </w:t>
      </w:r>
      <w:r w:rsidRPr="00D702F9">
        <w:rPr>
          <w:rFonts w:ascii="Arial" w:eastAsia="Calibri" w:hAnsi="Arial" w:cs="Arial"/>
          <w:b/>
          <w:color w:val="000000"/>
          <w:sz w:val="22"/>
          <w:szCs w:val="22"/>
        </w:rPr>
        <w:t>zakresie mogą być realizowane na terenie gmin uzdrowiskowych tj. Iwonicz-Zdrój, Rymanów, Horyniec-Zdrój, Solina.</w:t>
      </w:r>
    </w:p>
    <w:p w:rsidR="00EE2CCC" w:rsidRPr="00EE2CCC" w:rsidRDefault="00EE2CCC" w:rsidP="00EE2CCC"/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42"/>
        <w:gridCol w:w="5670"/>
        <w:gridCol w:w="5103"/>
        <w:gridCol w:w="1169"/>
      </w:tblGrid>
      <w:tr w:rsidR="00F45DD3" w:rsidRPr="00B135A3" w:rsidTr="00253EDC">
        <w:trPr>
          <w:trHeight w:val="634"/>
        </w:trPr>
        <w:tc>
          <w:tcPr>
            <w:tcW w:w="568" w:type="dxa"/>
            <w:shd w:val="clear" w:color="auto" w:fill="D9D9D9"/>
            <w:vAlign w:val="center"/>
          </w:tcPr>
          <w:p w:rsidR="00F45DD3" w:rsidRPr="00B135A3" w:rsidRDefault="00F45DD3" w:rsidP="00A75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5A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2" w:type="dxa"/>
            <w:shd w:val="clear" w:color="auto" w:fill="D9D9D9"/>
            <w:vAlign w:val="center"/>
          </w:tcPr>
          <w:p w:rsidR="00F45DD3" w:rsidRPr="00B135A3" w:rsidRDefault="00F45DD3" w:rsidP="00A75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5A3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45DD3" w:rsidRPr="00B135A3" w:rsidRDefault="00F45DD3" w:rsidP="00A75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5A3">
              <w:rPr>
                <w:rFonts w:ascii="Arial" w:hAnsi="Arial" w:cs="Arial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F45DD3" w:rsidRPr="00B135A3" w:rsidRDefault="00F45DD3" w:rsidP="00A75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5A3">
              <w:rPr>
                <w:rFonts w:ascii="Arial" w:hAnsi="Arial" w:cs="Arial"/>
                <w:b/>
                <w:bCs/>
                <w:sz w:val="22"/>
                <w:szCs w:val="22"/>
              </w:rPr>
              <w:t>Sposób oceny / punktowania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F45DD3" w:rsidRPr="00B135A3" w:rsidRDefault="00F45DD3" w:rsidP="00A750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5A3">
              <w:rPr>
                <w:rFonts w:ascii="Arial" w:hAnsi="Arial" w:cs="Arial"/>
                <w:b/>
                <w:bCs/>
                <w:sz w:val="22"/>
                <w:szCs w:val="22"/>
              </w:rPr>
              <w:t>Maks. liczba pkt.</w:t>
            </w:r>
          </w:p>
        </w:tc>
      </w:tr>
      <w:tr w:rsidR="00DF46C5" w:rsidRPr="00CD2A5D" w:rsidTr="00EE2CCC">
        <w:trPr>
          <w:trHeight w:val="273"/>
        </w:trPr>
        <w:tc>
          <w:tcPr>
            <w:tcW w:w="568" w:type="dxa"/>
            <w:vAlign w:val="center"/>
          </w:tcPr>
          <w:p w:rsidR="00DF46C5" w:rsidRPr="00627C86" w:rsidRDefault="00DF46C5" w:rsidP="00BB5136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DF46C5" w:rsidRPr="00EE2CCC" w:rsidRDefault="000B4D11" w:rsidP="000B4D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 xml:space="preserve">Lokalizacja projektu </w:t>
            </w:r>
            <w:r w:rsidR="00EE2CCC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EE2CCC">
              <w:rPr>
                <w:rFonts w:ascii="Arial" w:hAnsi="Arial" w:cs="Arial"/>
                <w:sz w:val="22"/>
                <w:szCs w:val="22"/>
              </w:rPr>
              <w:t xml:space="preserve">terenie </w:t>
            </w:r>
            <w:r w:rsidR="00EE2CCC">
              <w:rPr>
                <w:rFonts w:ascii="Arial" w:hAnsi="Arial" w:cs="Arial"/>
                <w:sz w:val="22"/>
                <w:szCs w:val="22"/>
              </w:rPr>
              <w:t xml:space="preserve">strefy </w:t>
            </w:r>
            <w:r w:rsidRPr="00EE2CCC">
              <w:rPr>
                <w:rFonts w:ascii="Arial" w:hAnsi="Arial" w:cs="Arial"/>
                <w:sz w:val="22"/>
                <w:szCs w:val="22"/>
              </w:rPr>
              <w:t>uzdrowiskowej</w:t>
            </w:r>
          </w:p>
        </w:tc>
        <w:tc>
          <w:tcPr>
            <w:tcW w:w="5670" w:type="dxa"/>
          </w:tcPr>
          <w:p w:rsidR="00CD2A5D" w:rsidRPr="00EE2CCC" w:rsidRDefault="00CD2A5D" w:rsidP="00EE2C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 xml:space="preserve">Ocenie podlegać będzie lokalizacja projektu na obszarze </w:t>
            </w:r>
          </w:p>
          <w:p w:rsidR="00CD2A5D" w:rsidRPr="00EE2CCC" w:rsidRDefault="00CD2A5D" w:rsidP="00EE2C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objętym jednym z trzech rodzajów strefy ochrony uzdrowiskowej, oznaczonej literą „A”, „B” i  „C” (zgodnie z</w:t>
            </w:r>
            <w:r w:rsidR="00EE2C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CCC">
              <w:rPr>
                <w:rFonts w:ascii="Arial" w:hAnsi="Arial" w:cs="Arial"/>
                <w:sz w:val="22"/>
                <w:szCs w:val="22"/>
              </w:rPr>
              <w:t xml:space="preserve">Ustawą z dnia 28 lipca 2005 r. o lecznictwie uzdrowiskowym, uzdrowiskach i obszarach ochrony </w:t>
            </w:r>
            <w:r w:rsidR="00EE2CCC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Pr="00EE2CCC">
              <w:rPr>
                <w:rFonts w:ascii="Arial" w:hAnsi="Arial" w:cs="Arial"/>
                <w:sz w:val="22"/>
                <w:szCs w:val="22"/>
              </w:rPr>
              <w:t>zdrowiskowej oraz gminach uzdrowiskowych).</w:t>
            </w:r>
          </w:p>
          <w:p w:rsidR="00CD2A5D" w:rsidRPr="00EE2CCC" w:rsidRDefault="00CD2A5D" w:rsidP="00EE2C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Informacje w powyższym zakresie powinny być dokładnie przedstawione we wniosku o dofinansowanie, w załączniku nr 2 do wniosku –odniesieniu do kryteriów oceny merytoryczno-jakościowej oraz pozostałych załącznikach do wniosku oraz w studium wykonalności.</w:t>
            </w:r>
          </w:p>
          <w:p w:rsidR="00DF46C5" w:rsidRPr="00EE2CCC" w:rsidRDefault="00DF46C5" w:rsidP="007C3D2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3D2B" w:rsidRPr="00EE2CCC" w:rsidRDefault="007C3D2B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7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  <w:gridCol w:w="2913"/>
            </w:tblGrid>
            <w:tr w:rsidR="0009723D" w:rsidRPr="00EE2CCC" w:rsidTr="000F4A1A">
              <w:trPr>
                <w:trHeight w:val="1540"/>
              </w:trPr>
              <w:tc>
                <w:tcPr>
                  <w:tcW w:w="4854" w:type="dxa"/>
                </w:tcPr>
                <w:p w:rsidR="00CD2A5D" w:rsidRPr="00EE2CCC" w:rsidRDefault="00CD2A5D" w:rsidP="00CD2A5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 xml:space="preserve">Jeśli projekt zlokalizowany jest na terenie strefy ochrony uzdrowiskowej: </w:t>
                  </w:r>
                </w:p>
                <w:p w:rsidR="00CD2A5D" w:rsidRPr="00EE2CCC" w:rsidRDefault="00CD2A5D" w:rsidP="00CD2A5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sym w:font="Symbol" w:char="F0B7"/>
                  </w: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 xml:space="preserve"> „A” - 15 pkt</w:t>
                  </w:r>
                </w:p>
                <w:p w:rsidR="00CD2A5D" w:rsidRPr="00EE2CCC" w:rsidRDefault="00CD2A5D" w:rsidP="00CD2A5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sym w:font="Symbol" w:char="F0B7"/>
                  </w: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 xml:space="preserve"> „B” - 10 pkt</w:t>
                  </w:r>
                </w:p>
                <w:p w:rsidR="00CD2A5D" w:rsidRPr="00EE2CCC" w:rsidRDefault="00CD2A5D" w:rsidP="00CD2A5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sym w:font="Symbol" w:char="F0B7"/>
                  </w: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 xml:space="preserve"> „C” - 5 pkt</w:t>
                  </w:r>
                </w:p>
                <w:p w:rsidR="00CD2A5D" w:rsidRPr="00EE2CCC" w:rsidRDefault="00CD2A5D" w:rsidP="00CD2A5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D2A5D" w:rsidRPr="00EE2CCC" w:rsidRDefault="00CD2A5D" w:rsidP="00CD2A5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Punkty nie podlegają sumowaniu.</w:t>
                  </w:r>
                </w:p>
                <w:p w:rsidR="00CD2A5D" w:rsidRPr="00EE2CCC" w:rsidRDefault="00CD2A5D" w:rsidP="00CD2A5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Punkty zostaną przyznane jeśli co najmniej 50% wydatków w projekcie dotyczy  zakresu zlokalizowanego na terenie danej strefy.</w:t>
                  </w:r>
                </w:p>
                <w:p w:rsidR="0009723D" w:rsidRPr="00EE2CCC" w:rsidRDefault="0009723D" w:rsidP="000F4A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13" w:type="dxa"/>
                  <w:tcBorders>
                    <w:top w:val="nil"/>
                    <w:bottom w:val="nil"/>
                    <w:right w:val="nil"/>
                  </w:tcBorders>
                </w:tcPr>
                <w:p w:rsidR="0009723D" w:rsidRPr="00EE2CCC" w:rsidRDefault="0009723D" w:rsidP="00BB513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F46C5" w:rsidRPr="00EE2CCC" w:rsidRDefault="00DF46C5" w:rsidP="00BB51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F46C5" w:rsidRPr="00EE2CCC" w:rsidRDefault="009E6F0B" w:rsidP="007C3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CCC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B722CC" w:rsidRPr="00627C86" w:rsidTr="006A6E27">
        <w:trPr>
          <w:trHeight w:val="634"/>
        </w:trPr>
        <w:tc>
          <w:tcPr>
            <w:tcW w:w="568" w:type="dxa"/>
            <w:vAlign w:val="center"/>
          </w:tcPr>
          <w:p w:rsidR="00B722CC" w:rsidRPr="00627C86" w:rsidRDefault="00B722CC" w:rsidP="00E845BD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B722CC" w:rsidRPr="0020263A" w:rsidRDefault="00B722CC" w:rsidP="002004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22CC" w:rsidRPr="0020263A" w:rsidRDefault="00B722CC" w:rsidP="0020040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263A">
              <w:rPr>
                <w:rFonts w:ascii="Arial" w:hAnsi="Arial" w:cs="Arial"/>
                <w:color w:val="auto"/>
                <w:sz w:val="22"/>
                <w:szCs w:val="22"/>
              </w:rPr>
              <w:t xml:space="preserve">Poprawa stanu (jakości) zakładów lecznictwa uzdrowiskowego  </w:t>
            </w: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:rsidR="00B722CC" w:rsidRPr="002E0A8F" w:rsidRDefault="00B722CC" w:rsidP="002004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Kryterium premiować będzie zakłady lecznictwa uzdrowiskowego, którymi są:</w:t>
            </w: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szpitale uzdrowiskowe, </w:t>
            </w:r>
            <w:r w:rsidRPr="002E0A8F">
              <w:rPr>
                <w:rFonts w:ascii="Arial" w:hAnsi="Arial" w:cs="Arial"/>
                <w:sz w:val="22"/>
                <w:szCs w:val="22"/>
              </w:rPr>
              <w:t>sanatoria uzdrowiskowe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0A8F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sanatoria uzdrowiskowe dla dzieci, przychodnie uzdrowisk</w:t>
            </w:r>
            <w:r>
              <w:rPr>
                <w:rFonts w:ascii="Arial" w:hAnsi="Arial" w:cs="Arial"/>
                <w:sz w:val="22"/>
                <w:szCs w:val="22"/>
              </w:rPr>
              <w:t xml:space="preserve">owe, zakłady przyrodolecznicze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(art. 6 Ustawy z</w:t>
            </w:r>
            <w:r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dnia 28 lipca 2005 r.  o</w:t>
            </w:r>
            <w:r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lecznictwie uzdrowiskowym, uzdrowiskach i</w:t>
            </w:r>
            <w:r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obszarach ochrony uzdrowiskowej oraz o</w:t>
            </w:r>
            <w:r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gminach uzdrowiskowych </w:t>
            </w:r>
            <w:r w:rsidRPr="002E0A8F">
              <w:rPr>
                <w:rFonts w:ascii="Arial" w:hAnsi="Arial" w:cs="Arial"/>
                <w:sz w:val="22"/>
                <w:szCs w:val="22"/>
              </w:rPr>
              <w:t>(Dz.U.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0A8F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6 poz. 879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0A8F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2E0A8F">
              <w:rPr>
                <w:rFonts w:ascii="Arial" w:hAnsi="Arial" w:cs="Arial"/>
                <w:sz w:val="22"/>
                <w:szCs w:val="22"/>
              </w:rPr>
              <w:t>.),</w:t>
            </w: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Informacje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rodzaju zakładu </w:t>
            </w:r>
            <w:r>
              <w:rPr>
                <w:rFonts w:ascii="Arial" w:hAnsi="Arial" w:cs="Arial"/>
                <w:sz w:val="22"/>
                <w:szCs w:val="22"/>
              </w:rPr>
              <w:t xml:space="preserve">lecznictwa 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uzdrowiskowego powinny być dokładnie przedstawione we wniosku </w:t>
            </w:r>
            <w:r w:rsidRPr="002E0A8F">
              <w:rPr>
                <w:rFonts w:ascii="Arial" w:hAnsi="Arial" w:cs="Arial"/>
                <w:sz w:val="22"/>
                <w:szCs w:val="22"/>
              </w:rPr>
              <w:br/>
              <w:t>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dofinansowanie,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0A8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załączniku nr 2 do wniosku – odniesieniu do kryteriów oceny merytoryczno-jakościowej oraz pozostałych załącznikach do wniosku oraz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wykonalności.</w:t>
            </w:r>
          </w:p>
        </w:tc>
        <w:tc>
          <w:tcPr>
            <w:tcW w:w="5103" w:type="dxa"/>
            <w:vAlign w:val="center"/>
          </w:tcPr>
          <w:p w:rsidR="00B722CC" w:rsidRPr="002E0A8F" w:rsidRDefault="00B722CC" w:rsidP="0020040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Cs/>
                <w:sz w:val="22"/>
                <w:szCs w:val="22"/>
              </w:rPr>
              <w:t>Punktacja uzależniona jest od rodzaju zakładu uzdrowiskowego:</w:t>
            </w: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4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134"/>
            </w:tblGrid>
            <w:tr w:rsidR="00B722CC" w:rsidRPr="002E0A8F" w:rsidTr="00200407">
              <w:tc>
                <w:tcPr>
                  <w:tcW w:w="1980" w:type="dxa"/>
                  <w:shd w:val="pct10" w:color="auto" w:fill="auto"/>
                </w:tcPr>
                <w:p w:rsidR="00B722CC" w:rsidRPr="002E0A8F" w:rsidRDefault="00B722CC" w:rsidP="00200407">
                  <w:pPr>
                    <w:jc w:val="both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E0A8F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Zakład lecznictwa uzdrowiskowego</w:t>
                  </w:r>
                </w:p>
              </w:tc>
              <w:tc>
                <w:tcPr>
                  <w:tcW w:w="1134" w:type="dxa"/>
                  <w:shd w:val="pct10" w:color="auto" w:fill="auto"/>
                </w:tcPr>
                <w:p w:rsidR="00B722CC" w:rsidRPr="002E0A8F" w:rsidRDefault="00B722CC" w:rsidP="00200407">
                  <w:pPr>
                    <w:jc w:val="both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E0A8F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Liczba punktów</w:t>
                  </w:r>
                </w:p>
              </w:tc>
            </w:tr>
            <w:tr w:rsidR="00B722CC" w:rsidRPr="002E0A8F" w:rsidTr="00200407">
              <w:tc>
                <w:tcPr>
                  <w:tcW w:w="1980" w:type="dxa"/>
                </w:tcPr>
                <w:p w:rsidR="00B722CC" w:rsidRPr="002E0A8F" w:rsidRDefault="00B722CC" w:rsidP="00200407">
                  <w:pPr>
                    <w:jc w:val="both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E0A8F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 xml:space="preserve">Przychodnia uzdrowiskowa </w:t>
                  </w:r>
                </w:p>
              </w:tc>
              <w:tc>
                <w:tcPr>
                  <w:tcW w:w="1134" w:type="dxa"/>
                </w:tcPr>
                <w:p w:rsidR="00B722CC" w:rsidRPr="002E0A8F" w:rsidRDefault="00B722CC" w:rsidP="00200407">
                  <w:pPr>
                    <w:jc w:val="both"/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</w:pPr>
                  <w:r w:rsidRPr="002E0A8F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1</w:t>
                  </w:r>
                  <w:r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2</w:t>
                  </w:r>
                </w:p>
              </w:tc>
            </w:tr>
            <w:tr w:rsidR="00B722CC" w:rsidRPr="002E0A8F" w:rsidTr="00200407">
              <w:tc>
                <w:tcPr>
                  <w:tcW w:w="1980" w:type="dxa"/>
                </w:tcPr>
                <w:p w:rsidR="00B722CC" w:rsidRPr="002E0A8F" w:rsidRDefault="00B722CC" w:rsidP="00200407">
                  <w:pPr>
                    <w:jc w:val="both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E0A8F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 xml:space="preserve">Zakład przyrodoleczniczy </w:t>
                  </w:r>
                </w:p>
              </w:tc>
              <w:tc>
                <w:tcPr>
                  <w:tcW w:w="1134" w:type="dxa"/>
                </w:tcPr>
                <w:p w:rsidR="00B722CC" w:rsidRPr="002E0A8F" w:rsidRDefault="00B722CC" w:rsidP="00200407">
                  <w:pPr>
                    <w:jc w:val="both"/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</w:pPr>
                  <w:r w:rsidRPr="002E0A8F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1</w:t>
                  </w:r>
                  <w:r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3</w:t>
                  </w:r>
                </w:p>
              </w:tc>
            </w:tr>
            <w:tr w:rsidR="00B722CC" w:rsidRPr="002E0A8F" w:rsidTr="00200407">
              <w:tc>
                <w:tcPr>
                  <w:tcW w:w="1980" w:type="dxa"/>
                </w:tcPr>
                <w:p w:rsidR="00B722CC" w:rsidRPr="002E0A8F" w:rsidRDefault="00B722CC" w:rsidP="00200407">
                  <w:pPr>
                    <w:jc w:val="both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E0A8F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Sanatorium uzdrowiskowe</w:t>
                  </w:r>
                </w:p>
              </w:tc>
              <w:tc>
                <w:tcPr>
                  <w:tcW w:w="1134" w:type="dxa"/>
                </w:tcPr>
                <w:p w:rsidR="00B722CC" w:rsidRPr="002E0A8F" w:rsidRDefault="00B722CC" w:rsidP="00200407">
                  <w:pPr>
                    <w:jc w:val="both"/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</w:pPr>
                  <w:r w:rsidRPr="002E0A8F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1</w:t>
                  </w:r>
                  <w:r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5</w:t>
                  </w:r>
                </w:p>
              </w:tc>
            </w:tr>
            <w:tr w:rsidR="00B722CC" w:rsidRPr="002E0A8F" w:rsidTr="00200407">
              <w:tc>
                <w:tcPr>
                  <w:tcW w:w="1980" w:type="dxa"/>
                </w:tcPr>
                <w:p w:rsidR="00B722CC" w:rsidRPr="002E0A8F" w:rsidRDefault="00B722CC" w:rsidP="00200407">
                  <w:pPr>
                    <w:jc w:val="both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 w:rsidRPr="002E0A8F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 xml:space="preserve">Sanatorium uzdrowiskowe dla dzieci </w:t>
                  </w:r>
                </w:p>
              </w:tc>
              <w:tc>
                <w:tcPr>
                  <w:tcW w:w="1134" w:type="dxa"/>
                </w:tcPr>
                <w:p w:rsidR="00B722CC" w:rsidRPr="002E0A8F" w:rsidRDefault="00B722CC" w:rsidP="00200407">
                  <w:pPr>
                    <w:jc w:val="both"/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</w:pPr>
                  <w:r w:rsidRPr="002E0A8F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1</w:t>
                  </w:r>
                  <w:r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5</w:t>
                  </w:r>
                </w:p>
              </w:tc>
            </w:tr>
            <w:tr w:rsidR="00B722CC" w:rsidRPr="002E0A8F" w:rsidTr="00200407">
              <w:tc>
                <w:tcPr>
                  <w:tcW w:w="1980" w:type="dxa"/>
                </w:tcPr>
                <w:p w:rsidR="00B722CC" w:rsidRPr="002E0A8F" w:rsidRDefault="00B722CC" w:rsidP="00200407">
                  <w:pPr>
                    <w:jc w:val="both"/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Szpital uzdrowiskowy</w:t>
                  </w:r>
                </w:p>
              </w:tc>
              <w:tc>
                <w:tcPr>
                  <w:tcW w:w="1134" w:type="dxa"/>
                </w:tcPr>
                <w:p w:rsidR="00B722CC" w:rsidRPr="002E0A8F" w:rsidRDefault="00B722CC" w:rsidP="00200407">
                  <w:pPr>
                    <w:jc w:val="both"/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15</w:t>
                  </w:r>
                </w:p>
              </w:tc>
            </w:tr>
          </w:tbl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2E0A8F" w:rsidRDefault="00B722CC" w:rsidP="0020040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22CC" w:rsidRPr="00B722CC" w:rsidRDefault="00B722CC" w:rsidP="002004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22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Punkty nie podlegają sumowaniu. </w:t>
            </w:r>
          </w:p>
        </w:tc>
        <w:tc>
          <w:tcPr>
            <w:tcW w:w="1169" w:type="dxa"/>
            <w:vAlign w:val="center"/>
          </w:tcPr>
          <w:p w:rsidR="00B722CC" w:rsidRPr="00BB5136" w:rsidRDefault="00B722CC" w:rsidP="00E845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A750D7" w:rsidRPr="00627C86" w:rsidTr="00EE2CCC">
        <w:trPr>
          <w:trHeight w:val="634"/>
        </w:trPr>
        <w:tc>
          <w:tcPr>
            <w:tcW w:w="568" w:type="dxa"/>
            <w:vAlign w:val="center"/>
          </w:tcPr>
          <w:p w:rsidR="00A750D7" w:rsidRPr="00627C86" w:rsidRDefault="00A750D7" w:rsidP="00BB5136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A750D7" w:rsidRPr="00CF349D" w:rsidRDefault="00E845BD" w:rsidP="007C3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349D">
              <w:rPr>
                <w:rFonts w:ascii="Arial" w:hAnsi="Arial" w:cs="Arial"/>
                <w:sz w:val="22"/>
                <w:szCs w:val="22"/>
              </w:rPr>
              <w:t>Związek infrastruktury objętej projektem z wprowadzeniem nowych usług w ramach lecznictwa uzdrowiskowego</w:t>
            </w:r>
          </w:p>
        </w:tc>
        <w:tc>
          <w:tcPr>
            <w:tcW w:w="5670" w:type="dxa"/>
          </w:tcPr>
          <w:p w:rsidR="00E845BD" w:rsidRPr="00CF349D" w:rsidRDefault="00E845B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349D">
              <w:rPr>
                <w:rFonts w:ascii="Arial" w:hAnsi="Arial" w:cs="Arial"/>
                <w:sz w:val="22"/>
                <w:szCs w:val="22"/>
              </w:rPr>
              <w:t>Kryterium premiować będzie projekty w ramach których powstaną nowe, dotychczas nie świadczone usługi lecznictwa uzdrowiskowego lub nowe usługi związane z turystyką uzdrowiskową.</w:t>
            </w:r>
          </w:p>
          <w:p w:rsidR="00A750D7" w:rsidRPr="00CF349D" w:rsidRDefault="00E845B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349D">
              <w:rPr>
                <w:rFonts w:ascii="Arial" w:hAnsi="Arial" w:cs="Arial"/>
                <w:sz w:val="22"/>
                <w:szCs w:val="22"/>
              </w:rPr>
              <w:t>Informacje w powyższym zakresie powinny być dokładnie przedstawione we wniosku o dofinansowanie, w załączniku nr 2 do wniosku – odniesieniu do kryteriów oceny merytoryczno-jakościowej oraz pozostałych załącznikach do wniosku oraz w studium wykonalności</w:t>
            </w:r>
          </w:p>
        </w:tc>
        <w:tc>
          <w:tcPr>
            <w:tcW w:w="5103" w:type="dxa"/>
          </w:tcPr>
          <w:p w:rsidR="00E845BD" w:rsidRPr="00CF349D" w:rsidRDefault="00E845B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349D">
              <w:rPr>
                <w:rFonts w:ascii="Arial" w:hAnsi="Arial" w:cs="Arial"/>
                <w:sz w:val="22"/>
                <w:szCs w:val="22"/>
              </w:rPr>
              <w:t>Jeżeli wnioskodawca wykaże, że w wyniku realizacji projektu zostaną wprowadzone dotychczas nie świadczone:</w:t>
            </w:r>
          </w:p>
          <w:p w:rsidR="00E845BD" w:rsidRPr="00CF349D" w:rsidRDefault="00E845BD" w:rsidP="00EE2CCC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349D">
              <w:rPr>
                <w:rFonts w:ascii="Arial" w:hAnsi="Arial" w:cs="Arial"/>
                <w:sz w:val="22"/>
                <w:szCs w:val="22"/>
              </w:rPr>
              <w:t>nowe usługi w ramach lecznictwa uzdrowiskowego lub</w:t>
            </w:r>
          </w:p>
          <w:p w:rsidR="00E845BD" w:rsidRPr="00EE2CCC" w:rsidRDefault="00E845BD" w:rsidP="00E845BD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349D">
              <w:rPr>
                <w:rFonts w:ascii="Arial" w:hAnsi="Arial" w:cs="Arial"/>
                <w:sz w:val="22"/>
                <w:szCs w:val="22"/>
              </w:rPr>
              <w:t>nowe usługi związane z turystyką uzdrowiskową –</w:t>
            </w:r>
            <w:r w:rsidR="00EE2C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CCC">
              <w:rPr>
                <w:rFonts w:ascii="Arial" w:hAnsi="Arial" w:cs="Arial"/>
                <w:sz w:val="22"/>
                <w:szCs w:val="22"/>
              </w:rPr>
              <w:t>projekt uzyskuje 10 pkt.</w:t>
            </w:r>
          </w:p>
          <w:p w:rsidR="00A750D7" w:rsidRPr="00CF349D" w:rsidRDefault="00E845B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349D">
              <w:rPr>
                <w:rFonts w:ascii="Arial" w:hAnsi="Arial" w:cs="Arial"/>
                <w:sz w:val="22"/>
                <w:szCs w:val="22"/>
              </w:rPr>
              <w:t>Kryterium nie spełnione – 0 pkt.</w:t>
            </w:r>
          </w:p>
        </w:tc>
        <w:tc>
          <w:tcPr>
            <w:tcW w:w="1169" w:type="dxa"/>
            <w:vAlign w:val="center"/>
          </w:tcPr>
          <w:p w:rsidR="00A750D7" w:rsidRPr="00627C86" w:rsidRDefault="00E845BD" w:rsidP="007C3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627C86" w:rsidRPr="00627C86" w:rsidTr="00EE2CCC">
        <w:trPr>
          <w:trHeight w:val="981"/>
        </w:trPr>
        <w:tc>
          <w:tcPr>
            <w:tcW w:w="568" w:type="dxa"/>
            <w:vAlign w:val="center"/>
          </w:tcPr>
          <w:p w:rsidR="00627C86" w:rsidRPr="00627C86" w:rsidRDefault="00627C86" w:rsidP="00BB5136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27C86" w:rsidRPr="00EE2CCC" w:rsidRDefault="00E845BD" w:rsidP="007C3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Odnowienie zabytkowej infrastruktury uzdrowiskowej</w:t>
            </w:r>
          </w:p>
        </w:tc>
        <w:tc>
          <w:tcPr>
            <w:tcW w:w="5670" w:type="dxa"/>
          </w:tcPr>
          <w:p w:rsidR="00627C86" w:rsidRPr="00EE2CCC" w:rsidRDefault="00E845BD" w:rsidP="00BB513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W ramach kryterium preferowane będą projekty, w ramach realizacji których zostaną odnowione zabytkowe obiekty infrastruktury uzdrowiskowej, które zostały wpisane do rejestru zabytków nieruchomych prowadzonego przez Wojewódzkiego Podkarpackiego Konserwatora Zabytków lub wpisane do gminnej ewidencji zabytków.</w:t>
            </w:r>
          </w:p>
          <w:p w:rsidR="00E845BD" w:rsidRPr="00EE2CCC" w:rsidRDefault="00E845BD" w:rsidP="00BB513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5BD" w:rsidRPr="00EE2CCC" w:rsidRDefault="00E845B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Informacje w powyższym zakresie powinny być dokładnie przedstawione we wniosku o dofinansowanie, w załączniku nr 2 do wniosku – odniesieniu do kryteriów oceny merytoryczno-jakościowej oraz pozostałych załącznikach do wniosku oraz w studium wykonalności.</w:t>
            </w:r>
          </w:p>
          <w:p w:rsidR="00E845BD" w:rsidRPr="00EE2CCC" w:rsidRDefault="00E845B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Przez infrastrukturę uzdrowiskową rozumie się urządzenia lecznictwa uzdrowiskowego oraz budynki zakładów leczn</w:t>
            </w:r>
            <w:r w:rsidR="00EE2CCC">
              <w:rPr>
                <w:rFonts w:ascii="Arial" w:hAnsi="Arial" w:cs="Arial"/>
                <w:sz w:val="22"/>
                <w:szCs w:val="22"/>
              </w:rPr>
              <w:t>ictwa uzdrowiskowego, zgodnie z </w:t>
            </w:r>
            <w:r w:rsidRPr="00EE2CCC">
              <w:rPr>
                <w:rFonts w:ascii="Arial" w:hAnsi="Arial" w:cs="Arial"/>
                <w:sz w:val="22"/>
                <w:szCs w:val="22"/>
              </w:rPr>
              <w:t xml:space="preserve">Ustawą z dnia 28 lipca 2005 r. o lecznictwie uzdrowiskowym, uzdrowiskach i obszarach ochrony uzdrowiskowej oraz o gminach uzdrowiskowych (Dz.U. 2016, poz. 879 </w:t>
            </w:r>
            <w:proofErr w:type="spellStart"/>
            <w:r w:rsidRPr="00EE2CCC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EE2CCC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103" w:type="dxa"/>
          </w:tcPr>
          <w:p w:rsidR="00E845BD" w:rsidRPr="00EE2CCC" w:rsidRDefault="00E845BD" w:rsidP="00E845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1. W projekcie uwzględniono przynajmniej jeden obiekt zabytkowy wpisany do rejestru prowadzonego przez Wojewódzkiego Podkarpackiego Konserwatora Zabytków - 15 pkt.</w:t>
            </w:r>
          </w:p>
          <w:p w:rsidR="00E845BD" w:rsidRPr="00EE2CCC" w:rsidRDefault="00E845BD" w:rsidP="00E845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5BD" w:rsidRPr="00EE2CCC" w:rsidRDefault="00E845BD" w:rsidP="00E845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2. W projekcie uwzględniono przynajmniej jeden obiekt zabytkowy wpisany do gminnego rejestru zabytków - 10 pkt.</w:t>
            </w:r>
          </w:p>
          <w:p w:rsidR="00E845BD" w:rsidRPr="00EE2CCC" w:rsidRDefault="00E845BD" w:rsidP="00E845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5BD" w:rsidRPr="00EE2CCC" w:rsidRDefault="00E845BD" w:rsidP="00E845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3. Nie uwzględnion</w:t>
            </w:r>
            <w:r w:rsidR="00895850">
              <w:rPr>
                <w:rFonts w:ascii="Arial" w:hAnsi="Arial" w:cs="Arial"/>
                <w:sz w:val="22"/>
                <w:szCs w:val="22"/>
              </w:rPr>
              <w:t>o obiektów zabytkowych - 0 pkt.</w:t>
            </w:r>
          </w:p>
          <w:p w:rsidR="00E845BD" w:rsidRPr="00EE2CCC" w:rsidRDefault="00E845BD" w:rsidP="00E845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7C86" w:rsidRPr="00895850" w:rsidRDefault="00E845BD" w:rsidP="00E845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5850">
              <w:rPr>
                <w:rFonts w:ascii="Arial" w:hAnsi="Arial" w:cs="Arial"/>
                <w:b/>
                <w:sz w:val="22"/>
                <w:szCs w:val="22"/>
              </w:rPr>
              <w:t>Punkty nie podlegają sumowaniu</w:t>
            </w:r>
            <w:r w:rsidR="0089585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69" w:type="dxa"/>
            <w:vAlign w:val="center"/>
          </w:tcPr>
          <w:p w:rsidR="00627C86" w:rsidRPr="00EE2CCC" w:rsidRDefault="00E845BD" w:rsidP="007C3D2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627C86" w:rsidRPr="00627C86" w:rsidTr="00EE2CCC">
        <w:trPr>
          <w:trHeight w:val="634"/>
        </w:trPr>
        <w:tc>
          <w:tcPr>
            <w:tcW w:w="568" w:type="dxa"/>
            <w:vAlign w:val="center"/>
          </w:tcPr>
          <w:p w:rsidR="00627C86" w:rsidRPr="00627C86" w:rsidRDefault="00627C86" w:rsidP="00BB5136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27C86" w:rsidRPr="00EE2CCC" w:rsidRDefault="00E845BD" w:rsidP="007C3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Wpływ projektu na podniesienie atrakcyjności turystycznej gminy w której realizowany jest projekt</w:t>
            </w:r>
          </w:p>
        </w:tc>
        <w:tc>
          <w:tcPr>
            <w:tcW w:w="5670" w:type="dxa"/>
          </w:tcPr>
          <w:p w:rsidR="00E845BD" w:rsidRPr="00EE2CCC" w:rsidRDefault="00E845B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W ramach kryterium promowane będą projekty, które przyczynią się do wzrostu atrakcyjności turystycznej miejsca, będą mieć wpływ na rozwój lokalnej infrastruktury turystycznej i rekreacyjnej a także będą mieć wpływ na podniesienie jakości usług oferowanych przez sektor turystyczny oraz konkurencyjności województwa dla lokalnych inwestorów poprzez unowocześnienie lub budowę infrastruktury turystycznej i rekreacyjnej.</w:t>
            </w:r>
          </w:p>
          <w:p w:rsidR="00627C86" w:rsidRPr="00EE2CCC" w:rsidRDefault="00E845B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Informacje w powyższym zakresie powinny być dokładnie przedstawione we wniosku o dofinansowanie, w załączniku nr 2 do wniosku – odniesieniu do kryteriów oceny merytoryczno-jakościowej oraz pozostałych załącznikach do wniosku oraz w studium wykonalności.</w:t>
            </w:r>
          </w:p>
        </w:tc>
        <w:tc>
          <w:tcPr>
            <w:tcW w:w="5103" w:type="dxa"/>
          </w:tcPr>
          <w:p w:rsidR="00E845BD" w:rsidRPr="00EE2CCC" w:rsidRDefault="00E845B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 xml:space="preserve">Punktacja uzależniona będzie od ilości rodzajów infrastruktury </w:t>
            </w:r>
            <w:proofErr w:type="spellStart"/>
            <w:r w:rsidRPr="00EE2CCC">
              <w:rPr>
                <w:rFonts w:ascii="Arial" w:hAnsi="Arial" w:cs="Arial"/>
                <w:sz w:val="22"/>
                <w:szCs w:val="22"/>
              </w:rPr>
              <w:t>turystyczno</w:t>
            </w:r>
            <w:proofErr w:type="spellEnd"/>
            <w:r w:rsidRPr="00EE2CCC">
              <w:rPr>
                <w:rFonts w:ascii="Arial" w:hAnsi="Arial" w:cs="Arial"/>
                <w:sz w:val="22"/>
                <w:szCs w:val="22"/>
              </w:rPr>
              <w:t xml:space="preserve"> – rekreacyjnej np.</w:t>
            </w:r>
          </w:p>
          <w:p w:rsidR="00E845BD" w:rsidRPr="00EE2CCC" w:rsidRDefault="00E845B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1.ścieżki rowerowe,</w:t>
            </w:r>
          </w:p>
          <w:p w:rsidR="00E845BD" w:rsidRPr="00EE2CCC" w:rsidRDefault="00E845B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2.baseny ogólnodostępne,</w:t>
            </w:r>
          </w:p>
          <w:p w:rsidR="00E845BD" w:rsidRPr="00EE2CCC" w:rsidRDefault="00E845B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3.ścieżki dydaktyczne,</w:t>
            </w:r>
          </w:p>
          <w:p w:rsidR="00E845BD" w:rsidRPr="00EE2CCC" w:rsidRDefault="00E845B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4.poidełka wody mineralnej</w:t>
            </w:r>
          </w:p>
          <w:p w:rsidR="00E845BD" w:rsidRPr="00EE2CCC" w:rsidRDefault="00E845B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5.altany parkowe i wiaty wypoczynkowe,</w:t>
            </w:r>
          </w:p>
          <w:p w:rsidR="00627C86" w:rsidRPr="00EE2CCC" w:rsidRDefault="00E845B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wspartych w ramach projektu mających wpływ na wzbogacenie i zróżnicowanie oferty oraz podwyższenie jakości usług turystycznych.</w:t>
            </w:r>
          </w:p>
          <w:p w:rsidR="00CF349D" w:rsidRPr="00EE2CCC" w:rsidRDefault="00CF349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2439"/>
            </w:tblGrid>
            <w:tr w:rsidR="00CF349D" w:rsidRPr="00EE2CCC" w:rsidTr="00CF349D">
              <w:tc>
                <w:tcPr>
                  <w:tcW w:w="2438" w:type="dxa"/>
                  <w:shd w:val="clear" w:color="auto" w:fill="D9D9D9" w:themeFill="background1" w:themeFillShade="D9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 xml:space="preserve">Liczba wspartych rodzajów infrastruktury </w:t>
                  </w:r>
                  <w:proofErr w:type="spellStart"/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turystyczno</w:t>
                  </w:r>
                  <w:proofErr w:type="spellEnd"/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 xml:space="preserve"> – rekreacyjnej</w:t>
                  </w:r>
                </w:p>
              </w:tc>
              <w:tc>
                <w:tcPr>
                  <w:tcW w:w="2439" w:type="dxa"/>
                  <w:shd w:val="clear" w:color="auto" w:fill="D9D9D9" w:themeFill="background1" w:themeFillShade="D9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Liczba punktów</w:t>
                  </w:r>
                </w:p>
              </w:tc>
            </w:tr>
            <w:tr w:rsidR="00CF349D" w:rsidRPr="00EE2CCC" w:rsidTr="00CF349D">
              <w:tc>
                <w:tcPr>
                  <w:tcW w:w="2438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9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</w:tr>
            <w:tr w:rsidR="00CF349D" w:rsidRPr="00EE2CCC" w:rsidTr="00CF349D">
              <w:tc>
                <w:tcPr>
                  <w:tcW w:w="2438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9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CF349D" w:rsidRPr="00EE2CCC" w:rsidTr="00CF349D">
              <w:tc>
                <w:tcPr>
                  <w:tcW w:w="2438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9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</w:tr>
            <w:tr w:rsidR="00CF349D" w:rsidRPr="00EE2CCC" w:rsidTr="00CF349D">
              <w:tc>
                <w:tcPr>
                  <w:tcW w:w="2438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Powyżej 3</w:t>
                  </w:r>
                </w:p>
              </w:tc>
              <w:tc>
                <w:tcPr>
                  <w:tcW w:w="2439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CF349D" w:rsidRPr="00EE2CCC" w:rsidRDefault="00CF349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349D" w:rsidRPr="00895850" w:rsidRDefault="00CF349D" w:rsidP="00E845B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5850">
              <w:rPr>
                <w:rFonts w:ascii="Arial" w:hAnsi="Arial" w:cs="Arial"/>
                <w:b/>
                <w:sz w:val="22"/>
                <w:szCs w:val="22"/>
              </w:rPr>
              <w:t>Punkty nie podlegają sumowaniu</w:t>
            </w:r>
            <w:r w:rsidR="0089585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69" w:type="dxa"/>
            <w:vAlign w:val="center"/>
          </w:tcPr>
          <w:p w:rsidR="00627C86" w:rsidRPr="00EE2CCC" w:rsidRDefault="00BB5136" w:rsidP="00CF3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CC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F349D" w:rsidRPr="00EE2CC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CF349D" w:rsidRPr="00627C86" w:rsidTr="00EE2CCC">
        <w:trPr>
          <w:trHeight w:val="634"/>
        </w:trPr>
        <w:tc>
          <w:tcPr>
            <w:tcW w:w="568" w:type="dxa"/>
            <w:vAlign w:val="center"/>
          </w:tcPr>
          <w:p w:rsidR="00CF349D" w:rsidRPr="00627C86" w:rsidRDefault="00CF349D" w:rsidP="00BB5136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CF349D" w:rsidRPr="00EE2CCC" w:rsidRDefault="00CF349D" w:rsidP="007C3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Liczba osób (turystów, kuracjuszy) korzystających z oferty pobytowej na terenie gminy w której zlokalizowany jest projekt</w:t>
            </w:r>
          </w:p>
        </w:tc>
        <w:tc>
          <w:tcPr>
            <w:tcW w:w="5670" w:type="dxa"/>
          </w:tcPr>
          <w:p w:rsidR="00CF349D" w:rsidRPr="00EE2CCC" w:rsidRDefault="00CF349D" w:rsidP="00CF3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Kryterium preferować będzie gminy o najmniejszej liczbie osób korzystających z oferty pobytowej, które odwiedziły gminy na terenie których zlokalizowany jest projekt. Dane wg. Banku Danych Lokalnych Głównego Urzędu Statystycznego danych statystycznych na koniec roku poprzed</w:t>
            </w:r>
            <w:r w:rsidR="00EE2CCC">
              <w:rPr>
                <w:rFonts w:ascii="Arial" w:hAnsi="Arial" w:cs="Arial"/>
                <w:sz w:val="22"/>
                <w:szCs w:val="22"/>
              </w:rPr>
              <w:t>zającego ogłoszenie konkursu (w </w:t>
            </w:r>
            <w:r w:rsidRPr="00EE2CCC">
              <w:rPr>
                <w:rFonts w:ascii="Arial" w:hAnsi="Arial" w:cs="Arial"/>
                <w:sz w:val="22"/>
                <w:szCs w:val="22"/>
              </w:rPr>
              <w:t>przypadku ich braku – dane za rok poprzedni).</w:t>
            </w:r>
          </w:p>
          <w:p w:rsidR="00CF349D" w:rsidRPr="00EE2CCC" w:rsidRDefault="00CF349D" w:rsidP="00CF3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Informacje w powyższym zakresie powinny być dokładnie przedstawione we wniosku o dofinansowanie, w załączniku nr 2 do wniosku – odniesieniu do kryteriów oceny merytoryczno-jakościowej oraz pozostałych załącznikach do wniosku oraz w studium wykonalności.</w:t>
            </w:r>
          </w:p>
        </w:tc>
        <w:tc>
          <w:tcPr>
            <w:tcW w:w="5103" w:type="dxa"/>
          </w:tcPr>
          <w:p w:rsidR="00CF349D" w:rsidRPr="00EE2CCC" w:rsidRDefault="00CF349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Punktacja uzależniona jest od liczby osób (turystów, kuracjuszy) korzystających z noclegów ogółem, na terenie gminy na której realizowany jest projekt.</w:t>
            </w:r>
          </w:p>
          <w:p w:rsidR="00CF349D" w:rsidRPr="00EE2CCC" w:rsidRDefault="00CF349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2439"/>
            </w:tblGrid>
            <w:tr w:rsidR="00CF349D" w:rsidRPr="00EE2CCC" w:rsidTr="00CF349D">
              <w:tc>
                <w:tcPr>
                  <w:tcW w:w="2438" w:type="dxa"/>
                  <w:shd w:val="clear" w:color="auto" w:fill="D9D9D9" w:themeFill="background1" w:themeFillShade="D9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Liczba korzystających z noclegów ogółem</w:t>
                  </w:r>
                </w:p>
              </w:tc>
              <w:tc>
                <w:tcPr>
                  <w:tcW w:w="2439" w:type="dxa"/>
                  <w:shd w:val="clear" w:color="auto" w:fill="D9D9D9" w:themeFill="background1" w:themeFillShade="D9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Liczba punktów</w:t>
                  </w:r>
                </w:p>
              </w:tc>
            </w:tr>
            <w:tr w:rsidR="00CF349D" w:rsidRPr="00EE2CCC" w:rsidTr="00CF349D">
              <w:tc>
                <w:tcPr>
                  <w:tcW w:w="2438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Do 20 000</w:t>
                  </w:r>
                </w:p>
              </w:tc>
              <w:tc>
                <w:tcPr>
                  <w:tcW w:w="2439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CF349D" w:rsidRPr="00EE2CCC" w:rsidTr="00CF349D">
              <w:tc>
                <w:tcPr>
                  <w:tcW w:w="2438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20 001 – 40 000</w:t>
                  </w:r>
                </w:p>
              </w:tc>
              <w:tc>
                <w:tcPr>
                  <w:tcW w:w="2439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CF349D" w:rsidRPr="00EE2CCC" w:rsidTr="00CF349D">
              <w:tc>
                <w:tcPr>
                  <w:tcW w:w="2438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Pow. 40 000</w:t>
                  </w:r>
                </w:p>
              </w:tc>
              <w:tc>
                <w:tcPr>
                  <w:tcW w:w="2439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CF349D" w:rsidRPr="00EE2CCC" w:rsidRDefault="00CF349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CF349D" w:rsidRPr="00EE2CCC" w:rsidRDefault="00CF349D" w:rsidP="00CF3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CC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CF349D" w:rsidRPr="00627C86" w:rsidTr="00EE2CCC">
        <w:trPr>
          <w:trHeight w:val="634"/>
        </w:trPr>
        <w:tc>
          <w:tcPr>
            <w:tcW w:w="568" w:type="dxa"/>
            <w:vAlign w:val="center"/>
          </w:tcPr>
          <w:p w:rsidR="00CF349D" w:rsidRPr="00627C86" w:rsidRDefault="00CF349D" w:rsidP="00BB5136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CF349D" w:rsidRPr="00EE2CCC" w:rsidRDefault="00CF349D" w:rsidP="007C3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Inwestycje w zakresie urządzeń lecznictwa uzdrowiskowego</w:t>
            </w:r>
          </w:p>
        </w:tc>
        <w:tc>
          <w:tcPr>
            <w:tcW w:w="5670" w:type="dxa"/>
          </w:tcPr>
          <w:p w:rsidR="00CF349D" w:rsidRPr="00EE2CCC" w:rsidRDefault="00CF349D" w:rsidP="00CF3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 xml:space="preserve">Kryterium oceniane </w:t>
            </w:r>
            <w:r w:rsidR="00EE2CCC">
              <w:rPr>
                <w:rFonts w:ascii="Arial" w:hAnsi="Arial" w:cs="Arial"/>
                <w:sz w:val="22"/>
                <w:szCs w:val="22"/>
              </w:rPr>
              <w:t>na podstawie liczby wspartych w </w:t>
            </w:r>
            <w:r w:rsidRPr="00EE2CCC">
              <w:rPr>
                <w:rFonts w:ascii="Arial" w:hAnsi="Arial" w:cs="Arial"/>
                <w:sz w:val="22"/>
                <w:szCs w:val="22"/>
              </w:rPr>
              <w:t>ramach projektu urządzeń lecznictwa uzdrowiskowego - zgodnie z Ustawą z dnia 28 lipca 2005 r. o lecznictwie uzdrowiskowym, uzdrowiskac</w:t>
            </w:r>
            <w:r w:rsidR="00EE2CCC">
              <w:rPr>
                <w:rFonts w:ascii="Arial" w:hAnsi="Arial" w:cs="Arial"/>
                <w:sz w:val="22"/>
                <w:szCs w:val="22"/>
              </w:rPr>
              <w:t>h i </w:t>
            </w:r>
            <w:r w:rsidRPr="00EE2CCC">
              <w:rPr>
                <w:rFonts w:ascii="Arial" w:hAnsi="Arial" w:cs="Arial"/>
                <w:sz w:val="22"/>
                <w:szCs w:val="22"/>
              </w:rPr>
              <w:t>obszarach ochrony uzdrowiskowej oraz gminach uzdrowiskowych).</w:t>
            </w:r>
          </w:p>
          <w:p w:rsidR="00CF349D" w:rsidRPr="00EE2CCC" w:rsidRDefault="00CF349D" w:rsidP="00CF3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Zalicza się do nich: pijalnie uzdrowiskowe, tężnie, parki zdrojowe, ś</w:t>
            </w:r>
            <w:r w:rsidR="00EE2CCC">
              <w:rPr>
                <w:rFonts w:ascii="Arial" w:hAnsi="Arial" w:cs="Arial"/>
                <w:sz w:val="22"/>
                <w:szCs w:val="22"/>
              </w:rPr>
              <w:t>cieżki ruchowe oraz lecznicze i </w:t>
            </w:r>
            <w:r w:rsidRPr="00EE2CCC">
              <w:rPr>
                <w:rFonts w:ascii="Arial" w:hAnsi="Arial" w:cs="Arial"/>
                <w:sz w:val="22"/>
                <w:szCs w:val="22"/>
              </w:rPr>
              <w:t>rehabilitacyjne baseny uzdrowiskowe.</w:t>
            </w:r>
          </w:p>
          <w:p w:rsidR="00CF349D" w:rsidRPr="00583277" w:rsidRDefault="00CF349D" w:rsidP="00CF349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3277">
              <w:rPr>
                <w:rFonts w:ascii="Arial" w:hAnsi="Arial" w:cs="Arial"/>
                <w:b/>
                <w:sz w:val="22"/>
                <w:szCs w:val="22"/>
              </w:rPr>
              <w:t>Kryterium nie dotyczy zakładów lecznictwa uzdrowiskowego.</w:t>
            </w:r>
          </w:p>
          <w:p w:rsidR="00CF349D" w:rsidRPr="00EE2CCC" w:rsidRDefault="00CF349D" w:rsidP="00CF3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Informacje w powyższym zakresie powinny być dokładnie przedstawione we wniosku o dofinansowanie, w załączniku nr 2 do wniosku – odniesieniu do kryteriów oceny merytoryczno-jakościowej oraz pozostałych załącznikach do wniosku oraz w studium wykonalności.</w:t>
            </w:r>
          </w:p>
        </w:tc>
        <w:tc>
          <w:tcPr>
            <w:tcW w:w="5103" w:type="dxa"/>
          </w:tcPr>
          <w:p w:rsidR="00CF349D" w:rsidRPr="00EE2CCC" w:rsidRDefault="00CF349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Punktacja uzależniona będzie od ilości wspartych w ramach projektu urządzeń lecznictwa uzdrowiskowego.</w:t>
            </w:r>
          </w:p>
          <w:p w:rsidR="00CF349D" w:rsidRPr="00EE2CCC" w:rsidRDefault="00CF349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2439"/>
            </w:tblGrid>
            <w:tr w:rsidR="00CF349D" w:rsidRPr="00EE2CCC" w:rsidTr="00EE2CCC">
              <w:tc>
                <w:tcPr>
                  <w:tcW w:w="2438" w:type="dxa"/>
                  <w:shd w:val="clear" w:color="auto" w:fill="D9D9D9" w:themeFill="background1" w:themeFillShade="D9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Liczba wspartych urządzeń lecznictwa uzdrowiskowego.</w:t>
                  </w:r>
                </w:p>
              </w:tc>
              <w:tc>
                <w:tcPr>
                  <w:tcW w:w="2439" w:type="dxa"/>
                  <w:shd w:val="clear" w:color="auto" w:fill="D9D9D9" w:themeFill="background1" w:themeFillShade="D9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Liczba punktów</w:t>
                  </w:r>
                </w:p>
              </w:tc>
            </w:tr>
            <w:tr w:rsidR="00CF349D" w:rsidRPr="00EE2CCC" w:rsidTr="00CF349D">
              <w:tc>
                <w:tcPr>
                  <w:tcW w:w="2438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1 – 2</w:t>
                  </w:r>
                </w:p>
              </w:tc>
              <w:tc>
                <w:tcPr>
                  <w:tcW w:w="2439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</w:tr>
            <w:tr w:rsidR="00CF349D" w:rsidRPr="00EE2CCC" w:rsidTr="00CF349D">
              <w:tc>
                <w:tcPr>
                  <w:tcW w:w="2438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 xml:space="preserve">3 – 4 </w:t>
                  </w:r>
                </w:p>
              </w:tc>
              <w:tc>
                <w:tcPr>
                  <w:tcW w:w="2439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</w:tr>
            <w:tr w:rsidR="00CF349D" w:rsidRPr="00EE2CCC" w:rsidTr="00CF349D">
              <w:tc>
                <w:tcPr>
                  <w:tcW w:w="2438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5 i powyżej</w:t>
                  </w:r>
                </w:p>
              </w:tc>
              <w:tc>
                <w:tcPr>
                  <w:tcW w:w="2439" w:type="dxa"/>
                </w:tcPr>
                <w:p w:rsidR="00CF349D" w:rsidRPr="00EE2CCC" w:rsidRDefault="00CF349D" w:rsidP="00E845BD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CCC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CF349D" w:rsidRPr="00EE2CCC" w:rsidRDefault="00CF349D" w:rsidP="00E845B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CF349D" w:rsidRPr="00EE2CCC" w:rsidRDefault="00CF349D" w:rsidP="00CF3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CC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CF349D" w:rsidRPr="00627C86" w:rsidTr="00EE2CCC">
        <w:trPr>
          <w:trHeight w:val="634"/>
        </w:trPr>
        <w:tc>
          <w:tcPr>
            <w:tcW w:w="568" w:type="dxa"/>
            <w:vAlign w:val="center"/>
          </w:tcPr>
          <w:p w:rsidR="00CF349D" w:rsidRPr="00627C86" w:rsidRDefault="00CF349D" w:rsidP="00BB5136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CF349D" w:rsidRPr="00EE2CCC" w:rsidRDefault="00CF349D" w:rsidP="007C3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Komplementarność z innymi działaniami</w:t>
            </w:r>
          </w:p>
        </w:tc>
        <w:tc>
          <w:tcPr>
            <w:tcW w:w="5670" w:type="dxa"/>
          </w:tcPr>
          <w:p w:rsidR="00CF349D" w:rsidRPr="00EE2CCC" w:rsidRDefault="00CF349D" w:rsidP="00CF3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Ocenie podlegać będzie spójność projektu z innymi projektami z zakresu infrastruktury uzdrowiskowej realizowanymi przez wnioskodawcę/partnera na obszarze województwa podkarpackiego w okresie 2007-2013 oraz w okresie 2014-2020 ze środków Unii Europejskiej, i/lub innych źródeł. Premiowane będą projekty, które stanowią element większych przedsięwzięć inwestycyjnych podobnego typu (bez realizacji projektu nie zostaną osiągnięte cele przedsięwzięcia).</w:t>
            </w:r>
          </w:p>
          <w:p w:rsidR="00CF349D" w:rsidRPr="00EE2CCC" w:rsidRDefault="00CF349D" w:rsidP="00CF3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Warunkiem koniecznym do określenia projektów jako komplementarne jest ich uzupełniający się charakter, wykluczający powielanie się działań.</w:t>
            </w:r>
          </w:p>
          <w:p w:rsidR="00CF349D" w:rsidRPr="00EE2CCC" w:rsidRDefault="00CF349D" w:rsidP="00CF3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Informacje w powyższym zakresie powinny być dokładnie przedstawione we wniosku o dofinansowanie, w załączniku nr 2 do wniosku – odniesieniu do kryteriów oceny merytoryczno-jakościowej oraz pozostałych</w:t>
            </w:r>
          </w:p>
        </w:tc>
        <w:tc>
          <w:tcPr>
            <w:tcW w:w="5103" w:type="dxa"/>
          </w:tcPr>
          <w:p w:rsidR="00CF349D" w:rsidRPr="00EE2CCC" w:rsidRDefault="00CF349D" w:rsidP="00CF3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Jeśli wnioskodawca/partner realizował na obszarze województwa podkarpackiego w okresie 2007-2013 oraz w okresie 2014-2020 ze środków Unii Europejskiej, i/lub innych źródeł:</w:t>
            </w:r>
          </w:p>
          <w:p w:rsidR="00EE2CCC" w:rsidRPr="00EE2CCC" w:rsidRDefault="00CF349D" w:rsidP="00EE2CCC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do dwóch projektów z zakresu infrastruktury</w:t>
            </w:r>
            <w:r w:rsidR="00EE2CCC" w:rsidRPr="00EE2CCC">
              <w:rPr>
                <w:rFonts w:ascii="Arial" w:hAnsi="Arial" w:cs="Arial"/>
                <w:sz w:val="22"/>
                <w:szCs w:val="22"/>
              </w:rPr>
              <w:t xml:space="preserve"> uzdrowiskowej – otrzymuje 2 punkty,</w:t>
            </w:r>
          </w:p>
          <w:p w:rsidR="00EE2CCC" w:rsidRPr="00EE2CCC" w:rsidRDefault="00EE2CCC" w:rsidP="00EE2CCC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od trzech do czterech projektów – 4 punkty,</w:t>
            </w:r>
          </w:p>
          <w:p w:rsidR="00CF349D" w:rsidRPr="00EE2CCC" w:rsidRDefault="00EE2CCC" w:rsidP="00EE2CCC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pięć i powyżej pięciu projektów – 5 punktów.</w:t>
            </w:r>
          </w:p>
        </w:tc>
        <w:tc>
          <w:tcPr>
            <w:tcW w:w="1169" w:type="dxa"/>
            <w:vAlign w:val="center"/>
          </w:tcPr>
          <w:p w:rsidR="00CF349D" w:rsidRPr="00EE2CCC" w:rsidRDefault="00EE2CCC" w:rsidP="00CF3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CC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EE2CCC" w:rsidRPr="00627C86" w:rsidTr="00EE2CCC">
        <w:trPr>
          <w:trHeight w:val="634"/>
        </w:trPr>
        <w:tc>
          <w:tcPr>
            <w:tcW w:w="568" w:type="dxa"/>
            <w:vAlign w:val="center"/>
          </w:tcPr>
          <w:p w:rsidR="00EE2CCC" w:rsidRPr="00627C86" w:rsidRDefault="00EE2CCC" w:rsidP="00BB5136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EE2CCC" w:rsidRPr="00EE2CCC" w:rsidRDefault="00EE2CCC" w:rsidP="007C3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Gotowość do realizacji projektu</w:t>
            </w:r>
          </w:p>
        </w:tc>
        <w:tc>
          <w:tcPr>
            <w:tcW w:w="5670" w:type="dxa"/>
          </w:tcPr>
          <w:p w:rsidR="00EE2CCC" w:rsidRPr="00EE2CCC" w:rsidRDefault="00EE2CCC" w:rsidP="00EE2CC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Punkty przyznawane będą w przypadku posiadania ostatecznej/-</w:t>
            </w:r>
            <w:proofErr w:type="spellStart"/>
            <w:r w:rsidRPr="00EE2CCC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EE2CCC">
              <w:rPr>
                <w:rFonts w:ascii="Arial" w:hAnsi="Arial" w:cs="Arial"/>
                <w:sz w:val="22"/>
                <w:szCs w:val="22"/>
              </w:rPr>
              <w:t>, ważnej/-</w:t>
            </w:r>
            <w:proofErr w:type="spellStart"/>
            <w:r w:rsidRPr="00EE2CCC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EE2CCC">
              <w:rPr>
                <w:rFonts w:ascii="Arial" w:hAnsi="Arial" w:cs="Arial"/>
                <w:sz w:val="22"/>
                <w:szCs w:val="22"/>
              </w:rPr>
              <w:t xml:space="preserve"> decyzji pozwolenia na budowę lub zgło</w:t>
            </w:r>
            <w:r>
              <w:rPr>
                <w:rFonts w:ascii="Arial" w:hAnsi="Arial" w:cs="Arial"/>
                <w:sz w:val="22"/>
                <w:szCs w:val="22"/>
              </w:rPr>
              <w:t>szenia robót budowlanych wraz z </w:t>
            </w:r>
            <w:r w:rsidRPr="00EE2CCC">
              <w:rPr>
                <w:rFonts w:ascii="Arial" w:hAnsi="Arial" w:cs="Arial"/>
                <w:sz w:val="22"/>
                <w:szCs w:val="22"/>
              </w:rPr>
              <w:t>potwierdzeniem org</w:t>
            </w:r>
            <w:r>
              <w:rPr>
                <w:rFonts w:ascii="Arial" w:hAnsi="Arial" w:cs="Arial"/>
                <w:sz w:val="22"/>
                <w:szCs w:val="22"/>
              </w:rPr>
              <w:t>anu administracji budowlanej o b</w:t>
            </w:r>
            <w:r w:rsidRPr="00EE2CCC">
              <w:rPr>
                <w:rFonts w:ascii="Arial" w:hAnsi="Arial" w:cs="Arial"/>
                <w:sz w:val="22"/>
                <w:szCs w:val="22"/>
              </w:rPr>
              <w:t>raku sprzeciwu dl</w:t>
            </w:r>
            <w:r>
              <w:rPr>
                <w:rFonts w:ascii="Arial" w:hAnsi="Arial" w:cs="Arial"/>
                <w:sz w:val="22"/>
                <w:szCs w:val="22"/>
              </w:rPr>
              <w:t>a takiego zgłoszenia, a także w </w:t>
            </w:r>
            <w:r w:rsidRPr="00EE2CCC">
              <w:rPr>
                <w:rFonts w:ascii="Arial" w:hAnsi="Arial" w:cs="Arial"/>
                <w:sz w:val="22"/>
                <w:szCs w:val="22"/>
              </w:rPr>
              <w:t>przypadku braku obowiązku posiadania takiej decyzji lub dokonania zgłoszenia do realizacji projektu.</w:t>
            </w:r>
          </w:p>
          <w:p w:rsidR="00EE2CCC" w:rsidRPr="00EE2CCC" w:rsidRDefault="00EE2CCC" w:rsidP="00EE2CC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Oceniane będą dokumen</w:t>
            </w:r>
            <w:r>
              <w:rPr>
                <w:rFonts w:ascii="Arial" w:hAnsi="Arial" w:cs="Arial"/>
                <w:sz w:val="22"/>
                <w:szCs w:val="22"/>
              </w:rPr>
              <w:t>ty załączone do wniosku o </w:t>
            </w:r>
            <w:r w:rsidRPr="00EE2CCC">
              <w:rPr>
                <w:rFonts w:ascii="Arial" w:hAnsi="Arial" w:cs="Arial"/>
                <w:sz w:val="22"/>
                <w:szCs w:val="22"/>
              </w:rPr>
              <w:t>dofinansowanie i złożone w terminie naboru wniosków określonym w Regulaminie konkursu.</w:t>
            </w:r>
          </w:p>
          <w:p w:rsidR="00EE2CCC" w:rsidRPr="00EE2CCC" w:rsidRDefault="00EE2CCC" w:rsidP="00EE2CC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Dokumenty powinny obejmować cały zakres robót budowlanych objęty wnioskiem o dofinansowania.</w:t>
            </w:r>
          </w:p>
          <w:p w:rsidR="00EE2CCC" w:rsidRPr="00EE2CCC" w:rsidRDefault="00EE2CCC" w:rsidP="00EE2CC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Informacje w powyższym zakresie powinny być dokładnie przedstawione we wniosku o dofinansowanie, w załączniku nr 2 do wniosku – odniesieniu do kryteriów oceny merytoryczno-jakościowej oraz pozostałych załącznikach do wniosku oraz w studium wykonalności</w:t>
            </w:r>
          </w:p>
        </w:tc>
        <w:tc>
          <w:tcPr>
            <w:tcW w:w="5103" w:type="dxa"/>
          </w:tcPr>
          <w:p w:rsidR="00EE2CCC" w:rsidRPr="00EE2CCC" w:rsidRDefault="00EE2CCC" w:rsidP="00CF3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CCC">
              <w:rPr>
                <w:rFonts w:ascii="Arial" w:hAnsi="Arial" w:cs="Arial"/>
                <w:sz w:val="22"/>
                <w:szCs w:val="22"/>
              </w:rPr>
              <w:t>W przypadku spełnienia warunku projekt otrzymuje 5 punktów.</w:t>
            </w:r>
          </w:p>
        </w:tc>
        <w:tc>
          <w:tcPr>
            <w:tcW w:w="1169" w:type="dxa"/>
            <w:vAlign w:val="center"/>
          </w:tcPr>
          <w:p w:rsidR="00EE2CCC" w:rsidRPr="00EE2CCC" w:rsidRDefault="00EE2CCC" w:rsidP="00CF3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CC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F4A1A" w:rsidRPr="00627C86" w:rsidTr="007C3D2B">
        <w:trPr>
          <w:trHeight w:val="634"/>
        </w:trPr>
        <w:tc>
          <w:tcPr>
            <w:tcW w:w="568" w:type="dxa"/>
            <w:vAlign w:val="center"/>
          </w:tcPr>
          <w:p w:rsidR="000F4A1A" w:rsidRPr="00627C86" w:rsidRDefault="000F4A1A" w:rsidP="000F4A1A">
            <w:pPr>
              <w:ind w:left="392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</w:tcPr>
          <w:p w:rsidR="000F4A1A" w:rsidRPr="000F4A1A" w:rsidRDefault="000F4A1A" w:rsidP="00BB513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0F4A1A" w:rsidRPr="000F4A1A" w:rsidRDefault="000F4A1A" w:rsidP="00BB513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F4A1A" w:rsidRPr="000F4A1A" w:rsidRDefault="000F4A1A" w:rsidP="007C3D2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A1A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69" w:type="dxa"/>
            <w:vAlign w:val="center"/>
          </w:tcPr>
          <w:p w:rsidR="000F4A1A" w:rsidRPr="000F4A1A" w:rsidRDefault="000F4A1A" w:rsidP="007C3D2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A1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:rsidR="00782FCF" w:rsidRDefault="00782FCF" w:rsidP="00BB5136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FD7259" w:rsidRDefault="00FD7259" w:rsidP="00FD725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D7259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2 Typ projektu: </w:t>
      </w:r>
    </w:p>
    <w:p w:rsidR="00D702F9" w:rsidRPr="00FD7259" w:rsidRDefault="00D702F9" w:rsidP="00FD725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FD7259" w:rsidRPr="00D702F9" w:rsidRDefault="00FD7259" w:rsidP="00FD7259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  <w:r w:rsidRPr="00D702F9">
        <w:rPr>
          <w:rFonts w:ascii="Arial" w:eastAsia="Calibri" w:hAnsi="Arial" w:cs="Arial"/>
          <w:b/>
          <w:color w:val="000000"/>
          <w:sz w:val="22"/>
          <w:szCs w:val="22"/>
        </w:rPr>
        <w:t>Roboty budowlane i/lub wyposażenie dotyczące infrastruktury turystycznej i rekreacyjnej w oparciu o istniejące zasoby przyrodnicze, przestrzenne i kulturowe, poza wskazanymi gminami uzdrowiskowymi na terenach, dla których sporządzono operat uzdrowiskowy lub które posiadają status obszaru ochrony uzdrowiskowej.</w:t>
      </w:r>
    </w:p>
    <w:p w:rsidR="009A766E" w:rsidRDefault="009A766E" w:rsidP="00BB5136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835"/>
        <w:gridCol w:w="5713"/>
        <w:gridCol w:w="5202"/>
        <w:gridCol w:w="1134"/>
      </w:tblGrid>
      <w:tr w:rsidR="00FD7259" w:rsidTr="00FD7259">
        <w:tc>
          <w:tcPr>
            <w:tcW w:w="562" w:type="dxa"/>
            <w:shd w:val="clear" w:color="auto" w:fill="D9D9D9" w:themeFill="background1" w:themeFillShade="D9"/>
          </w:tcPr>
          <w:p w:rsidR="00FD7259" w:rsidRPr="00FD7259" w:rsidRDefault="00FD7259" w:rsidP="00FD72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2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D7259" w:rsidRPr="00FD7259" w:rsidRDefault="00FD7259" w:rsidP="00FD72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259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5713" w:type="dxa"/>
            <w:shd w:val="clear" w:color="auto" w:fill="D9D9D9" w:themeFill="background1" w:themeFillShade="D9"/>
          </w:tcPr>
          <w:p w:rsidR="00FD7259" w:rsidRPr="00FD7259" w:rsidRDefault="00FD7259" w:rsidP="00FD72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259">
              <w:rPr>
                <w:rFonts w:ascii="Arial" w:hAnsi="Arial" w:cs="Arial"/>
                <w:b/>
                <w:sz w:val="22"/>
                <w:szCs w:val="22"/>
              </w:rPr>
              <w:t>Opis kryterium</w:t>
            </w:r>
          </w:p>
        </w:tc>
        <w:tc>
          <w:tcPr>
            <w:tcW w:w="5202" w:type="dxa"/>
            <w:shd w:val="clear" w:color="auto" w:fill="D9D9D9" w:themeFill="background1" w:themeFillShade="D9"/>
          </w:tcPr>
          <w:p w:rsidR="00FD7259" w:rsidRPr="00FD7259" w:rsidRDefault="00FD7259" w:rsidP="00FD72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259">
              <w:rPr>
                <w:rFonts w:ascii="Arial" w:hAnsi="Arial" w:cs="Arial"/>
                <w:b/>
                <w:sz w:val="22"/>
                <w:szCs w:val="22"/>
              </w:rPr>
              <w:t>Sposób oceny / punktowania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D7259" w:rsidRPr="00FD7259" w:rsidRDefault="00FD7259" w:rsidP="00FD72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259">
              <w:rPr>
                <w:rFonts w:ascii="Arial" w:hAnsi="Arial" w:cs="Arial"/>
                <w:b/>
                <w:sz w:val="22"/>
                <w:szCs w:val="22"/>
              </w:rPr>
              <w:t>Maks. liczba pkt.</w:t>
            </w:r>
          </w:p>
        </w:tc>
      </w:tr>
      <w:tr w:rsidR="00FD7259" w:rsidTr="00FD7259">
        <w:tc>
          <w:tcPr>
            <w:tcW w:w="562" w:type="dxa"/>
            <w:vAlign w:val="center"/>
          </w:tcPr>
          <w:p w:rsidR="00FD7259" w:rsidRPr="00FD7259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25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FD7259" w:rsidRPr="00FD7259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259">
              <w:rPr>
                <w:rFonts w:ascii="Arial" w:hAnsi="Arial" w:cs="Arial"/>
                <w:sz w:val="22"/>
                <w:szCs w:val="22"/>
              </w:rPr>
              <w:t>Preferencje terytorialne</w:t>
            </w:r>
          </w:p>
        </w:tc>
        <w:tc>
          <w:tcPr>
            <w:tcW w:w="5713" w:type="dxa"/>
          </w:tcPr>
          <w:p w:rsidR="00FD7259" w:rsidRPr="009955F2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5F2">
              <w:rPr>
                <w:rFonts w:ascii="Arial" w:hAnsi="Arial" w:cs="Arial"/>
                <w:sz w:val="22"/>
                <w:szCs w:val="22"/>
              </w:rPr>
              <w:t>W ramach kryterium preferowane będą projekty, których zakres rzeczowy zlokalizowany będzie w całości na terenie powiatów: jasielskiego, strzyżowskiego, brzozowskiego, przemyskiego ziemskiego, leskiego, bieszczadzkiego, niżańskiego, lubaczowskiego, kolbuszowskiego, leżajskiego, przeworskiego lub na terenie gmin objętych Programem Strategicznego Rozwoju Bieszczad (gminy: (Czarna, Lutowiska, Ustrzyki Dolne, Baligród, Cisna, Lesko, Olszanica, Solina z s. w Polańczyku, Komańcza, Tyrawa Wołoska, Zagórz, Bircza) i/lub Programem Strategicznym „Błękitny San” (gm. Czarna, gm. Lutowiska, m. i gm. Ustrzyki Dolne, gm. Dydnia, gm. Nozdrzec, m. Sanok, gm. Komańcza, gm. Sanok, m. i gm. Zagórz, gm. Baligród, gm. Cisna, m. i gm. Lesko, gm. Olszanica, gm. Solina, m. Jarosław, m. Radymno, gm. Jarosław, gm. Laszki, gm. Radymno, gm. Wiązownica, gm. Dubiecko, gm. Fredropol, gm. Krasiczyn, gm. Krzywcza, gm. Medyka, gm. Orły, gm. Przemyśl, gm. Stubno, gm. Żurawica, m. i gm. Sieniawa, gm. Tryńcza, m. Przemyśl, m. Dynów, gm. Dynów, m. Leżajsk, gm. Kuryłówka, gm. Leżajsk, m. i gm. Nowa Sarzyna, gm. Jeżowe, gm. Krzeszów, m. i gm. Nisko, m. i gm. Rudnik nad Sanem, m. i gm. Ulanów, m. Stalowa Wola, gm. Pysznica, gm. Radomyśl nad Sanem, gm. Zaleszany, gm. Gorzyce).</w:t>
            </w:r>
          </w:p>
          <w:p w:rsidR="00FD7259" w:rsidRPr="009955F2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7259" w:rsidRPr="009955F2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5F2">
              <w:rPr>
                <w:rFonts w:ascii="Arial" w:hAnsi="Arial" w:cs="Arial"/>
                <w:sz w:val="22"/>
                <w:szCs w:val="22"/>
              </w:rPr>
              <w:t>Informacje w powyższym zakresie powinny być dokładnie przedstawione we wniosku o dofinansowanie, w załączniku nr 2 do wniosku – odniesieniu do kryteriów oceny merytoryczno-jakościowej oraz pozostałych załącznikach do wniosku oraz w studium wykonalności.</w:t>
            </w:r>
          </w:p>
        </w:tc>
        <w:tc>
          <w:tcPr>
            <w:tcW w:w="52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6"/>
            </w:tblGrid>
            <w:tr w:rsidR="00FD7259" w:rsidRPr="00FD7259">
              <w:trPr>
                <w:trHeight w:val="1115"/>
              </w:trPr>
              <w:tc>
                <w:tcPr>
                  <w:tcW w:w="0" w:type="auto"/>
                </w:tcPr>
                <w:p w:rsidR="00FD7259" w:rsidRPr="00FD7259" w:rsidRDefault="00FD7259" w:rsidP="00FD725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FD7259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Jeżeli zakres rzeczowy projektu będzie w całości zlokalizowany na terenach preferowanych 11 powiatów lub na terenach objętych Programem Strategicznego Rozwoju Bieszczad i/lub Programem Strategicznym „Błękitny San” </w:t>
                  </w:r>
                </w:p>
                <w:p w:rsidR="00FD7259" w:rsidRPr="009955F2" w:rsidRDefault="00FD7259" w:rsidP="00FD7259">
                  <w:pPr>
                    <w:pStyle w:val="Akapitzlist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9955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projekt uzyskuje - </w:t>
                  </w:r>
                  <w:r w:rsidRPr="009955F2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15 pkt. </w:t>
                  </w:r>
                </w:p>
                <w:p w:rsidR="00FD7259" w:rsidRPr="009955F2" w:rsidRDefault="00FD7259" w:rsidP="00FD7259">
                  <w:pPr>
                    <w:pStyle w:val="Akapitzlist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9955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kryterium nie spełnione -</w:t>
                  </w:r>
                  <w:r w:rsidRPr="009955F2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  <w:t>0 pkt</w:t>
                  </w:r>
                  <w:r w:rsidRPr="009955F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  <w:p w:rsidR="00FD7259" w:rsidRPr="009955F2" w:rsidRDefault="00FD7259" w:rsidP="00FD725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  <w:p w:rsidR="00FD7259" w:rsidRPr="00FD7259" w:rsidRDefault="00FD7259" w:rsidP="00FD725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FD7259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Preferencje terytorialne nie podlegają sumowaniu. </w:t>
                  </w:r>
                </w:p>
              </w:tc>
            </w:tr>
          </w:tbl>
          <w:p w:rsidR="00FD7259" w:rsidRPr="009955F2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259" w:rsidRPr="00FD7259" w:rsidRDefault="00FD7259" w:rsidP="008958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25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FD7259" w:rsidTr="009554F0">
        <w:trPr>
          <w:trHeight w:val="5195"/>
        </w:trPr>
        <w:tc>
          <w:tcPr>
            <w:tcW w:w="562" w:type="dxa"/>
            <w:vAlign w:val="center"/>
          </w:tcPr>
          <w:p w:rsidR="00FD7259" w:rsidRPr="00FD7259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25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FD7259" w:rsidRPr="00FD7259" w:rsidRDefault="00FD7259" w:rsidP="00FD72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259">
              <w:rPr>
                <w:rFonts w:ascii="Arial" w:hAnsi="Arial" w:cs="Arial"/>
                <w:sz w:val="22"/>
                <w:szCs w:val="22"/>
              </w:rPr>
              <w:t xml:space="preserve">Wpływ projektu na podniesienie atrakcyjności turystycznej gminy w której realizowany jest projekt </w:t>
            </w:r>
          </w:p>
          <w:p w:rsidR="00FD7259" w:rsidRPr="00FD7259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3" w:type="dxa"/>
          </w:tcPr>
          <w:p w:rsidR="00FD7259" w:rsidRPr="009955F2" w:rsidRDefault="00FD7259" w:rsidP="00FD72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5F2">
              <w:rPr>
                <w:rFonts w:ascii="Arial" w:hAnsi="Arial" w:cs="Arial"/>
                <w:sz w:val="22"/>
                <w:szCs w:val="22"/>
              </w:rPr>
              <w:t xml:space="preserve">W ramach kryterium promowane będą projekty, które przyczynią się do wzrostu atrakcyjności turystycznej miejsca, będą mieć wpływ na rozwój lokalnej bazy turystycznej i rekreacyjnej a także będą mieć wpływ na podniesienie jakości usług oferowanych przez sektor turystyczny oraz konkurencyjności województwa dla lokalnych inwestorów poprzez unowocześnienie lub budowę infrastruktury turystycznej i rekreacyjnej. </w:t>
            </w:r>
          </w:p>
          <w:p w:rsidR="00FD7259" w:rsidRPr="009955F2" w:rsidRDefault="00FD7259" w:rsidP="00FD7259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5F2">
              <w:rPr>
                <w:rFonts w:ascii="Arial" w:hAnsi="Arial" w:cs="Arial"/>
                <w:sz w:val="22"/>
                <w:szCs w:val="22"/>
              </w:rPr>
              <w:t xml:space="preserve">Informacje w powyższym zakresie powinny być dokładnie przedstawione we wniosku o dofinansowanie, w załączniku nr 2 do wniosku – odniesieniu do kryteriów oceny merytoryczno-jakościowej oraz pozostałych załącznikach do wniosku oraz w studium wykonalności. </w:t>
            </w:r>
          </w:p>
        </w:tc>
        <w:tc>
          <w:tcPr>
            <w:tcW w:w="5202" w:type="dxa"/>
          </w:tcPr>
          <w:p w:rsidR="009955F2" w:rsidRPr="009955F2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5F2">
              <w:rPr>
                <w:rFonts w:ascii="Arial" w:hAnsi="Arial" w:cs="Arial"/>
                <w:sz w:val="22"/>
                <w:szCs w:val="22"/>
              </w:rPr>
              <w:t xml:space="preserve">Punktacja uzależniona będzie od ilości rodzajów infrastruktury </w:t>
            </w:r>
            <w:proofErr w:type="spellStart"/>
            <w:r w:rsidRPr="009955F2">
              <w:rPr>
                <w:rFonts w:ascii="Arial" w:hAnsi="Arial" w:cs="Arial"/>
                <w:sz w:val="22"/>
                <w:szCs w:val="22"/>
              </w:rPr>
              <w:t>turystyczno</w:t>
            </w:r>
            <w:proofErr w:type="spellEnd"/>
            <w:r w:rsidRPr="009955F2">
              <w:rPr>
                <w:rFonts w:ascii="Arial" w:hAnsi="Arial" w:cs="Arial"/>
                <w:sz w:val="22"/>
                <w:szCs w:val="22"/>
              </w:rPr>
              <w:t xml:space="preserve"> – rekreacyjnej np. </w:t>
            </w:r>
          </w:p>
          <w:p w:rsidR="009955F2" w:rsidRPr="009955F2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5F2">
              <w:rPr>
                <w:rFonts w:ascii="Arial" w:hAnsi="Arial" w:cs="Arial"/>
                <w:sz w:val="22"/>
                <w:szCs w:val="22"/>
              </w:rPr>
              <w:t xml:space="preserve">6.ścieżki rowerowe, </w:t>
            </w:r>
          </w:p>
          <w:p w:rsidR="009955F2" w:rsidRPr="009955F2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5F2">
              <w:rPr>
                <w:rFonts w:ascii="Arial" w:hAnsi="Arial" w:cs="Arial"/>
                <w:sz w:val="22"/>
                <w:szCs w:val="22"/>
              </w:rPr>
              <w:t xml:space="preserve">7.ścieżki spacerowe, </w:t>
            </w:r>
          </w:p>
          <w:p w:rsidR="009955F2" w:rsidRPr="009955F2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5F2">
              <w:rPr>
                <w:rFonts w:ascii="Arial" w:hAnsi="Arial" w:cs="Arial"/>
                <w:sz w:val="22"/>
                <w:szCs w:val="22"/>
              </w:rPr>
              <w:t xml:space="preserve">8.baseny ogólnodostępne, </w:t>
            </w:r>
          </w:p>
          <w:p w:rsidR="009955F2" w:rsidRPr="009955F2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5F2">
              <w:rPr>
                <w:rFonts w:ascii="Arial" w:hAnsi="Arial" w:cs="Arial"/>
                <w:sz w:val="22"/>
                <w:szCs w:val="22"/>
              </w:rPr>
              <w:t xml:space="preserve">9.ścieżki dydaktyczne, </w:t>
            </w:r>
          </w:p>
          <w:p w:rsidR="009955F2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5F2">
              <w:rPr>
                <w:rFonts w:ascii="Arial" w:hAnsi="Arial" w:cs="Arial"/>
                <w:sz w:val="22"/>
                <w:szCs w:val="22"/>
              </w:rPr>
              <w:t xml:space="preserve">10.poidełka wody mineralnej wspartych w ramach projektu mających wpływ na wzbogacenie i zróżnicowanie oferty oraz podwyższenie jakości usług turystycznych. </w:t>
            </w:r>
          </w:p>
          <w:p w:rsidR="00895850" w:rsidRPr="009955F2" w:rsidRDefault="00895850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88"/>
              <w:gridCol w:w="2488"/>
            </w:tblGrid>
            <w:tr w:rsidR="009955F2" w:rsidRPr="009955F2" w:rsidTr="009955F2">
              <w:tc>
                <w:tcPr>
                  <w:tcW w:w="2488" w:type="dxa"/>
                  <w:shd w:val="clear" w:color="auto" w:fill="D9D9D9" w:themeFill="background1" w:themeFillShade="D9"/>
                </w:tcPr>
                <w:p w:rsidR="009955F2" w:rsidRPr="009955F2" w:rsidRDefault="009955F2" w:rsidP="00BB5136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5F2">
                    <w:rPr>
                      <w:rFonts w:ascii="Arial" w:hAnsi="Arial" w:cs="Arial"/>
                      <w:sz w:val="22"/>
                      <w:szCs w:val="22"/>
                    </w:rPr>
                    <w:t xml:space="preserve">Liczba wspartych rodzajów infrastruktury </w:t>
                  </w:r>
                  <w:proofErr w:type="spellStart"/>
                  <w:r w:rsidRPr="009955F2">
                    <w:rPr>
                      <w:rFonts w:ascii="Arial" w:hAnsi="Arial" w:cs="Arial"/>
                      <w:sz w:val="22"/>
                      <w:szCs w:val="22"/>
                    </w:rPr>
                    <w:t>turystyczno</w:t>
                  </w:r>
                  <w:proofErr w:type="spellEnd"/>
                  <w:r w:rsidRPr="009955F2">
                    <w:rPr>
                      <w:rFonts w:ascii="Arial" w:hAnsi="Arial" w:cs="Arial"/>
                      <w:sz w:val="22"/>
                      <w:szCs w:val="22"/>
                    </w:rPr>
                    <w:t xml:space="preserve"> – rekreacyjnej</w:t>
                  </w:r>
                </w:p>
              </w:tc>
              <w:tc>
                <w:tcPr>
                  <w:tcW w:w="2488" w:type="dxa"/>
                  <w:shd w:val="clear" w:color="auto" w:fill="D9D9D9" w:themeFill="background1" w:themeFillShade="D9"/>
                </w:tcPr>
                <w:p w:rsidR="009955F2" w:rsidRPr="009955F2" w:rsidRDefault="009955F2" w:rsidP="00BB5136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5F2">
                    <w:rPr>
                      <w:rFonts w:ascii="Arial" w:hAnsi="Arial" w:cs="Arial"/>
                      <w:sz w:val="22"/>
                      <w:szCs w:val="22"/>
                    </w:rPr>
                    <w:t>Liczba punktów</w:t>
                  </w:r>
                </w:p>
              </w:tc>
            </w:tr>
            <w:tr w:rsidR="009955F2" w:rsidRPr="009955F2" w:rsidTr="009955F2">
              <w:tc>
                <w:tcPr>
                  <w:tcW w:w="2488" w:type="dxa"/>
                </w:tcPr>
                <w:p w:rsidR="009955F2" w:rsidRPr="009955F2" w:rsidRDefault="009955F2" w:rsidP="00BB5136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5F2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8" w:type="dxa"/>
                </w:tcPr>
                <w:p w:rsidR="009955F2" w:rsidRPr="009955F2" w:rsidRDefault="009955F2" w:rsidP="00BB5136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5F2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9955F2" w:rsidRPr="009955F2" w:rsidTr="009955F2">
              <w:tc>
                <w:tcPr>
                  <w:tcW w:w="2488" w:type="dxa"/>
                </w:tcPr>
                <w:p w:rsidR="009955F2" w:rsidRPr="009955F2" w:rsidRDefault="009955F2" w:rsidP="00BB5136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5F2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88" w:type="dxa"/>
                </w:tcPr>
                <w:p w:rsidR="009955F2" w:rsidRPr="009955F2" w:rsidRDefault="009955F2" w:rsidP="00BB5136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5F2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9955F2" w:rsidRPr="009955F2" w:rsidTr="009955F2">
              <w:tc>
                <w:tcPr>
                  <w:tcW w:w="2488" w:type="dxa"/>
                </w:tcPr>
                <w:p w:rsidR="009955F2" w:rsidRPr="009955F2" w:rsidRDefault="009955F2" w:rsidP="00BB5136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5F2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88" w:type="dxa"/>
                </w:tcPr>
                <w:p w:rsidR="009955F2" w:rsidRPr="009955F2" w:rsidRDefault="009955F2" w:rsidP="00BB5136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5F2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</w:tr>
            <w:tr w:rsidR="009955F2" w:rsidRPr="009955F2" w:rsidTr="009955F2">
              <w:tc>
                <w:tcPr>
                  <w:tcW w:w="2488" w:type="dxa"/>
                </w:tcPr>
                <w:p w:rsidR="009955F2" w:rsidRPr="009955F2" w:rsidRDefault="009955F2" w:rsidP="00BB5136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5F2">
                    <w:rPr>
                      <w:rFonts w:ascii="Arial" w:hAnsi="Arial" w:cs="Arial"/>
                      <w:sz w:val="22"/>
                      <w:szCs w:val="22"/>
                    </w:rPr>
                    <w:t>Pow. 3</w:t>
                  </w:r>
                </w:p>
              </w:tc>
              <w:tc>
                <w:tcPr>
                  <w:tcW w:w="2488" w:type="dxa"/>
                </w:tcPr>
                <w:p w:rsidR="009955F2" w:rsidRPr="009955F2" w:rsidRDefault="009955F2" w:rsidP="00BB5136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5F2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FD7259" w:rsidRPr="009955F2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55F2" w:rsidRDefault="009955F2" w:rsidP="00BB51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55F2">
              <w:rPr>
                <w:rFonts w:ascii="Arial" w:hAnsi="Arial" w:cs="Arial"/>
                <w:b/>
                <w:sz w:val="22"/>
                <w:szCs w:val="22"/>
              </w:rPr>
              <w:t>Punkty nie podlegają sumowaniu.</w:t>
            </w:r>
          </w:p>
          <w:p w:rsidR="00895850" w:rsidRPr="009955F2" w:rsidRDefault="00895850" w:rsidP="00BB51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259" w:rsidRPr="009554F0" w:rsidRDefault="009955F2" w:rsidP="009554F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4F0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FD7259" w:rsidTr="009554F0">
        <w:tc>
          <w:tcPr>
            <w:tcW w:w="562" w:type="dxa"/>
            <w:vAlign w:val="center"/>
          </w:tcPr>
          <w:p w:rsidR="00FD7259" w:rsidRPr="00FD7259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25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:rsidR="00FD7259" w:rsidRPr="00FD7259" w:rsidRDefault="00FD7259" w:rsidP="00FD72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259">
              <w:rPr>
                <w:rFonts w:ascii="Arial" w:hAnsi="Arial" w:cs="Arial"/>
                <w:sz w:val="22"/>
                <w:szCs w:val="22"/>
              </w:rPr>
              <w:t xml:space="preserve">Wpływ projektu na poprawę ruchu turystycznego w oparciu o zasoby przyrodnicze </w:t>
            </w:r>
          </w:p>
          <w:p w:rsidR="00FD7259" w:rsidRPr="00FD7259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3" w:type="dxa"/>
          </w:tcPr>
          <w:p w:rsidR="009955F2" w:rsidRDefault="009955F2" w:rsidP="009955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Kryterium promować będzie projekty realizowane na terenie </w:t>
            </w:r>
            <w:r>
              <w:rPr>
                <w:b/>
                <w:bCs/>
                <w:sz w:val="22"/>
                <w:szCs w:val="22"/>
              </w:rPr>
              <w:t>gminy</w:t>
            </w:r>
            <w:r>
              <w:rPr>
                <w:sz w:val="22"/>
                <w:szCs w:val="22"/>
              </w:rPr>
              <w:t xml:space="preserve">, na którym znajdują się formy ochrony przyrody: </w:t>
            </w:r>
          </w:p>
          <w:p w:rsidR="009955F2" w:rsidRDefault="009955F2" w:rsidP="009955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1.parki narodowe, </w:t>
            </w:r>
          </w:p>
          <w:p w:rsidR="009955F2" w:rsidRDefault="009955F2" w:rsidP="009955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2.parki krajobrazowe, </w:t>
            </w:r>
          </w:p>
          <w:p w:rsidR="009955F2" w:rsidRDefault="009955F2" w:rsidP="009955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3.rezerwaty przyrody, </w:t>
            </w:r>
          </w:p>
          <w:p w:rsidR="009955F2" w:rsidRDefault="009955F2" w:rsidP="009955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4.obszary chronionego krajobrazu, </w:t>
            </w:r>
          </w:p>
          <w:p w:rsidR="009955F2" w:rsidRDefault="009955F2" w:rsidP="009955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5.obszary Natura 2000, </w:t>
            </w:r>
          </w:p>
          <w:p w:rsidR="009955F2" w:rsidRDefault="009955F2" w:rsidP="009955F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6.pomniki przyrody. </w:t>
            </w:r>
          </w:p>
          <w:p w:rsidR="009955F2" w:rsidRDefault="009955F2" w:rsidP="009955F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7259" w:rsidRPr="00FD7259" w:rsidRDefault="009955F2" w:rsidP="009955F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Informacje w powyższym zakresie powinny być dokładnie przedstawione we wniosku o dofinansowanie, w załączniku nr 2 do wniosku – odniesieniu do kryteriów oceny merytoryczno-jakościowej oraz pozostałych załącznikach do wniosku oraz w studium wykonalności. </w:t>
            </w:r>
          </w:p>
        </w:tc>
        <w:tc>
          <w:tcPr>
            <w:tcW w:w="5202" w:type="dxa"/>
          </w:tcPr>
          <w:p w:rsidR="009955F2" w:rsidRDefault="009955F2" w:rsidP="009955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5F2">
              <w:rPr>
                <w:rFonts w:ascii="Arial" w:hAnsi="Arial" w:cs="Arial"/>
                <w:sz w:val="22"/>
                <w:szCs w:val="22"/>
              </w:rPr>
              <w:t>Punktacja uzależniona jest od liczby form ochrony przyrody, jakie występują na terenie gminy, na którym realizowany jest projekt.</w:t>
            </w:r>
          </w:p>
          <w:p w:rsidR="00895850" w:rsidRPr="009955F2" w:rsidRDefault="00895850" w:rsidP="009955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55F2" w:rsidRDefault="009955F2" w:rsidP="009955F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88"/>
              <w:gridCol w:w="2488"/>
            </w:tblGrid>
            <w:tr w:rsidR="009955F2" w:rsidTr="009554F0">
              <w:tc>
                <w:tcPr>
                  <w:tcW w:w="2488" w:type="dxa"/>
                  <w:shd w:val="clear" w:color="auto" w:fill="D9D9D9" w:themeFill="background1" w:themeFillShade="D9"/>
                </w:tcPr>
                <w:p w:rsidR="009955F2" w:rsidRDefault="009554F0" w:rsidP="009955F2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554F0">
                    <w:rPr>
                      <w:rFonts w:ascii="Arial" w:hAnsi="Arial" w:cs="Arial"/>
                      <w:sz w:val="22"/>
                      <w:szCs w:val="22"/>
                    </w:rPr>
                    <w:t>Liczba form ochrony przyrody</w:t>
                  </w:r>
                </w:p>
              </w:tc>
              <w:tc>
                <w:tcPr>
                  <w:tcW w:w="2488" w:type="dxa"/>
                  <w:shd w:val="clear" w:color="auto" w:fill="D9D9D9" w:themeFill="background1" w:themeFillShade="D9"/>
                </w:tcPr>
                <w:p w:rsidR="009955F2" w:rsidRDefault="009554F0" w:rsidP="009955F2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Liczba punktów</w:t>
                  </w:r>
                </w:p>
              </w:tc>
            </w:tr>
            <w:tr w:rsidR="009955F2" w:rsidTr="009955F2">
              <w:tc>
                <w:tcPr>
                  <w:tcW w:w="2488" w:type="dxa"/>
                </w:tcPr>
                <w:p w:rsidR="009955F2" w:rsidRDefault="009554F0" w:rsidP="009955F2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8" w:type="dxa"/>
                </w:tcPr>
                <w:p w:rsidR="009955F2" w:rsidRDefault="009554F0" w:rsidP="009955F2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9955F2" w:rsidTr="009955F2">
              <w:tc>
                <w:tcPr>
                  <w:tcW w:w="2488" w:type="dxa"/>
                </w:tcPr>
                <w:p w:rsidR="009955F2" w:rsidRDefault="009554F0" w:rsidP="009955F2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88" w:type="dxa"/>
                </w:tcPr>
                <w:p w:rsidR="009955F2" w:rsidRDefault="009554F0" w:rsidP="009955F2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9955F2" w:rsidTr="009955F2">
              <w:tc>
                <w:tcPr>
                  <w:tcW w:w="2488" w:type="dxa"/>
                </w:tcPr>
                <w:p w:rsidR="009955F2" w:rsidRDefault="009554F0" w:rsidP="009955F2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 i więcej</w:t>
                  </w:r>
                </w:p>
              </w:tc>
              <w:tc>
                <w:tcPr>
                  <w:tcW w:w="2488" w:type="dxa"/>
                </w:tcPr>
                <w:p w:rsidR="009955F2" w:rsidRDefault="009554F0" w:rsidP="009955F2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9955F2" w:rsidRDefault="009955F2" w:rsidP="009955F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7259" w:rsidRPr="00895850" w:rsidRDefault="009955F2" w:rsidP="009955F2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5850">
              <w:rPr>
                <w:rFonts w:ascii="Arial" w:hAnsi="Arial" w:cs="Arial"/>
                <w:b/>
                <w:sz w:val="22"/>
                <w:szCs w:val="22"/>
              </w:rPr>
              <w:t>Punkty nie podlegają sumowaniu.</w:t>
            </w:r>
          </w:p>
        </w:tc>
        <w:tc>
          <w:tcPr>
            <w:tcW w:w="1134" w:type="dxa"/>
            <w:vAlign w:val="center"/>
          </w:tcPr>
          <w:p w:rsidR="00FD7259" w:rsidRPr="009554F0" w:rsidRDefault="009554F0" w:rsidP="009554F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4F0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FD7259" w:rsidTr="00782FCF">
        <w:tc>
          <w:tcPr>
            <w:tcW w:w="562" w:type="dxa"/>
            <w:vAlign w:val="center"/>
          </w:tcPr>
          <w:p w:rsidR="00FD7259" w:rsidRPr="00FD7259" w:rsidRDefault="00FD7259" w:rsidP="009554F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D725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35" w:type="dxa"/>
            <w:vAlign w:val="center"/>
          </w:tcPr>
          <w:p w:rsidR="00FD7259" w:rsidRPr="00FD7259" w:rsidRDefault="00FD7259" w:rsidP="009554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D7259">
              <w:rPr>
                <w:rFonts w:ascii="Arial" w:hAnsi="Arial" w:cs="Arial"/>
                <w:sz w:val="22"/>
                <w:szCs w:val="22"/>
              </w:rPr>
              <w:t>Zasoby kultury w gminie na obszarze której realizowany jest projekt</w:t>
            </w:r>
          </w:p>
          <w:p w:rsidR="00FD7259" w:rsidRPr="00FD7259" w:rsidRDefault="00FD7259" w:rsidP="009554F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3" w:type="dxa"/>
          </w:tcPr>
          <w:p w:rsidR="009955F2" w:rsidRPr="009554F0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54F0">
              <w:rPr>
                <w:rFonts w:ascii="Arial" w:hAnsi="Arial" w:cs="Arial"/>
                <w:sz w:val="22"/>
                <w:szCs w:val="22"/>
              </w:rPr>
              <w:t xml:space="preserve">W ramach kryterium preferowane będą projekty zlokalizowane w gminie o największej liczbie zabytków nieruchomych wpisanych do rejestru prowadzonego przez Wojewódzkiego Podkarpackiego Konserwatora Zabytków. </w:t>
            </w:r>
          </w:p>
          <w:p w:rsidR="00FD7259" w:rsidRPr="009554F0" w:rsidRDefault="009955F2" w:rsidP="009955F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54F0">
              <w:rPr>
                <w:rFonts w:ascii="Arial" w:hAnsi="Arial" w:cs="Arial"/>
                <w:sz w:val="22"/>
                <w:szCs w:val="22"/>
              </w:rPr>
              <w:t xml:space="preserve">Informacje w powyższym zakresie powinny być dokładnie przedstawione we wniosku o dofinansowanie, w załączniku nr 2 do wniosku – odniesieniu do kryteriów oceny merytoryczno-jakościowej oraz pozostałych załącznikach do wniosku oraz w studium wykonalności </w:t>
            </w:r>
          </w:p>
        </w:tc>
        <w:tc>
          <w:tcPr>
            <w:tcW w:w="5202" w:type="dxa"/>
          </w:tcPr>
          <w:p w:rsidR="009554F0" w:rsidRPr="009554F0" w:rsidRDefault="009554F0" w:rsidP="00955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54F0">
              <w:rPr>
                <w:rFonts w:ascii="Arial" w:hAnsi="Arial" w:cs="Arial"/>
                <w:sz w:val="22"/>
                <w:szCs w:val="22"/>
              </w:rPr>
              <w:t>Punktacja uzależniona będzie od ilości zabytków nieruchomych występujących na obszarze gminy na której zlokalizowany jest projekt.</w:t>
            </w:r>
          </w:p>
          <w:p w:rsidR="009554F0" w:rsidRDefault="009554F0" w:rsidP="009554F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88"/>
              <w:gridCol w:w="2488"/>
            </w:tblGrid>
            <w:tr w:rsidR="009554F0" w:rsidTr="00782FCF">
              <w:tc>
                <w:tcPr>
                  <w:tcW w:w="2488" w:type="dxa"/>
                  <w:shd w:val="clear" w:color="auto" w:fill="D9D9D9" w:themeFill="background1" w:themeFillShade="D9"/>
                </w:tcPr>
                <w:p w:rsidR="009554F0" w:rsidRPr="00782FCF" w:rsidRDefault="00782FCF" w:rsidP="009554F0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FCF">
                    <w:rPr>
                      <w:rFonts w:ascii="Arial" w:hAnsi="Arial" w:cs="Arial"/>
                      <w:sz w:val="22"/>
                      <w:szCs w:val="22"/>
                    </w:rPr>
                    <w:t>Liczba występujących zabytków nieruchomych</w:t>
                  </w:r>
                </w:p>
              </w:tc>
              <w:tc>
                <w:tcPr>
                  <w:tcW w:w="2488" w:type="dxa"/>
                  <w:shd w:val="clear" w:color="auto" w:fill="D9D9D9" w:themeFill="background1" w:themeFillShade="D9"/>
                </w:tcPr>
                <w:p w:rsidR="009554F0" w:rsidRPr="00782FCF" w:rsidRDefault="00782FCF" w:rsidP="009554F0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FCF">
                    <w:rPr>
                      <w:rFonts w:ascii="Arial" w:hAnsi="Arial" w:cs="Arial"/>
                      <w:sz w:val="22"/>
                      <w:szCs w:val="22"/>
                    </w:rPr>
                    <w:t>Liczba punktów</w:t>
                  </w:r>
                </w:p>
              </w:tc>
            </w:tr>
            <w:tr w:rsidR="00782FCF" w:rsidTr="009554F0">
              <w:tc>
                <w:tcPr>
                  <w:tcW w:w="2488" w:type="dxa"/>
                </w:tcPr>
                <w:p w:rsidR="00782FCF" w:rsidRPr="00782FCF" w:rsidRDefault="00782FCF" w:rsidP="00782F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FCF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82FCF">
                    <w:rPr>
                      <w:rFonts w:ascii="Arial" w:hAnsi="Arial" w:cs="Arial"/>
                      <w:sz w:val="22"/>
                      <w:szCs w:val="22"/>
                    </w:rPr>
                    <w:t>- 5</w:t>
                  </w:r>
                </w:p>
              </w:tc>
              <w:tc>
                <w:tcPr>
                  <w:tcW w:w="2488" w:type="dxa"/>
                </w:tcPr>
                <w:p w:rsidR="00782FCF" w:rsidRPr="00782FCF" w:rsidRDefault="00782FCF" w:rsidP="00782F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782FCF" w:rsidTr="009554F0">
              <w:tc>
                <w:tcPr>
                  <w:tcW w:w="2488" w:type="dxa"/>
                </w:tcPr>
                <w:p w:rsidR="00782FCF" w:rsidRPr="00782FCF" w:rsidRDefault="00782FCF" w:rsidP="00782F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6 -10</w:t>
                  </w:r>
                </w:p>
              </w:tc>
              <w:tc>
                <w:tcPr>
                  <w:tcW w:w="2488" w:type="dxa"/>
                </w:tcPr>
                <w:p w:rsidR="00782FCF" w:rsidRPr="00782FCF" w:rsidRDefault="00782FCF" w:rsidP="00782F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782FCF" w:rsidTr="009554F0">
              <w:tc>
                <w:tcPr>
                  <w:tcW w:w="2488" w:type="dxa"/>
                </w:tcPr>
                <w:p w:rsidR="00782FCF" w:rsidRPr="00782FCF" w:rsidRDefault="00782FCF" w:rsidP="00782F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11 -15</w:t>
                  </w:r>
                </w:p>
              </w:tc>
              <w:tc>
                <w:tcPr>
                  <w:tcW w:w="2488" w:type="dxa"/>
                </w:tcPr>
                <w:p w:rsidR="00782FCF" w:rsidRPr="00782FCF" w:rsidRDefault="00782FCF" w:rsidP="00782F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</w:tr>
            <w:tr w:rsidR="00782FCF" w:rsidTr="009554F0">
              <w:tc>
                <w:tcPr>
                  <w:tcW w:w="2488" w:type="dxa"/>
                </w:tcPr>
                <w:p w:rsidR="00782FCF" w:rsidRPr="00782FCF" w:rsidRDefault="00782FCF" w:rsidP="00782F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Pow. 15</w:t>
                  </w:r>
                </w:p>
              </w:tc>
              <w:tc>
                <w:tcPr>
                  <w:tcW w:w="2488" w:type="dxa"/>
                </w:tcPr>
                <w:p w:rsidR="00782FCF" w:rsidRPr="00782FCF" w:rsidRDefault="00782FCF" w:rsidP="00782F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9554F0" w:rsidRDefault="009554F0" w:rsidP="009554F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7259" w:rsidRPr="00895850" w:rsidRDefault="009554F0" w:rsidP="009554F0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5850">
              <w:rPr>
                <w:rFonts w:ascii="Arial" w:hAnsi="Arial" w:cs="Arial"/>
                <w:b/>
                <w:sz w:val="22"/>
                <w:szCs w:val="22"/>
              </w:rPr>
              <w:t>Punkty nie podlegają sumowaniu</w:t>
            </w:r>
            <w:r w:rsidR="0089585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D7259" w:rsidRPr="00782FCF" w:rsidRDefault="00782FCF" w:rsidP="00782FC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FCF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FD7259" w:rsidTr="00782FCF">
        <w:tc>
          <w:tcPr>
            <w:tcW w:w="562" w:type="dxa"/>
            <w:vAlign w:val="center"/>
          </w:tcPr>
          <w:p w:rsidR="00FD7259" w:rsidRPr="00FD7259" w:rsidRDefault="00FD7259" w:rsidP="009554F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D725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35" w:type="dxa"/>
            <w:vAlign w:val="center"/>
          </w:tcPr>
          <w:p w:rsidR="00FD7259" w:rsidRPr="00FD7259" w:rsidRDefault="00FD7259" w:rsidP="009554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D7259">
              <w:rPr>
                <w:rFonts w:ascii="Arial" w:hAnsi="Arial" w:cs="Arial"/>
                <w:sz w:val="22"/>
                <w:szCs w:val="22"/>
              </w:rPr>
              <w:t>Komplementarność z innymi działaniami</w:t>
            </w:r>
          </w:p>
          <w:p w:rsidR="00FD7259" w:rsidRPr="00FD7259" w:rsidRDefault="00FD7259" w:rsidP="009554F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3" w:type="dxa"/>
          </w:tcPr>
          <w:p w:rsidR="009955F2" w:rsidRPr="009554F0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54F0">
              <w:rPr>
                <w:rFonts w:ascii="Arial" w:hAnsi="Arial" w:cs="Arial"/>
                <w:sz w:val="22"/>
                <w:szCs w:val="22"/>
              </w:rPr>
              <w:t xml:space="preserve">Ocenie podlegać będzie spójność projektu z innymi projektami z zakresu turystyki i kultury realizowanymi przez wnioskodawcę/partnera na obszarze województwa podkarpackiego w okresie 2007-2013 oraz w okresie 2014-2020 ze środków Unii Europejskiej, i/lub innych źródeł. Premiowane będą projekty, które stanowią element większych przedsięwzięć inwestycyjnych podobnego typu (bez realizacji projektu nie zostaną osiągnięte cele przedsięwzięcia). </w:t>
            </w:r>
          </w:p>
          <w:p w:rsidR="009955F2" w:rsidRPr="009554F0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54F0">
              <w:rPr>
                <w:rFonts w:ascii="Arial" w:hAnsi="Arial" w:cs="Arial"/>
                <w:sz w:val="22"/>
                <w:szCs w:val="22"/>
              </w:rPr>
              <w:t xml:space="preserve">Warunkiem koniecznym do określenia projektów jako komplementarne jest ich uzupełniający się charakter, wykluczający powielanie się działań. </w:t>
            </w:r>
          </w:p>
          <w:p w:rsidR="00FD7259" w:rsidRPr="009554F0" w:rsidRDefault="009955F2" w:rsidP="009955F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54F0">
              <w:rPr>
                <w:rFonts w:ascii="Arial" w:hAnsi="Arial" w:cs="Arial"/>
                <w:sz w:val="22"/>
                <w:szCs w:val="22"/>
              </w:rPr>
              <w:t xml:space="preserve">Informacje w powyższym zakresie powinny być dokładnie przedstawione we wniosku o dofinansowanie, w załączniku nr 2 do wniosku – odniesieniu do kryteriów oceny merytoryczno-jakościowej oraz pozostałych załącznikach do wniosku oraz w studium wykonalności. </w:t>
            </w:r>
          </w:p>
        </w:tc>
        <w:tc>
          <w:tcPr>
            <w:tcW w:w="52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6"/>
            </w:tblGrid>
            <w:tr w:rsidR="00782FCF" w:rsidRPr="00782FCF">
              <w:trPr>
                <w:trHeight w:val="1262"/>
              </w:trPr>
              <w:tc>
                <w:tcPr>
                  <w:tcW w:w="0" w:type="auto"/>
                </w:tcPr>
                <w:p w:rsidR="00782FCF" w:rsidRPr="00782FCF" w:rsidRDefault="00782FCF" w:rsidP="00782FC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782FC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Jeśli wnioskodawca/partner realizował na obszarze województwa podkarpackiego w okresie 2007-2013 oraz w okresie 2014-2020 ze środków Unii Europejskiej, i/lub innych źródeł: </w:t>
                  </w:r>
                </w:p>
                <w:p w:rsidR="00782FCF" w:rsidRPr="00782FCF" w:rsidRDefault="00782FCF" w:rsidP="00782FCF">
                  <w:pPr>
                    <w:pStyle w:val="Akapitzlist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782FC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do dwóch projektów z zakresu turystyki i kultury – otrzymuje 5 punktów, </w:t>
                  </w:r>
                </w:p>
                <w:p w:rsidR="00782FCF" w:rsidRPr="00782FCF" w:rsidRDefault="00782FCF" w:rsidP="00782FCF">
                  <w:pPr>
                    <w:pStyle w:val="Akapitzlist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782FC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od trzech do czterech projektów– 10 punktów, </w:t>
                  </w:r>
                </w:p>
                <w:p w:rsidR="00782FCF" w:rsidRPr="00782FCF" w:rsidRDefault="00782FCF" w:rsidP="00782FCF">
                  <w:pPr>
                    <w:pStyle w:val="Akapitzlist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782FCF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pięć i powyżej pięciu projektów – 15 punktów</w:t>
                  </w:r>
                  <w:r w:rsidRPr="00782FCF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  <w:p w:rsidR="00782FCF" w:rsidRPr="00782FCF" w:rsidRDefault="00782FCF" w:rsidP="00782FC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  <w:p w:rsidR="00782FCF" w:rsidRPr="00782FCF" w:rsidRDefault="00782FCF" w:rsidP="00782FC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782FCF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Punkty nie podlegają sumowaniu. </w:t>
                  </w:r>
                </w:p>
              </w:tc>
            </w:tr>
          </w:tbl>
          <w:p w:rsidR="00FD7259" w:rsidRPr="00FD7259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259" w:rsidRPr="00782FCF" w:rsidRDefault="00782FCF" w:rsidP="00782FC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FCF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FD7259" w:rsidTr="00782FCF">
        <w:tc>
          <w:tcPr>
            <w:tcW w:w="562" w:type="dxa"/>
            <w:vAlign w:val="center"/>
          </w:tcPr>
          <w:p w:rsidR="00FD7259" w:rsidRPr="00FD7259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25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35" w:type="dxa"/>
            <w:vAlign w:val="center"/>
          </w:tcPr>
          <w:p w:rsidR="00FD7259" w:rsidRPr="00FD7259" w:rsidRDefault="00FD7259" w:rsidP="00FD72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259">
              <w:rPr>
                <w:rFonts w:ascii="Arial" w:hAnsi="Arial" w:cs="Arial"/>
                <w:sz w:val="22"/>
                <w:szCs w:val="22"/>
              </w:rPr>
              <w:t xml:space="preserve">Gotowość do realizacji projektu </w:t>
            </w:r>
          </w:p>
          <w:p w:rsidR="00FD7259" w:rsidRPr="00FD7259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3" w:type="dxa"/>
          </w:tcPr>
          <w:p w:rsidR="009955F2" w:rsidRPr="00782FCF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FCF">
              <w:rPr>
                <w:rFonts w:ascii="Arial" w:hAnsi="Arial" w:cs="Arial"/>
                <w:sz w:val="22"/>
                <w:szCs w:val="22"/>
              </w:rPr>
              <w:t>Punkty przyznawane będą w przypadku posiadania ostatecznej/-</w:t>
            </w:r>
            <w:proofErr w:type="spellStart"/>
            <w:r w:rsidRPr="00782FCF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782FCF">
              <w:rPr>
                <w:rFonts w:ascii="Arial" w:hAnsi="Arial" w:cs="Arial"/>
                <w:sz w:val="22"/>
                <w:szCs w:val="22"/>
              </w:rPr>
              <w:t>, ważnej/-</w:t>
            </w:r>
            <w:proofErr w:type="spellStart"/>
            <w:r w:rsidRPr="00782FCF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782FCF">
              <w:rPr>
                <w:rFonts w:ascii="Arial" w:hAnsi="Arial" w:cs="Arial"/>
                <w:sz w:val="22"/>
                <w:szCs w:val="22"/>
              </w:rPr>
              <w:t xml:space="preserve"> decyzji pozwolenia na budowę lub zgłoszenia robót budowlanych wraz z potwierdzeniem organu administracji budowlanej o braku sprzeciwu dla takiego zgłoszenia, a także w przypadku braku obowiązku posiadania takiej decyzji lub dokonania zgłoszenia do realizacji projektu. </w:t>
            </w:r>
          </w:p>
          <w:p w:rsidR="009955F2" w:rsidRPr="00782FCF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FCF">
              <w:rPr>
                <w:rFonts w:ascii="Arial" w:hAnsi="Arial" w:cs="Arial"/>
                <w:sz w:val="22"/>
                <w:szCs w:val="22"/>
              </w:rPr>
              <w:t xml:space="preserve">Oceniane będą dokumenty załączone do wniosku o dofinansowanie i złożone w terminie naboru wniosków </w:t>
            </w:r>
          </w:p>
          <w:p w:rsidR="009955F2" w:rsidRPr="00782FCF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FCF">
              <w:rPr>
                <w:rFonts w:ascii="Arial" w:hAnsi="Arial" w:cs="Arial"/>
                <w:sz w:val="22"/>
                <w:szCs w:val="22"/>
              </w:rPr>
              <w:t xml:space="preserve">określonym w Regulaminie konkursu. </w:t>
            </w:r>
          </w:p>
          <w:p w:rsidR="009955F2" w:rsidRPr="00782FCF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FCF">
              <w:rPr>
                <w:rFonts w:ascii="Arial" w:hAnsi="Arial" w:cs="Arial"/>
                <w:sz w:val="22"/>
                <w:szCs w:val="22"/>
              </w:rPr>
              <w:t xml:space="preserve">Dokumenty powinny obejmować cały zakres robót budowlanych objęty wnioskiem o dofinansowania. </w:t>
            </w:r>
          </w:p>
          <w:p w:rsidR="009955F2" w:rsidRPr="00782FCF" w:rsidRDefault="009955F2" w:rsidP="009955F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FCF">
              <w:rPr>
                <w:rFonts w:ascii="Arial" w:hAnsi="Arial" w:cs="Arial"/>
                <w:sz w:val="22"/>
                <w:szCs w:val="22"/>
              </w:rPr>
              <w:t xml:space="preserve">Informacje w powyższym zakresie powinny być dokładnie przedstawione we wniosku o dofinansowanie, w załączniku nr 2 do wniosku – odniesieniu do kryteriów oceny merytoryczno-jakościowej oraz pozostałych załącznikach do </w:t>
            </w:r>
          </w:p>
          <w:p w:rsidR="00FD7259" w:rsidRPr="00782FCF" w:rsidRDefault="009955F2" w:rsidP="0089585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FCF">
              <w:rPr>
                <w:rFonts w:ascii="Arial" w:hAnsi="Arial" w:cs="Arial"/>
                <w:sz w:val="22"/>
                <w:szCs w:val="22"/>
              </w:rPr>
              <w:t>wniosk</w:t>
            </w:r>
            <w:r w:rsidR="00895850">
              <w:rPr>
                <w:rFonts w:ascii="Arial" w:hAnsi="Arial" w:cs="Arial"/>
                <w:sz w:val="22"/>
                <w:szCs w:val="22"/>
              </w:rPr>
              <w:t xml:space="preserve">u oraz w studium wykonalności. </w:t>
            </w:r>
          </w:p>
        </w:tc>
        <w:tc>
          <w:tcPr>
            <w:tcW w:w="5202" w:type="dxa"/>
          </w:tcPr>
          <w:p w:rsidR="00782FCF" w:rsidRPr="00782FCF" w:rsidRDefault="00782FCF" w:rsidP="00782FC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FCF">
              <w:rPr>
                <w:rFonts w:ascii="Arial" w:hAnsi="Arial" w:cs="Arial"/>
                <w:sz w:val="22"/>
                <w:szCs w:val="22"/>
              </w:rPr>
              <w:t xml:space="preserve">W przypadku spełnienia warunku projekt otrzymuje </w:t>
            </w:r>
            <w:r w:rsidRPr="00782F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</w:t>
            </w:r>
            <w:r w:rsidRPr="00782FCF">
              <w:rPr>
                <w:rFonts w:ascii="Arial" w:hAnsi="Arial" w:cs="Arial"/>
                <w:sz w:val="22"/>
                <w:szCs w:val="22"/>
              </w:rPr>
              <w:t xml:space="preserve">punktów. </w:t>
            </w:r>
          </w:p>
          <w:p w:rsidR="00FD7259" w:rsidRPr="00782FCF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259" w:rsidRPr="00782FCF" w:rsidRDefault="00782FCF" w:rsidP="00782FC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FC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FD7259" w:rsidTr="00782FCF">
        <w:tc>
          <w:tcPr>
            <w:tcW w:w="562" w:type="dxa"/>
            <w:vAlign w:val="center"/>
          </w:tcPr>
          <w:p w:rsidR="00FD7259" w:rsidRPr="00FD7259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25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835" w:type="dxa"/>
            <w:vAlign w:val="center"/>
          </w:tcPr>
          <w:p w:rsidR="00FD7259" w:rsidRPr="00FD7259" w:rsidRDefault="00FD7259" w:rsidP="00FD72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259">
              <w:rPr>
                <w:rFonts w:ascii="Arial" w:hAnsi="Arial" w:cs="Arial"/>
                <w:sz w:val="22"/>
                <w:szCs w:val="22"/>
              </w:rPr>
              <w:t xml:space="preserve">Inwestycje w zakresie urządzeń lecznictwa uzdrowiskowego </w:t>
            </w:r>
          </w:p>
          <w:p w:rsidR="00FD7259" w:rsidRPr="00FD7259" w:rsidRDefault="00FD7259" w:rsidP="00BB51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3" w:type="dxa"/>
          </w:tcPr>
          <w:p w:rsidR="009955F2" w:rsidRPr="00782FCF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FCF">
              <w:rPr>
                <w:rFonts w:ascii="Arial" w:hAnsi="Arial" w:cs="Arial"/>
                <w:sz w:val="22"/>
                <w:szCs w:val="22"/>
              </w:rPr>
              <w:t xml:space="preserve">Kryterium oceniane na podstawie liczby wspartych w ramach projektu urządzeń lecznictwa uzdrowiskowego - </w:t>
            </w:r>
            <w:r w:rsidRPr="00782FCF">
              <w:rPr>
                <w:rFonts w:ascii="Arial" w:hAnsi="Arial" w:cs="Arial"/>
                <w:i/>
                <w:iCs/>
                <w:sz w:val="22"/>
                <w:szCs w:val="22"/>
              </w:rPr>
              <w:t>zgodnie z Ustawą z dnia 28 lipca 2005 r. o lecznictwie uzdrowiskowym, uzdrowiskach i obszarach ochrony uzdrowiskowej oraz gminach uzdrowiskowych</w:t>
            </w:r>
            <w:r w:rsidRPr="00782FCF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9955F2" w:rsidRPr="00782FCF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FCF">
              <w:rPr>
                <w:rFonts w:ascii="Arial" w:hAnsi="Arial" w:cs="Arial"/>
                <w:sz w:val="22"/>
                <w:szCs w:val="22"/>
              </w:rPr>
              <w:t xml:space="preserve">Zalicza się do nich: pijalnie uzdrowiskowe, tężnie, parki zdrojowe, ścieżki ruchowe oraz lecznicze i rehabilitacyjne baseny uzdrowiskowe. </w:t>
            </w:r>
          </w:p>
          <w:p w:rsidR="009955F2" w:rsidRPr="00583277" w:rsidRDefault="009955F2" w:rsidP="009955F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77">
              <w:rPr>
                <w:rFonts w:ascii="Arial" w:hAnsi="Arial" w:cs="Arial"/>
                <w:sz w:val="22"/>
                <w:szCs w:val="22"/>
              </w:rPr>
              <w:t xml:space="preserve">Kryterium nie dotyczy zakładów lecznictwa uzdrowiskowego. </w:t>
            </w:r>
          </w:p>
          <w:p w:rsidR="00FD7259" w:rsidRPr="00782FCF" w:rsidRDefault="009955F2" w:rsidP="009955F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FCF">
              <w:rPr>
                <w:rFonts w:ascii="Arial" w:hAnsi="Arial" w:cs="Arial"/>
                <w:sz w:val="22"/>
                <w:szCs w:val="22"/>
              </w:rPr>
              <w:t xml:space="preserve">Informacje w powyższym zakresie powinny być dokładnie przedstawione we wniosku o dofinansowanie, w załączniku nr 2 do wniosku – odniesieniu do kryteriów oceny merytoryczno-jakościowej oraz pozostałych załącznikach do wniosku oraz w studium wykonalności. </w:t>
            </w:r>
          </w:p>
        </w:tc>
        <w:tc>
          <w:tcPr>
            <w:tcW w:w="5202" w:type="dxa"/>
          </w:tcPr>
          <w:p w:rsidR="00782FCF" w:rsidRPr="00782FCF" w:rsidRDefault="00782FCF" w:rsidP="00782FC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FCF">
              <w:rPr>
                <w:rFonts w:ascii="Arial" w:hAnsi="Arial" w:cs="Arial"/>
                <w:sz w:val="22"/>
                <w:szCs w:val="22"/>
              </w:rPr>
              <w:t xml:space="preserve">Punktacja uzależniona będzie od ilości wspartych w ramach projektu urządzeń lecznictwa uzdrowiskowego. </w:t>
            </w:r>
          </w:p>
          <w:p w:rsidR="00782FCF" w:rsidRPr="00782FCF" w:rsidRDefault="00782FCF" w:rsidP="00782FC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88"/>
              <w:gridCol w:w="2488"/>
            </w:tblGrid>
            <w:tr w:rsidR="00782FCF" w:rsidRPr="00782FCF" w:rsidTr="00782FCF">
              <w:tc>
                <w:tcPr>
                  <w:tcW w:w="2488" w:type="dxa"/>
                  <w:shd w:val="clear" w:color="auto" w:fill="D9D9D9" w:themeFill="background1" w:themeFillShade="D9"/>
                </w:tcPr>
                <w:p w:rsidR="00782FCF" w:rsidRPr="00782FCF" w:rsidRDefault="00782FCF" w:rsidP="00782FCF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FCF">
                    <w:rPr>
                      <w:rFonts w:ascii="Arial" w:hAnsi="Arial" w:cs="Arial"/>
                      <w:sz w:val="22"/>
                      <w:szCs w:val="22"/>
                    </w:rPr>
                    <w:t>Liczba wspartych urządzeń lecznictwa uzdrowiskowego</w:t>
                  </w:r>
                </w:p>
              </w:tc>
              <w:tc>
                <w:tcPr>
                  <w:tcW w:w="2488" w:type="dxa"/>
                  <w:shd w:val="clear" w:color="auto" w:fill="D9D9D9" w:themeFill="background1" w:themeFillShade="D9"/>
                </w:tcPr>
                <w:p w:rsidR="00782FCF" w:rsidRPr="00782FCF" w:rsidRDefault="00782FCF" w:rsidP="00782FCF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FCF">
                    <w:rPr>
                      <w:rFonts w:ascii="Arial" w:hAnsi="Arial" w:cs="Arial"/>
                      <w:sz w:val="22"/>
                      <w:szCs w:val="22"/>
                    </w:rPr>
                    <w:t>Liczba punktów</w:t>
                  </w:r>
                </w:p>
              </w:tc>
            </w:tr>
            <w:tr w:rsidR="00782FCF" w:rsidRPr="00782FCF" w:rsidTr="00782FCF">
              <w:tc>
                <w:tcPr>
                  <w:tcW w:w="2488" w:type="dxa"/>
                </w:tcPr>
                <w:p w:rsidR="00782FCF" w:rsidRPr="00782FCF" w:rsidRDefault="00782FCF" w:rsidP="00782FCF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 – 2</w:t>
                  </w:r>
                </w:p>
              </w:tc>
              <w:tc>
                <w:tcPr>
                  <w:tcW w:w="2488" w:type="dxa"/>
                </w:tcPr>
                <w:p w:rsidR="00782FCF" w:rsidRPr="00782FCF" w:rsidRDefault="00782FCF" w:rsidP="00782FCF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</w:tr>
            <w:tr w:rsidR="00782FCF" w:rsidRPr="00782FCF" w:rsidTr="00782FCF">
              <w:tc>
                <w:tcPr>
                  <w:tcW w:w="2488" w:type="dxa"/>
                </w:tcPr>
                <w:p w:rsidR="00782FCF" w:rsidRPr="00782FCF" w:rsidRDefault="00782FCF" w:rsidP="00782FCF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 – 4</w:t>
                  </w:r>
                </w:p>
              </w:tc>
              <w:tc>
                <w:tcPr>
                  <w:tcW w:w="2488" w:type="dxa"/>
                </w:tcPr>
                <w:p w:rsidR="00782FCF" w:rsidRPr="00782FCF" w:rsidRDefault="00782FCF" w:rsidP="00782FCF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</w:tr>
            <w:tr w:rsidR="00782FCF" w:rsidRPr="00782FCF" w:rsidTr="00782FCF">
              <w:tc>
                <w:tcPr>
                  <w:tcW w:w="2488" w:type="dxa"/>
                </w:tcPr>
                <w:p w:rsidR="00782FCF" w:rsidRPr="00782FCF" w:rsidRDefault="00782FCF" w:rsidP="00782FCF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 i powyżej</w:t>
                  </w:r>
                </w:p>
              </w:tc>
              <w:tc>
                <w:tcPr>
                  <w:tcW w:w="2488" w:type="dxa"/>
                </w:tcPr>
                <w:p w:rsidR="00782FCF" w:rsidRPr="00782FCF" w:rsidRDefault="00782FCF" w:rsidP="00782FCF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782FCF" w:rsidRPr="00782FCF" w:rsidRDefault="00782FCF" w:rsidP="00782FC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2FCF" w:rsidRPr="00782FCF" w:rsidRDefault="00782FCF" w:rsidP="00782FC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7259" w:rsidRPr="00FD7259" w:rsidRDefault="00782FCF" w:rsidP="00782FC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FCF">
              <w:rPr>
                <w:rFonts w:ascii="Arial" w:hAnsi="Arial" w:cs="Arial"/>
                <w:b/>
                <w:bCs/>
                <w:sz w:val="22"/>
                <w:szCs w:val="22"/>
              </w:rPr>
              <w:t>Punkty nie podlegają sumowaniu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9585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D7259" w:rsidRPr="00782FCF" w:rsidRDefault="00782FCF" w:rsidP="00782FC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FC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FD7259" w:rsidRPr="00782FCF" w:rsidTr="00782FCF">
        <w:trPr>
          <w:trHeight w:val="403"/>
        </w:trPr>
        <w:tc>
          <w:tcPr>
            <w:tcW w:w="9110" w:type="dxa"/>
            <w:gridSpan w:val="3"/>
          </w:tcPr>
          <w:p w:rsidR="00FD7259" w:rsidRPr="00782FCF" w:rsidRDefault="00FD7259" w:rsidP="00782FC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2" w:type="dxa"/>
            <w:vAlign w:val="center"/>
          </w:tcPr>
          <w:p w:rsidR="00FD7259" w:rsidRPr="00782FCF" w:rsidRDefault="00FD7259" w:rsidP="00782FC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FCF"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</w:tc>
        <w:tc>
          <w:tcPr>
            <w:tcW w:w="1134" w:type="dxa"/>
            <w:vAlign w:val="center"/>
          </w:tcPr>
          <w:p w:rsidR="00FD7259" w:rsidRPr="00782FCF" w:rsidRDefault="00FD7259" w:rsidP="00782FC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FCF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FD7259" w:rsidRPr="00782FCF" w:rsidRDefault="00FD7259" w:rsidP="00782FCF">
      <w:pPr>
        <w:pStyle w:val="Akapitzlist"/>
        <w:ind w:left="0"/>
        <w:jc w:val="center"/>
        <w:rPr>
          <w:rFonts w:ascii="Arial" w:hAnsi="Arial" w:cs="Arial"/>
          <w:b/>
          <w:sz w:val="28"/>
          <w:szCs w:val="28"/>
        </w:rPr>
      </w:pPr>
    </w:p>
    <w:sectPr w:rsidR="00FD7259" w:rsidRPr="00782FCF" w:rsidSect="00061847"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4E" w:rsidRDefault="00CA094E" w:rsidP="00FC73F5">
      <w:r>
        <w:separator/>
      </w:r>
    </w:p>
  </w:endnote>
  <w:endnote w:type="continuationSeparator" w:id="0">
    <w:p w:rsidR="00CA094E" w:rsidRDefault="00CA094E" w:rsidP="00FC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F2" w:rsidRDefault="009955F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022">
      <w:rPr>
        <w:noProof/>
      </w:rPr>
      <w:t>15</w:t>
    </w:r>
    <w:r>
      <w:rPr>
        <w:noProof/>
      </w:rPr>
      <w:fldChar w:fldCharType="end"/>
    </w:r>
  </w:p>
  <w:p w:rsidR="009955F2" w:rsidRDefault="00995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4E" w:rsidRDefault="00CA094E" w:rsidP="00FC73F5">
      <w:r>
        <w:separator/>
      </w:r>
    </w:p>
  </w:footnote>
  <w:footnote w:type="continuationSeparator" w:id="0">
    <w:p w:rsidR="00CA094E" w:rsidRDefault="00CA094E" w:rsidP="00FC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046"/>
    <w:multiLevelType w:val="hybridMultilevel"/>
    <w:tmpl w:val="6E788D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657D9"/>
    <w:multiLevelType w:val="hybridMultilevel"/>
    <w:tmpl w:val="F2DC7C94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2201"/>
    <w:multiLevelType w:val="hybridMultilevel"/>
    <w:tmpl w:val="9E36F5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769A5"/>
    <w:multiLevelType w:val="hybridMultilevel"/>
    <w:tmpl w:val="1AD82AF8"/>
    <w:lvl w:ilvl="0" w:tplc="8AAC7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35DF2"/>
    <w:multiLevelType w:val="hybridMultilevel"/>
    <w:tmpl w:val="6A26A6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90E81"/>
    <w:multiLevelType w:val="hybridMultilevel"/>
    <w:tmpl w:val="F1E68B56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0392"/>
    <w:multiLevelType w:val="hybridMultilevel"/>
    <w:tmpl w:val="8676E0FE"/>
    <w:lvl w:ilvl="0" w:tplc="6F242A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E786D"/>
    <w:multiLevelType w:val="hybridMultilevel"/>
    <w:tmpl w:val="F28681FA"/>
    <w:lvl w:ilvl="0" w:tplc="31CEF5A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4364"/>
    <w:multiLevelType w:val="hybridMultilevel"/>
    <w:tmpl w:val="81F041B8"/>
    <w:lvl w:ilvl="0" w:tplc="865E5F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50F6EEE"/>
    <w:multiLevelType w:val="hybridMultilevel"/>
    <w:tmpl w:val="BC3CFEBA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F4406"/>
    <w:multiLevelType w:val="hybridMultilevel"/>
    <w:tmpl w:val="B162B3EC"/>
    <w:lvl w:ilvl="0" w:tplc="4F92173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54ABB"/>
    <w:multiLevelType w:val="hybridMultilevel"/>
    <w:tmpl w:val="580E8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14D9A"/>
    <w:multiLevelType w:val="hybridMultilevel"/>
    <w:tmpl w:val="A5C60A16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42D32"/>
    <w:multiLevelType w:val="hybridMultilevel"/>
    <w:tmpl w:val="35F2F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51F01"/>
    <w:multiLevelType w:val="hybridMultilevel"/>
    <w:tmpl w:val="91C82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E7F62"/>
    <w:multiLevelType w:val="hybridMultilevel"/>
    <w:tmpl w:val="D9D4520E"/>
    <w:lvl w:ilvl="0" w:tplc="C95E8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D6DF7"/>
    <w:multiLevelType w:val="hybridMultilevel"/>
    <w:tmpl w:val="F3FA5346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B518E"/>
    <w:multiLevelType w:val="hybridMultilevel"/>
    <w:tmpl w:val="DBCA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A73D2"/>
    <w:multiLevelType w:val="hybridMultilevel"/>
    <w:tmpl w:val="06205D6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3BB4"/>
    <w:multiLevelType w:val="hybridMultilevel"/>
    <w:tmpl w:val="69F68FA4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E02D5"/>
    <w:multiLevelType w:val="hybridMultilevel"/>
    <w:tmpl w:val="FC28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C6B43"/>
    <w:multiLevelType w:val="hybridMultilevel"/>
    <w:tmpl w:val="59DCD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F05FB"/>
    <w:multiLevelType w:val="hybridMultilevel"/>
    <w:tmpl w:val="52BC8AE4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C0681"/>
    <w:multiLevelType w:val="hybridMultilevel"/>
    <w:tmpl w:val="2634F420"/>
    <w:lvl w:ilvl="0" w:tplc="2E6092B8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572F2D"/>
    <w:multiLevelType w:val="hybridMultilevel"/>
    <w:tmpl w:val="52726C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9F55EE2"/>
    <w:multiLevelType w:val="hybridMultilevel"/>
    <w:tmpl w:val="B18278C6"/>
    <w:lvl w:ilvl="0" w:tplc="8CC83B2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917A3"/>
    <w:multiLevelType w:val="hybridMultilevel"/>
    <w:tmpl w:val="FBC42620"/>
    <w:lvl w:ilvl="0" w:tplc="7C0C77E4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6" w15:restartNumberingAfterBreak="0">
    <w:nsid w:val="6B764996"/>
    <w:multiLevelType w:val="hybridMultilevel"/>
    <w:tmpl w:val="F1E68B56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7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43A7F"/>
    <w:multiLevelType w:val="hybridMultilevel"/>
    <w:tmpl w:val="428C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E78E2"/>
    <w:multiLevelType w:val="hybridMultilevel"/>
    <w:tmpl w:val="9384B72C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0491F"/>
    <w:multiLevelType w:val="hybridMultilevel"/>
    <w:tmpl w:val="5DAE3346"/>
    <w:lvl w:ilvl="0" w:tplc="B650C77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3"/>
  </w:num>
  <w:num w:numId="5">
    <w:abstractNumId w:val="37"/>
  </w:num>
  <w:num w:numId="6">
    <w:abstractNumId w:val="2"/>
  </w:num>
  <w:num w:numId="7">
    <w:abstractNumId w:val="28"/>
  </w:num>
  <w:num w:numId="8">
    <w:abstractNumId w:val="4"/>
  </w:num>
  <w:num w:numId="9">
    <w:abstractNumId w:val="30"/>
  </w:num>
  <w:num w:numId="10">
    <w:abstractNumId w:val="39"/>
  </w:num>
  <w:num w:numId="11">
    <w:abstractNumId w:val="8"/>
  </w:num>
  <w:num w:numId="12">
    <w:abstractNumId w:val="29"/>
  </w:num>
  <w:num w:numId="13">
    <w:abstractNumId w:val="14"/>
  </w:num>
  <w:num w:numId="14">
    <w:abstractNumId w:val="15"/>
  </w:num>
  <w:num w:numId="15">
    <w:abstractNumId w:val="16"/>
  </w:num>
  <w:num w:numId="16">
    <w:abstractNumId w:val="34"/>
  </w:num>
  <w:num w:numId="17">
    <w:abstractNumId w:val="19"/>
  </w:num>
  <w:num w:numId="18">
    <w:abstractNumId w:val="22"/>
  </w:num>
  <w:num w:numId="19">
    <w:abstractNumId w:val="31"/>
  </w:num>
  <w:num w:numId="20">
    <w:abstractNumId w:val="35"/>
  </w:num>
  <w:num w:numId="21">
    <w:abstractNumId w:val="10"/>
  </w:num>
  <w:num w:numId="22">
    <w:abstractNumId w:val="7"/>
  </w:num>
  <w:num w:numId="23">
    <w:abstractNumId w:val="6"/>
  </w:num>
  <w:num w:numId="24">
    <w:abstractNumId w:val="5"/>
  </w:num>
  <w:num w:numId="25">
    <w:abstractNumId w:val="24"/>
  </w:num>
  <w:num w:numId="26">
    <w:abstractNumId w:val="32"/>
  </w:num>
  <w:num w:numId="27">
    <w:abstractNumId w:val="1"/>
  </w:num>
  <w:num w:numId="28">
    <w:abstractNumId w:val="26"/>
  </w:num>
  <w:num w:numId="29">
    <w:abstractNumId w:val="13"/>
  </w:num>
  <w:num w:numId="30">
    <w:abstractNumId w:val="18"/>
  </w:num>
  <w:num w:numId="31">
    <w:abstractNumId w:val="36"/>
  </w:num>
  <w:num w:numId="32">
    <w:abstractNumId w:val="17"/>
  </w:num>
  <w:num w:numId="33">
    <w:abstractNumId w:val="11"/>
  </w:num>
  <w:num w:numId="34">
    <w:abstractNumId w:val="27"/>
  </w:num>
  <w:num w:numId="35">
    <w:abstractNumId w:val="0"/>
  </w:num>
  <w:num w:numId="36">
    <w:abstractNumId w:val="40"/>
  </w:num>
  <w:num w:numId="37">
    <w:abstractNumId w:val="23"/>
  </w:num>
  <w:num w:numId="38">
    <w:abstractNumId w:val="20"/>
  </w:num>
  <w:num w:numId="39">
    <w:abstractNumId w:val="33"/>
  </w:num>
  <w:num w:numId="40">
    <w:abstractNumId w:val="38"/>
  </w:num>
  <w:num w:numId="4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 fillcolor="none [3212]" stroke="f">
      <v:fill color="none [3212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F5"/>
    <w:rsid w:val="00007DFA"/>
    <w:rsid w:val="00016DB8"/>
    <w:rsid w:val="00017182"/>
    <w:rsid w:val="000307AA"/>
    <w:rsid w:val="000402D8"/>
    <w:rsid w:val="00061847"/>
    <w:rsid w:val="0009723D"/>
    <w:rsid w:val="000B4D11"/>
    <w:rsid w:val="000B6661"/>
    <w:rsid w:val="000E06B6"/>
    <w:rsid w:val="000F4A1A"/>
    <w:rsid w:val="001041E4"/>
    <w:rsid w:val="00107661"/>
    <w:rsid w:val="00137100"/>
    <w:rsid w:val="00157BB8"/>
    <w:rsid w:val="001665CD"/>
    <w:rsid w:val="00176AD3"/>
    <w:rsid w:val="001A16EF"/>
    <w:rsid w:val="001D5EBE"/>
    <w:rsid w:val="00210D3C"/>
    <w:rsid w:val="00224B6D"/>
    <w:rsid w:val="0023058D"/>
    <w:rsid w:val="002438C4"/>
    <w:rsid w:val="00252EAF"/>
    <w:rsid w:val="00253EDC"/>
    <w:rsid w:val="00287A46"/>
    <w:rsid w:val="002B300A"/>
    <w:rsid w:val="002B5164"/>
    <w:rsid w:val="002E48AB"/>
    <w:rsid w:val="002F228C"/>
    <w:rsid w:val="0031163A"/>
    <w:rsid w:val="00314CE5"/>
    <w:rsid w:val="003262D7"/>
    <w:rsid w:val="00327022"/>
    <w:rsid w:val="00334E65"/>
    <w:rsid w:val="003513FC"/>
    <w:rsid w:val="00355E16"/>
    <w:rsid w:val="00360BB7"/>
    <w:rsid w:val="0036522D"/>
    <w:rsid w:val="003715EC"/>
    <w:rsid w:val="0037615C"/>
    <w:rsid w:val="00381627"/>
    <w:rsid w:val="00386475"/>
    <w:rsid w:val="003A7BD6"/>
    <w:rsid w:val="003B6F8D"/>
    <w:rsid w:val="003C581B"/>
    <w:rsid w:val="003F4A47"/>
    <w:rsid w:val="004336C2"/>
    <w:rsid w:val="00446936"/>
    <w:rsid w:val="0045221E"/>
    <w:rsid w:val="004B0379"/>
    <w:rsid w:val="004B3682"/>
    <w:rsid w:val="004E6C36"/>
    <w:rsid w:val="00503709"/>
    <w:rsid w:val="00510D93"/>
    <w:rsid w:val="00555C26"/>
    <w:rsid w:val="00557051"/>
    <w:rsid w:val="00565013"/>
    <w:rsid w:val="00583277"/>
    <w:rsid w:val="005844CB"/>
    <w:rsid w:val="005845E9"/>
    <w:rsid w:val="00585F5A"/>
    <w:rsid w:val="00590064"/>
    <w:rsid w:val="00593809"/>
    <w:rsid w:val="005B4BDD"/>
    <w:rsid w:val="005E3BFE"/>
    <w:rsid w:val="006178BB"/>
    <w:rsid w:val="00627C86"/>
    <w:rsid w:val="00647C89"/>
    <w:rsid w:val="006570A2"/>
    <w:rsid w:val="0066394C"/>
    <w:rsid w:val="00691D91"/>
    <w:rsid w:val="0069586C"/>
    <w:rsid w:val="006F1484"/>
    <w:rsid w:val="006F3635"/>
    <w:rsid w:val="00755726"/>
    <w:rsid w:val="00757CF3"/>
    <w:rsid w:val="00767C0A"/>
    <w:rsid w:val="00780523"/>
    <w:rsid w:val="00782FCF"/>
    <w:rsid w:val="00785612"/>
    <w:rsid w:val="00787119"/>
    <w:rsid w:val="007A2012"/>
    <w:rsid w:val="007B1268"/>
    <w:rsid w:val="007B6A9B"/>
    <w:rsid w:val="007B7642"/>
    <w:rsid w:val="007C3D2B"/>
    <w:rsid w:val="007D160A"/>
    <w:rsid w:val="007E486B"/>
    <w:rsid w:val="007F0141"/>
    <w:rsid w:val="00840141"/>
    <w:rsid w:val="0086647A"/>
    <w:rsid w:val="00895850"/>
    <w:rsid w:val="008A49A9"/>
    <w:rsid w:val="008C6AF8"/>
    <w:rsid w:val="008D425D"/>
    <w:rsid w:val="008F2888"/>
    <w:rsid w:val="008F5C29"/>
    <w:rsid w:val="008F79D7"/>
    <w:rsid w:val="009124D2"/>
    <w:rsid w:val="009234D8"/>
    <w:rsid w:val="00937AA9"/>
    <w:rsid w:val="009554F0"/>
    <w:rsid w:val="0096554F"/>
    <w:rsid w:val="00967F81"/>
    <w:rsid w:val="00980FC2"/>
    <w:rsid w:val="009955F2"/>
    <w:rsid w:val="009A766E"/>
    <w:rsid w:val="009B4A2B"/>
    <w:rsid w:val="009C0237"/>
    <w:rsid w:val="009C0C26"/>
    <w:rsid w:val="009C1965"/>
    <w:rsid w:val="009D5E24"/>
    <w:rsid w:val="009E6190"/>
    <w:rsid w:val="009E6F0B"/>
    <w:rsid w:val="009E775B"/>
    <w:rsid w:val="009F293F"/>
    <w:rsid w:val="00A435F1"/>
    <w:rsid w:val="00A46967"/>
    <w:rsid w:val="00A70C7A"/>
    <w:rsid w:val="00A750D7"/>
    <w:rsid w:val="00A932B3"/>
    <w:rsid w:val="00AA1EB3"/>
    <w:rsid w:val="00AB4367"/>
    <w:rsid w:val="00AE4D22"/>
    <w:rsid w:val="00AE51DE"/>
    <w:rsid w:val="00B1073B"/>
    <w:rsid w:val="00B1245A"/>
    <w:rsid w:val="00B453ED"/>
    <w:rsid w:val="00B67C3D"/>
    <w:rsid w:val="00B722CC"/>
    <w:rsid w:val="00B73418"/>
    <w:rsid w:val="00B86542"/>
    <w:rsid w:val="00BA789D"/>
    <w:rsid w:val="00BB2A14"/>
    <w:rsid w:val="00BB5136"/>
    <w:rsid w:val="00BC1AAB"/>
    <w:rsid w:val="00BC3CAC"/>
    <w:rsid w:val="00BD0BA1"/>
    <w:rsid w:val="00BE277A"/>
    <w:rsid w:val="00BF68DA"/>
    <w:rsid w:val="00C07504"/>
    <w:rsid w:val="00C1197D"/>
    <w:rsid w:val="00C2121D"/>
    <w:rsid w:val="00C5267D"/>
    <w:rsid w:val="00C53AC5"/>
    <w:rsid w:val="00C56C4D"/>
    <w:rsid w:val="00CA094E"/>
    <w:rsid w:val="00CA7253"/>
    <w:rsid w:val="00CB3BC7"/>
    <w:rsid w:val="00CB4073"/>
    <w:rsid w:val="00CC1F03"/>
    <w:rsid w:val="00CC4C77"/>
    <w:rsid w:val="00CC5836"/>
    <w:rsid w:val="00CD2A5D"/>
    <w:rsid w:val="00CF349D"/>
    <w:rsid w:val="00CF7557"/>
    <w:rsid w:val="00D030C5"/>
    <w:rsid w:val="00D04F92"/>
    <w:rsid w:val="00D054F0"/>
    <w:rsid w:val="00D44FE7"/>
    <w:rsid w:val="00D45D7F"/>
    <w:rsid w:val="00D47F83"/>
    <w:rsid w:val="00D6298D"/>
    <w:rsid w:val="00D702F9"/>
    <w:rsid w:val="00D942AB"/>
    <w:rsid w:val="00DA02AA"/>
    <w:rsid w:val="00DC0C0E"/>
    <w:rsid w:val="00DD1248"/>
    <w:rsid w:val="00DF46C5"/>
    <w:rsid w:val="00E00E81"/>
    <w:rsid w:val="00E0166E"/>
    <w:rsid w:val="00E06095"/>
    <w:rsid w:val="00E158BA"/>
    <w:rsid w:val="00E24333"/>
    <w:rsid w:val="00E350CC"/>
    <w:rsid w:val="00E3673D"/>
    <w:rsid w:val="00E4154D"/>
    <w:rsid w:val="00E44BBB"/>
    <w:rsid w:val="00E845BD"/>
    <w:rsid w:val="00E923EF"/>
    <w:rsid w:val="00EA0A2B"/>
    <w:rsid w:val="00EA3111"/>
    <w:rsid w:val="00EB7565"/>
    <w:rsid w:val="00EE1210"/>
    <w:rsid w:val="00EE2CCC"/>
    <w:rsid w:val="00F00ABD"/>
    <w:rsid w:val="00F00D2A"/>
    <w:rsid w:val="00F1132F"/>
    <w:rsid w:val="00F13675"/>
    <w:rsid w:val="00F25787"/>
    <w:rsid w:val="00F319DE"/>
    <w:rsid w:val="00F42ABE"/>
    <w:rsid w:val="00F45DD3"/>
    <w:rsid w:val="00F4794D"/>
    <w:rsid w:val="00F64425"/>
    <w:rsid w:val="00F7311B"/>
    <w:rsid w:val="00F76AA9"/>
    <w:rsid w:val="00FA3FE5"/>
    <w:rsid w:val="00FC57E9"/>
    <w:rsid w:val="00FC73F5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none [3212]" stroke="f">
      <v:fill color="none [3212]"/>
      <v:stroke on="f"/>
    </o:shapedefaults>
    <o:shapelayout v:ext="edit">
      <o:idmap v:ext="edit" data="1"/>
    </o:shapelayout>
  </w:shapeDefaults>
  <w:decimalSymbol w:val=","/>
  <w:listSeparator w:val=";"/>
  <w15:docId w15:val="{9CBC0824-0CA9-4D91-B6DF-94B6AACD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6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52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F0141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C73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652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73F5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FC73F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FC73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C73F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C7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73F5"/>
    <w:pPr>
      <w:ind w:left="720"/>
      <w:contextualSpacing/>
    </w:pPr>
  </w:style>
  <w:style w:type="paragraph" w:customStyle="1" w:styleId="Default">
    <w:name w:val="Default"/>
    <w:qFormat/>
    <w:rsid w:val="00FC73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C73F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6522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6522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0141"/>
    <w:rPr>
      <w:rFonts w:ascii="Arial" w:eastAsia="Times New Roman" w:hAnsi="Arial" w:cs="Arial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F0141"/>
  </w:style>
  <w:style w:type="paragraph" w:styleId="Nagwek">
    <w:name w:val="header"/>
    <w:basedOn w:val="Normalny"/>
    <w:link w:val="NagwekZnak"/>
    <w:uiPriority w:val="99"/>
    <w:semiHidden/>
    <w:unhideWhenUsed/>
    <w:rsid w:val="000B6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66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0A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7A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7AA"/>
    <w:rPr>
      <w:rFonts w:ascii="Times New Roman" w:eastAsia="Times New Roman" w:hAnsi="Times New Roman"/>
      <w:b/>
      <w:bCs/>
    </w:rPr>
  </w:style>
  <w:style w:type="character" w:styleId="Tekstzastpczy">
    <w:name w:val="Placeholder Text"/>
    <w:basedOn w:val="Domylnaczcionkaakapitu"/>
    <w:uiPriority w:val="99"/>
    <w:semiHidden/>
    <w:rsid w:val="00DD1248"/>
    <w:rPr>
      <w:color w:val="808080"/>
    </w:rPr>
  </w:style>
  <w:style w:type="table" w:styleId="Tabela-Siatka">
    <w:name w:val="Table Grid"/>
    <w:basedOn w:val="Standardowy"/>
    <w:uiPriority w:val="59"/>
    <w:rsid w:val="00E8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7B025-D989-4DD8-9CA8-82140EBF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4125</Words>
  <Characters>24754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2017-02-24T08:11:00Z</cp:lastPrinted>
  <dcterms:created xsi:type="dcterms:W3CDTF">2017-05-29T10:47:00Z</dcterms:created>
  <dcterms:modified xsi:type="dcterms:W3CDTF">2017-05-29T10:47:00Z</dcterms:modified>
</cp:coreProperties>
</file>