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D" w:rsidRDefault="00DC2ECD" w:rsidP="00DC2ECD">
      <w:pPr>
        <w:jc w:val="center"/>
        <w:rPr>
          <w:noProof/>
        </w:rPr>
      </w:pPr>
      <w:bookmarkStart w:id="0" w:name="_Toc425252378"/>
      <w:bookmarkStart w:id="1" w:name="_Toc416413076"/>
      <w:bookmarkStart w:id="2" w:name="_GoBack"/>
      <w:bookmarkEnd w:id="2"/>
      <w:r>
        <w:rPr>
          <w:noProof/>
        </w:rPr>
        <w:softHyphen/>
      </w:r>
      <w:r>
        <w:rPr>
          <w:noProof/>
        </w:rPr>
        <w:softHyphen/>
      </w:r>
      <w:r w:rsidR="00554635" w:rsidRPr="006E7424">
        <w:rPr>
          <w:rFonts w:cs="Arial"/>
          <w:noProof/>
        </w:rPr>
        <w:drawing>
          <wp:inline distT="0" distB="0" distL="0" distR="0">
            <wp:extent cx="8881110" cy="651510"/>
            <wp:effectExtent l="0" t="0" r="0" b="0"/>
            <wp:docPr id="1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1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CD" w:rsidRPr="00C03EB0" w:rsidRDefault="00DC2ECD" w:rsidP="00DC2ECD">
      <w:pPr>
        <w:jc w:val="center"/>
      </w:pPr>
    </w:p>
    <w:p w:rsidR="00DC2ECD" w:rsidRPr="006167A7" w:rsidRDefault="00DC2ECD" w:rsidP="00DC2ECD">
      <w:pPr>
        <w:jc w:val="right"/>
        <w:rPr>
          <w:rFonts w:ascii="Arial" w:hAnsi="Arial" w:cs="Arial"/>
          <w:b/>
        </w:rPr>
      </w:pPr>
      <w:r w:rsidRPr="006167A7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</w:t>
      </w:r>
      <w:r w:rsidR="000301C1">
        <w:rPr>
          <w:rFonts w:ascii="Arial" w:hAnsi="Arial" w:cs="Arial"/>
          <w:b/>
        </w:rPr>
        <w:t>9</w:t>
      </w:r>
      <w:r w:rsidRPr="00E8594F">
        <w:rPr>
          <w:rFonts w:ascii="Arial" w:hAnsi="Arial" w:cs="Arial"/>
          <w:b/>
        </w:rPr>
        <w:t>.1</w:t>
      </w:r>
      <w:r w:rsidRPr="006167A7">
        <w:rPr>
          <w:rFonts w:ascii="Arial" w:hAnsi="Arial" w:cs="Arial"/>
          <w:b/>
        </w:rPr>
        <w:t xml:space="preserve"> do Regulaminu </w:t>
      </w:r>
      <w:r w:rsidR="00171FE4">
        <w:rPr>
          <w:rFonts w:ascii="Arial" w:hAnsi="Arial" w:cs="Arial"/>
          <w:b/>
        </w:rPr>
        <w:t>naboru</w:t>
      </w: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457B5B" w:rsidRDefault="00457B5B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88519E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6167A7" w:rsidRDefault="00DC2ECD" w:rsidP="00DC2ECD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  <w:bookmarkEnd w:id="1"/>
    </w:p>
    <w:p w:rsidR="00C63565" w:rsidRDefault="00127A6E" w:rsidP="00C63565">
      <w:pPr>
        <w:jc w:val="center"/>
        <w:rPr>
          <w:rFonts w:ascii="Arial" w:hAnsi="Arial" w:cs="Arial"/>
          <w:b/>
          <w:sz w:val="40"/>
          <w:szCs w:val="40"/>
        </w:rPr>
      </w:pPr>
      <w:r w:rsidRPr="00127A6E">
        <w:rPr>
          <w:rFonts w:ascii="Arial" w:hAnsi="Arial" w:cs="Arial"/>
          <w:b/>
          <w:sz w:val="40"/>
          <w:szCs w:val="40"/>
        </w:rPr>
        <w:t>DLA DZIAŁANIA 3.4 ROZWÓJ OZE – ZINTEGROWANE INWESTYCJE TERYTORIALNE</w:t>
      </w:r>
    </w:p>
    <w:p w:rsidR="00127A6E" w:rsidRDefault="00127A6E" w:rsidP="00C63565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5847E0" w:rsidRPr="00163DC6" w:rsidRDefault="005847E0" w:rsidP="005847E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0476C">
        <w:rPr>
          <w:rFonts w:ascii="Arial" w:eastAsia="Calibri" w:hAnsi="Arial" w:cs="Arial"/>
          <w:b/>
          <w:bCs/>
          <w:color w:val="000000"/>
          <w:sz w:val="40"/>
          <w:szCs w:val="40"/>
        </w:rPr>
        <w:t>REGIONALNY PROGRAM OPERACYJNY WOJEWÓDZTWA PODKARPACKIEGO NA LATA 2014-2020</w:t>
      </w:r>
    </w:p>
    <w:p w:rsidR="005847E0" w:rsidRDefault="005847E0" w:rsidP="005847E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847E0" w:rsidRDefault="005847E0" w:rsidP="005847E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A22712" w:rsidRDefault="00A22712" w:rsidP="00A22712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(przyjęte przez Komitet Monitorujący RPO WP 2014-2020 </w:t>
      </w:r>
    </w:p>
    <w:p w:rsidR="00A22712" w:rsidRDefault="00171FE4" w:rsidP="00A22712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uchwałą z dnia </w:t>
      </w:r>
      <w:r w:rsidR="00A22712">
        <w:rPr>
          <w:rFonts w:ascii="Arial" w:hAnsi="Arial" w:cs="Arial"/>
          <w:i/>
          <w:sz w:val="36"/>
          <w:szCs w:val="36"/>
        </w:rPr>
        <w:t>25 września 2015 r. z późn. zm.)</w:t>
      </w: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FA0D24" w:rsidRDefault="00FA0D24" w:rsidP="00DC2ECD">
      <w:pPr>
        <w:jc w:val="center"/>
        <w:rPr>
          <w:rFonts w:ascii="Arial" w:hAnsi="Arial" w:cs="Arial"/>
          <w:sz w:val="40"/>
          <w:szCs w:val="40"/>
        </w:rPr>
      </w:pPr>
    </w:p>
    <w:p w:rsidR="006A354F" w:rsidRDefault="006A354F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233883" w:rsidP="006A354F">
      <w:pPr>
        <w:pStyle w:val="Nagwek3"/>
        <w:ind w:left="426"/>
        <w:rPr>
          <w:lang w:val="pl-PL"/>
        </w:rPr>
      </w:pPr>
      <w:r w:rsidRPr="00233883">
        <w:lastRenderedPageBreak/>
        <w:t>KRYTERIA MERYTORYCZNE STANDARDOWE - PROJEKTY POZAKONKURSOWE</w:t>
      </w:r>
    </w:p>
    <w:p w:rsidR="00931969" w:rsidRPr="00931969" w:rsidRDefault="00931969" w:rsidP="00931969"/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558"/>
      </w:tblGrid>
      <w:tr w:rsidR="00F10330" w:rsidRPr="00EF1431" w:rsidTr="000738A6">
        <w:trPr>
          <w:trHeight w:val="561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F10330" w:rsidRPr="00EF1431" w:rsidRDefault="00F10330" w:rsidP="00BF304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03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STANDARDOWE - PROJEKTY </w:t>
            </w:r>
            <w:r w:rsidR="007E58E9">
              <w:rPr>
                <w:rFonts w:ascii="Arial" w:hAnsi="Arial" w:cs="Arial"/>
                <w:b/>
                <w:bCs/>
                <w:sz w:val="22"/>
                <w:szCs w:val="22"/>
              </w:rPr>
              <w:t>POZA</w:t>
            </w:r>
            <w:r w:rsidRPr="00F10330">
              <w:rPr>
                <w:rFonts w:ascii="Arial" w:hAnsi="Arial" w:cs="Arial"/>
                <w:b/>
                <w:bCs/>
                <w:sz w:val="22"/>
                <w:szCs w:val="22"/>
              </w:rPr>
              <w:t>KONKURSOWE</w:t>
            </w:r>
          </w:p>
        </w:tc>
      </w:tr>
      <w:tr w:rsidR="00F10330" w:rsidRPr="00EF1431" w:rsidTr="007E58E9">
        <w:trPr>
          <w:trHeight w:val="346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F10330" w:rsidRPr="00EF1431" w:rsidRDefault="00F10330" w:rsidP="00BF304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F10330" w:rsidRPr="00EF1431" w:rsidRDefault="00F10330" w:rsidP="00BF304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F10330" w:rsidRPr="00EF1431" w:rsidRDefault="00F10330" w:rsidP="00BF304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F10330" w:rsidRPr="00EF1431" w:rsidRDefault="00F10330" w:rsidP="00BF304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T/N/ND</w:t>
            </w:r>
          </w:p>
        </w:tc>
      </w:tr>
      <w:tr w:rsidR="00F10330" w:rsidRPr="00EF1431" w:rsidTr="007E58E9">
        <w:trPr>
          <w:trHeight w:val="251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F10330" w:rsidRPr="002E0A8F" w:rsidRDefault="00F10330" w:rsidP="00BF304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KRYTERIA WSPÓLNE</w:t>
            </w:r>
          </w:p>
        </w:tc>
      </w:tr>
      <w:tr w:rsidR="00142859" w:rsidRPr="00EF1431" w:rsidTr="00776FD2">
        <w:trPr>
          <w:trHeight w:val="7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42859" w:rsidRPr="004E2641" w:rsidRDefault="00142859" w:rsidP="00142859">
            <w:pPr>
              <w:pStyle w:val="Akapitzlist"/>
              <w:numPr>
                <w:ilvl w:val="0"/>
                <w:numId w:val="1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142859" w:rsidRPr="00837BE8" w:rsidRDefault="00142859" w:rsidP="00142859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2859" w:rsidRPr="00837BE8" w:rsidRDefault="00142859" w:rsidP="001428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142859" w:rsidRPr="00837BE8" w:rsidRDefault="00142859" w:rsidP="00142859">
            <w:pPr>
              <w:numPr>
                <w:ilvl w:val="0"/>
                <w:numId w:val="4"/>
              </w:numPr>
              <w:ind w:left="283" w:hanging="2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w studium wykonalności opisano problemy i potrzeby, które uzasadniają realizację projektu?</w:t>
            </w:r>
          </w:p>
          <w:p w:rsidR="00142859" w:rsidRPr="00837BE8" w:rsidRDefault="00142859" w:rsidP="00142859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czy w sposób spójny i zgodny z wymaganiami </w:t>
            </w:r>
            <w:r w:rsidRPr="00837BE8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837BE8">
              <w:rPr>
                <w:rFonts w:ascii="Arial" w:hAnsi="Arial" w:cs="Arial"/>
                <w:sz w:val="22"/>
                <w:szCs w:val="22"/>
              </w:rPr>
              <w:t xml:space="preserve"> IZ RPO WP 2014-2020 określono cele, rezultaty i produkty projektu?</w:t>
            </w:r>
          </w:p>
          <w:p w:rsidR="00142859" w:rsidRPr="00837BE8" w:rsidRDefault="00142859" w:rsidP="00142859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przeanalizowano uwarunkowania prawne, które wpływają na wykonalność projektu? Czy są one spełnione?</w:t>
            </w:r>
          </w:p>
          <w:p w:rsidR="00142859" w:rsidRDefault="00142859" w:rsidP="00142859">
            <w:pPr>
              <w:rPr>
                <w:rFonts w:ascii="Arial" w:hAnsi="Arial" w:cs="Arial"/>
                <w:sz w:val="22"/>
                <w:szCs w:val="22"/>
              </w:rPr>
            </w:pPr>
          </w:p>
          <w:p w:rsidR="00142859" w:rsidRPr="000D1AB3" w:rsidRDefault="00142859" w:rsidP="00142859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AB3">
              <w:rPr>
                <w:rFonts w:ascii="Arial" w:hAnsi="Arial" w:cs="Arial"/>
                <w:sz w:val="22"/>
                <w:szCs w:val="22"/>
              </w:rPr>
              <w:t xml:space="preserve">Wnioskodawca w ramach składanych korekt i uzupełnień nie dokonał następujących zmian: </w:t>
            </w:r>
          </w:p>
          <w:p w:rsidR="00142859" w:rsidRPr="000D1AB3" w:rsidRDefault="00142859" w:rsidP="00142859">
            <w:pPr>
              <w:numPr>
                <w:ilvl w:val="0"/>
                <w:numId w:val="11"/>
              </w:numPr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AB3">
              <w:rPr>
                <w:rFonts w:ascii="Arial" w:hAnsi="Arial" w:cs="Arial"/>
                <w:sz w:val="22"/>
                <w:szCs w:val="22"/>
              </w:rPr>
              <w:t xml:space="preserve">struktury prawno–organizacyjnej wnioskodawcy lub partnera polegającej na: przekształceniu, podziale, łączeniu, uzyskaniu lub utracie osobowości (podmiotowości) prawnej, wniesieniu aportem przedsiębiorstwa lub jego zorganizowanej części w okresie od dnia złożenia wniosku o dofinansowanie do dnia podpisania umowy o dofinansowanie projektu (naruszenie przedmiotowego zakazu skutkuje odmową podpisania umowy o dofinansowanie, natomiast w przypadku, gdy ww. okoliczności wyjdą na jaw po podpisaniu umowy o dofinansowanie, to tego rodzaju sytuacja może skutkować rozwiązaniem umowy o dofinansowanie i koniecznością zwrotu dofinansowania), </w:t>
            </w:r>
          </w:p>
          <w:p w:rsidR="00142859" w:rsidRPr="000D1AB3" w:rsidRDefault="00142859" w:rsidP="00142859">
            <w:pPr>
              <w:numPr>
                <w:ilvl w:val="0"/>
                <w:numId w:val="11"/>
              </w:numPr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AB3">
              <w:rPr>
                <w:rFonts w:ascii="Arial" w:hAnsi="Arial" w:cs="Arial"/>
                <w:sz w:val="22"/>
                <w:szCs w:val="22"/>
              </w:rPr>
              <w:t xml:space="preserve">dodawania, usuwania partnera, </w:t>
            </w:r>
          </w:p>
          <w:p w:rsidR="00142859" w:rsidRPr="000D1AB3" w:rsidRDefault="00142859" w:rsidP="00142859">
            <w:pPr>
              <w:numPr>
                <w:ilvl w:val="0"/>
                <w:numId w:val="11"/>
              </w:numPr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AB3">
              <w:rPr>
                <w:rFonts w:ascii="Arial" w:hAnsi="Arial" w:cs="Arial"/>
                <w:sz w:val="22"/>
                <w:szCs w:val="22"/>
              </w:rPr>
              <w:t xml:space="preserve">dodawania wydatku kwalifikowanego nieprzewidzianego w pierwotnie złożonej dokumentacji projektu, </w:t>
            </w:r>
          </w:p>
          <w:p w:rsidR="00142859" w:rsidRPr="000D1AB3" w:rsidRDefault="00142859" w:rsidP="00142859">
            <w:pPr>
              <w:numPr>
                <w:ilvl w:val="0"/>
                <w:numId w:val="11"/>
              </w:numPr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AB3">
              <w:rPr>
                <w:rFonts w:ascii="Arial" w:hAnsi="Arial" w:cs="Arial"/>
                <w:sz w:val="22"/>
                <w:szCs w:val="22"/>
              </w:rPr>
              <w:t xml:space="preserve">zmiany poziomu dofinansowania, zwiększenia wydatków kwalifikowanych (zmiany te mogą być jedynie konsekwencją zidentyfikowanego przez oceniającego błędu w dokumentacji wniosku i dokonywane na podstawie wezwania instytucji organizującej konkurs), </w:t>
            </w:r>
          </w:p>
          <w:p w:rsidR="00142859" w:rsidRPr="000D1AB3" w:rsidRDefault="00142859" w:rsidP="00142859">
            <w:pPr>
              <w:numPr>
                <w:ilvl w:val="0"/>
                <w:numId w:val="11"/>
              </w:numPr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AB3">
              <w:rPr>
                <w:rFonts w:ascii="Arial" w:hAnsi="Arial" w:cs="Arial"/>
                <w:sz w:val="22"/>
                <w:szCs w:val="22"/>
              </w:rPr>
              <w:t xml:space="preserve">rozszerzenia/ograniczenia zakresu rzeczowego projektu (zmiany te mogą być dokonywane wyłącznie na podstawie wezwania instytucji organizującej </w:t>
            </w:r>
            <w:r w:rsidRPr="000D1AB3">
              <w:rPr>
                <w:rFonts w:ascii="Arial" w:hAnsi="Arial" w:cs="Arial"/>
                <w:sz w:val="22"/>
                <w:szCs w:val="22"/>
              </w:rPr>
              <w:lastRenderedPageBreak/>
              <w:t xml:space="preserve">konkurs), </w:t>
            </w:r>
          </w:p>
          <w:p w:rsidR="00142859" w:rsidRPr="000D1AB3" w:rsidRDefault="00142859" w:rsidP="00142859">
            <w:pPr>
              <w:numPr>
                <w:ilvl w:val="0"/>
                <w:numId w:val="11"/>
              </w:numPr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AB3">
              <w:rPr>
                <w:rFonts w:ascii="Arial" w:hAnsi="Arial" w:cs="Arial"/>
                <w:sz w:val="22"/>
                <w:szCs w:val="22"/>
              </w:rPr>
              <w:t xml:space="preserve">lokalizacji projektu, </w:t>
            </w:r>
          </w:p>
          <w:p w:rsidR="00142859" w:rsidRPr="000D1AB3" w:rsidRDefault="00142859" w:rsidP="00142859">
            <w:pPr>
              <w:numPr>
                <w:ilvl w:val="0"/>
                <w:numId w:val="11"/>
              </w:numPr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AB3">
              <w:rPr>
                <w:rFonts w:ascii="Arial" w:hAnsi="Arial" w:cs="Arial"/>
                <w:sz w:val="22"/>
                <w:szCs w:val="22"/>
              </w:rPr>
              <w:t xml:space="preserve">dołączenia dodatkowych załączników, nieujętych pierwotnie w spisie załączników (z wyjątkiem sytuacji, w której dołączenie dodatkowych załączników dokonywane jest w związku z wezwaniem instytucji organizującej konkurs). </w:t>
            </w:r>
          </w:p>
          <w:p w:rsidR="00142859" w:rsidRPr="00420C4D" w:rsidRDefault="00142859" w:rsidP="00142859">
            <w:pPr>
              <w:rPr>
                <w:rFonts w:ascii="Arial" w:hAnsi="Arial" w:cs="Arial"/>
                <w:sz w:val="22"/>
                <w:szCs w:val="22"/>
              </w:rPr>
            </w:pPr>
          </w:p>
          <w:p w:rsidR="00142859" w:rsidRPr="00837BE8" w:rsidRDefault="00142859" w:rsidP="00142859">
            <w:pPr>
              <w:pStyle w:val="Akapitzlist"/>
              <w:ind w:left="28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42859" w:rsidRPr="00EF1431" w:rsidRDefault="00142859" w:rsidP="0014285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1DF" w:rsidRPr="00FE05AF" w:rsidTr="00776FD2">
        <w:trPr>
          <w:trHeight w:val="6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651DF" w:rsidRPr="004E2641" w:rsidRDefault="009651DF" w:rsidP="009651DF">
            <w:pPr>
              <w:pStyle w:val="Akapitzlist"/>
              <w:numPr>
                <w:ilvl w:val="0"/>
                <w:numId w:val="1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651DF" w:rsidRPr="00837BE8" w:rsidRDefault="009651DF" w:rsidP="009651DF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651DF" w:rsidRPr="00837BE8" w:rsidRDefault="009651DF" w:rsidP="009651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9651DF" w:rsidRPr="00837BE8" w:rsidRDefault="009651DF" w:rsidP="009651DF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wykonano analizę wariantów alternatywnych?</w:t>
            </w:r>
          </w:p>
          <w:p w:rsidR="009651DF" w:rsidRPr="00837BE8" w:rsidRDefault="009651DF" w:rsidP="009651DF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analiza wskazuje, jako najkorzystniejszy, wariant objęty wnioskiem o dofinansowanie?</w:t>
            </w:r>
          </w:p>
          <w:p w:rsidR="009651DF" w:rsidRPr="00837BE8" w:rsidRDefault="009651DF" w:rsidP="009651DF">
            <w:pPr>
              <w:ind w:lef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651DF" w:rsidRPr="00FE05AF" w:rsidRDefault="009651DF" w:rsidP="009651D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1DF" w:rsidRPr="00FE05AF" w:rsidTr="0089153C">
        <w:trPr>
          <w:trHeight w:val="41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651DF" w:rsidRPr="00FE05AF" w:rsidRDefault="009651DF" w:rsidP="009651DF">
            <w:pPr>
              <w:pStyle w:val="Akapitzlist"/>
              <w:numPr>
                <w:ilvl w:val="0"/>
                <w:numId w:val="1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651DF" w:rsidRPr="00837BE8" w:rsidRDefault="009651DF" w:rsidP="009651DF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651DF" w:rsidRPr="00837BE8" w:rsidRDefault="009651DF" w:rsidP="009651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Celem kryterium jest ocena czy wydatki określone we wniosku jako kwalifikowane są:</w:t>
            </w:r>
          </w:p>
          <w:p w:rsidR="009651DF" w:rsidRPr="00837BE8" w:rsidRDefault="009651DF" w:rsidP="009651DF">
            <w:pPr>
              <w:numPr>
                <w:ilvl w:val="0"/>
                <w:numId w:val="6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niezbędne do realizacji projektu,</w:t>
            </w:r>
          </w:p>
          <w:p w:rsidR="009651DF" w:rsidRPr="00837BE8" w:rsidRDefault="009651DF" w:rsidP="009651DF">
            <w:pPr>
              <w:numPr>
                <w:ilvl w:val="0"/>
                <w:numId w:val="6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zaplanowane w sposób oszczędny i efektywny, tj. z założeniem jak najwyższych efektów i jakości przy najniższych kosztach.</w:t>
            </w:r>
          </w:p>
          <w:p w:rsidR="009651DF" w:rsidRPr="00837BE8" w:rsidRDefault="009651DF" w:rsidP="009651DF">
            <w:pPr>
              <w:ind w:lef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651DF" w:rsidRPr="00FE05AF" w:rsidRDefault="009651DF" w:rsidP="009651D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1DF" w:rsidRPr="00FE05AF" w:rsidTr="00457B5B">
        <w:trPr>
          <w:trHeight w:val="410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651DF" w:rsidRPr="00FE05AF" w:rsidRDefault="009651DF" w:rsidP="009651DF">
            <w:pPr>
              <w:pStyle w:val="Akapitzlist"/>
              <w:numPr>
                <w:ilvl w:val="0"/>
                <w:numId w:val="1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651DF" w:rsidRPr="00837BE8" w:rsidRDefault="009651DF" w:rsidP="009651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651DF" w:rsidRPr="00837BE8" w:rsidRDefault="009651DF" w:rsidP="009651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Celem kryterium jest zbadani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37BE8">
              <w:rPr>
                <w:rFonts w:ascii="Arial" w:hAnsi="Arial" w:cs="Arial"/>
                <w:sz w:val="22"/>
                <w:szCs w:val="22"/>
              </w:rPr>
              <w:t xml:space="preserve"> poprawności dokonania analizy potencjału instytucjonalnego wnioskodawcy. Poprawna analiza powinna zawierać w szczególności informacje na temat:</w:t>
            </w:r>
          </w:p>
          <w:p w:rsidR="009651DF" w:rsidRPr="00837BE8" w:rsidRDefault="009651DF" w:rsidP="009651DF">
            <w:pPr>
              <w:numPr>
                <w:ilvl w:val="0"/>
                <w:numId w:val="7"/>
              </w:numPr>
              <w:tabs>
                <w:tab w:val="left" w:pos="282"/>
              </w:tabs>
              <w:ind w:left="42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w studium wykonalności przedstawiono, analizy:</w:t>
            </w:r>
          </w:p>
          <w:p w:rsidR="009651DF" w:rsidRPr="00837BE8" w:rsidRDefault="009651DF" w:rsidP="009651DF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- formy prawnej wnioskodawcy,</w:t>
            </w:r>
          </w:p>
          <w:p w:rsidR="009651DF" w:rsidRPr="00837BE8" w:rsidRDefault="009651DF" w:rsidP="009651DF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- ewentualnych partnerów i zasad partnerstwa,</w:t>
            </w:r>
          </w:p>
          <w:p w:rsidR="009651DF" w:rsidRPr="00837BE8" w:rsidRDefault="009651DF" w:rsidP="009651DF">
            <w:pPr>
              <w:tabs>
                <w:tab w:val="left" w:pos="426"/>
              </w:tabs>
              <w:ind w:left="426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- podmiotu odpowiedzialnego za eksploatację przedmiotu inwestycji po jej zakończeniu   (operatora)</w:t>
            </w:r>
          </w:p>
          <w:p w:rsidR="009651DF" w:rsidRPr="00837BE8" w:rsidRDefault="009651DF" w:rsidP="009651DF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- doświadczenia wnioskodawcy w realizacji inwestycji,</w:t>
            </w:r>
          </w:p>
          <w:p w:rsidR="009651DF" w:rsidRPr="00837BE8" w:rsidRDefault="009651DF" w:rsidP="009651DF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- zdolności do zapewnienia środków finansowych koniecznych  do pokrycia kosztów eksploatacji inwestycji.</w:t>
            </w:r>
          </w:p>
          <w:p w:rsidR="009651DF" w:rsidRPr="00837BE8" w:rsidRDefault="009651DF" w:rsidP="009651DF">
            <w:pPr>
              <w:numPr>
                <w:ilvl w:val="0"/>
                <w:numId w:val="7"/>
              </w:numPr>
              <w:tabs>
                <w:tab w:val="left" w:pos="282"/>
              </w:tabs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przedstawione informacje potwierdzają zdolność wnioskodawcy (i operatora) do wykonania i eksploatacji projektu zgodnie z przyjętymi celami?</w:t>
            </w:r>
          </w:p>
          <w:p w:rsidR="009651DF" w:rsidRPr="00837BE8" w:rsidRDefault="009651DF" w:rsidP="009651DF">
            <w:pPr>
              <w:ind w:lef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651DF" w:rsidRPr="00FE05AF" w:rsidRDefault="009651DF" w:rsidP="009651D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1DF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651DF" w:rsidRPr="00FE05AF" w:rsidRDefault="009651DF" w:rsidP="009651DF">
            <w:pPr>
              <w:pStyle w:val="Akapitzlist"/>
              <w:numPr>
                <w:ilvl w:val="0"/>
                <w:numId w:val="1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651DF" w:rsidRPr="00837BE8" w:rsidRDefault="009651DF" w:rsidP="009651DF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651DF" w:rsidRPr="00837BE8" w:rsidRDefault="009651DF" w:rsidP="009651D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37BE8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i niedyskryminacji, w tym dostępności dla osób</w:t>
            </w:r>
            <w:r w:rsidRPr="00837BE8">
              <w:rPr>
                <w:rFonts w:ascii="Arial" w:hAnsi="Arial" w:cs="Arial"/>
                <w:sz w:val="22"/>
                <w:szCs w:val="22"/>
                <w:lang w:eastAsia="ar-SA"/>
              </w:rPr>
              <w:br/>
              <w:t>z niepełnosprawnościami.</w:t>
            </w:r>
          </w:p>
          <w:p w:rsidR="009651DF" w:rsidRPr="00837BE8" w:rsidRDefault="009651DF" w:rsidP="009651D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37BE8">
              <w:rPr>
                <w:rFonts w:ascii="Arial" w:hAnsi="Arial" w:cs="Arial"/>
                <w:sz w:val="22"/>
                <w:szCs w:val="22"/>
                <w:lang w:eastAsia="ar-SA"/>
              </w:rPr>
              <w:t>W szczególności przedmiotem sprawdzenia jest, czy projekt nie ogranicza równego dostępu do zasobów (towarów, usług, infrastruktury) ze względu na pochodzenie rasowe lub etniczne, religię lub przekonania, niepełnosprawność, wiek lub orientację seksualną.</w:t>
            </w:r>
          </w:p>
          <w:p w:rsidR="009651DF" w:rsidRPr="00837BE8" w:rsidRDefault="009651DF" w:rsidP="009651D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37BE8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przypadku osób z niepełnosprawnościami, niedyskryminacyjny charakter projektu oznacza konieczność stosowania zasady uniwersalnego projektowania  </w:t>
            </w:r>
            <w:r w:rsidRPr="00837BE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i/lub</w:t>
            </w:r>
            <w:r w:rsidRPr="00837BE8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racjonalnych usprawnień zapewniających dostępność oraz możliwości korzystania ze wspieranej infrastruktury (jeśli charakter projektu dotyczy tych kwestii). </w:t>
            </w:r>
          </w:p>
          <w:p w:rsidR="009651DF" w:rsidRPr="00837BE8" w:rsidRDefault="009651DF" w:rsidP="009651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Konieczność opisania sposobów zapewnienia dostępności dla osób</w:t>
            </w:r>
            <w:r w:rsidRPr="00837BE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br/>
              <w:t xml:space="preserve">z różnymi rodzajami niepełnosprawności wynika z </w:t>
            </w:r>
            <w:r w:rsidRPr="00837BE8">
              <w:rPr>
                <w:rFonts w:ascii="Arial" w:hAnsi="Arial" w:cs="Arial"/>
                <w:i/>
                <w:iCs/>
                <w:sz w:val="22"/>
                <w:szCs w:val="22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837BE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51DF" w:rsidRPr="00837BE8" w:rsidRDefault="009651DF" w:rsidP="009651D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Przez pozytywny wpływ należy rozumieć zapewnienie dostępności infrastruktury, transportu, towarów, usług, technologii i systemów informacyjno-komunikacyjnych oraz wszelkich innych produktów projektów (które nie zostały uznane za neutralne np. ze względu na brak bezpośrednich użytkowników tych </w:t>
            </w:r>
            <w:r w:rsidRPr="00837BE8">
              <w:rPr>
                <w:rFonts w:ascii="Arial" w:hAnsi="Arial" w:cs="Arial"/>
                <w:sz w:val="22"/>
                <w:szCs w:val="22"/>
              </w:rPr>
              <w:lastRenderedPageBreak/>
              <w:t xml:space="preserve">produktów) dla wszystkich ich użytkowników, zgodnie ze standardami dostępności, stanowiącymi załącznik do </w:t>
            </w:r>
            <w:r w:rsidRPr="00837BE8">
              <w:rPr>
                <w:rFonts w:ascii="Arial" w:hAnsi="Arial" w:cs="Arial"/>
                <w:i/>
                <w:iCs/>
                <w:sz w:val="22"/>
                <w:szCs w:val="22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837BE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. </w:t>
            </w:r>
          </w:p>
          <w:p w:rsidR="009651DF" w:rsidRPr="00837BE8" w:rsidRDefault="009651DF" w:rsidP="009651DF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837BE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 przypadku wskazania neutralnego wpływu produktu/produktów projektu na zasadę, należy przedstawić uzasadnienia dla braku możliwości zastosowania zasady. Niespełnienie kryterium skutkuje odrzuceniem wniosku o dofinansowanie. Kryterium weryfikowane na podstawie treści złożonego wniosku o dofinansowanie.</w:t>
            </w:r>
          </w:p>
          <w:p w:rsidR="009651DF" w:rsidRPr="00837BE8" w:rsidRDefault="009651DF" w:rsidP="009651D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651DF" w:rsidRPr="00FE05AF" w:rsidRDefault="009651DF" w:rsidP="009651D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1DF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651DF" w:rsidRPr="00FE05AF" w:rsidRDefault="009651DF" w:rsidP="009651DF">
            <w:pPr>
              <w:pStyle w:val="Akapitzlist"/>
              <w:numPr>
                <w:ilvl w:val="0"/>
                <w:numId w:val="1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651DF" w:rsidRPr="00837BE8" w:rsidRDefault="009651DF" w:rsidP="009651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651DF" w:rsidRPr="00837BE8" w:rsidRDefault="009651DF" w:rsidP="009651D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37BE8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ramach kryterium weryfikacji podlega zgodność projektu z zasadą równości szans kobiet i mężczyzn, na podstawie </w:t>
            </w:r>
            <w:r w:rsidRPr="00837BE8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837BE8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  <w:p w:rsidR="009651DF" w:rsidRPr="00837BE8" w:rsidRDefault="009651DF" w:rsidP="009651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 szczególności przedmiotem sprawdzenia jest, czy projekt nie ogranicza równego dostępu do zasobów (towarów, usług, infrastruktury) ze względu na płeć.</w:t>
            </w:r>
          </w:p>
          <w:p w:rsidR="009651DF" w:rsidRPr="00837BE8" w:rsidRDefault="009651DF" w:rsidP="009651D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651DF" w:rsidRPr="00FE05AF" w:rsidRDefault="009651DF" w:rsidP="009651D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1DF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651DF" w:rsidRPr="00FE05AF" w:rsidRDefault="009651DF" w:rsidP="009651DF">
            <w:pPr>
              <w:pStyle w:val="Akapitzlist"/>
              <w:numPr>
                <w:ilvl w:val="0"/>
                <w:numId w:val="1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651DF" w:rsidRPr="00837BE8" w:rsidRDefault="009651DF" w:rsidP="009651DF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651DF" w:rsidRPr="00837BE8" w:rsidRDefault="009651DF" w:rsidP="009651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Weryfikacja, czy projekt obejmuje finansowanie przedsięwzięć minimalizujących oddziaływanie działalności człowieka na środowisko. </w:t>
            </w:r>
          </w:p>
          <w:p w:rsidR="009651DF" w:rsidRPr="00837BE8" w:rsidRDefault="009651DF" w:rsidP="009651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Zasada zrównoważonego rozwoju jest zachowana, jeżeli w ramach projektu zakłada się podejmowanie działań ukierunkowanych na: racjonalne gospodarowanie zasobami, ograniczenie presji na środowisko, uwzględnianie efektów środowiskowych w zarządzaniu, podnoszenie świadomości ekologicznej społeczeństwa.</w:t>
            </w:r>
          </w:p>
          <w:p w:rsidR="009651DF" w:rsidRPr="00837BE8" w:rsidRDefault="009651DF" w:rsidP="009651D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651DF" w:rsidRPr="00FE05AF" w:rsidRDefault="009651DF" w:rsidP="009651D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1DF" w:rsidRPr="00FE05AF" w:rsidTr="00BF3049">
        <w:trPr>
          <w:trHeight w:val="5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651DF" w:rsidRPr="00FE05AF" w:rsidRDefault="009651DF" w:rsidP="009651DF">
            <w:pPr>
              <w:pStyle w:val="Akapitzlist"/>
              <w:numPr>
                <w:ilvl w:val="0"/>
                <w:numId w:val="1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651DF" w:rsidRPr="00837BE8" w:rsidRDefault="009651DF" w:rsidP="009651DF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651DF" w:rsidRPr="00837BE8" w:rsidRDefault="009651DF" w:rsidP="009651D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Weryfikacja, czy w przypadku pomocy udzielonej ze środków RPO WP 2014-2020 dużemu przedsiębiorcy, wkład finansowy z funduszy nie spowoduje znacznej utraty miejsc pracy w istniejących lokalizacjach tego przedsiębiorcy na terytorium UE w związku z realizacją dofinansowywanego projektu.</w:t>
            </w:r>
          </w:p>
          <w:p w:rsidR="009651DF" w:rsidRPr="00837BE8" w:rsidRDefault="009651DF" w:rsidP="009651D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51DF" w:rsidRPr="00837BE8" w:rsidRDefault="009651DF" w:rsidP="009651D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(Kryterium dotyczy projektów objętych pomocą publiczną).</w:t>
            </w:r>
          </w:p>
          <w:p w:rsidR="009651DF" w:rsidRPr="00837BE8" w:rsidRDefault="009651DF" w:rsidP="009651D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51DF" w:rsidRDefault="009651DF" w:rsidP="009651D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  <w:p w:rsidR="009651DF" w:rsidRPr="00837BE8" w:rsidRDefault="009651DF" w:rsidP="009651D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651DF" w:rsidRPr="00FE05AF" w:rsidRDefault="009651DF" w:rsidP="009651D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1DF" w:rsidRPr="00FE05AF" w:rsidTr="0006114B">
        <w:trPr>
          <w:trHeight w:val="867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9651DF" w:rsidRPr="00FE05AF" w:rsidRDefault="009651DF" w:rsidP="009651D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KRYTERIA FINANSOWE OCENIANE TYLKO PRZEZ EKSPERTA DS. ANALIZY FINANSOWEJ I EKONOMICZNEJ</w:t>
            </w:r>
          </w:p>
        </w:tc>
      </w:tr>
      <w:tr w:rsidR="002535D8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35D8" w:rsidRPr="00FE05AF" w:rsidRDefault="002535D8" w:rsidP="002535D8">
            <w:pPr>
              <w:pStyle w:val="Akapitzlist"/>
              <w:numPr>
                <w:ilvl w:val="0"/>
                <w:numId w:val="2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535D8" w:rsidRPr="00837BE8" w:rsidRDefault="002535D8" w:rsidP="002535D8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metodologiczna i rachunkowa analizy finansowej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535D8" w:rsidRPr="00837BE8" w:rsidRDefault="002535D8" w:rsidP="002535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Weryfikacja analizy finansowej pod kątem zgodności z metodologią i prawidłowości rachunkowej w następującym zakresie:</w:t>
            </w:r>
          </w:p>
          <w:p w:rsidR="002535D8" w:rsidRPr="00837BE8" w:rsidRDefault="002535D8" w:rsidP="002535D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przedstawiono założenia do analizy finansowej i analizy  dochodów generowanych przez projekt?</w:t>
            </w:r>
          </w:p>
          <w:p w:rsidR="002535D8" w:rsidRPr="00837BE8" w:rsidRDefault="002535D8" w:rsidP="002535D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analizę przeprowadzano w oparciu o koszty netto lub brutto, w zależności od kwalifikowania podatku VAT i możliwości rozliczania tego podatku w czasie eksploatacji inwestycji?</w:t>
            </w:r>
          </w:p>
          <w:p w:rsidR="002535D8" w:rsidRPr="00837BE8" w:rsidRDefault="002535D8" w:rsidP="002535D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koszty całkowite i koszty kwalifikowane wzięte do wyliczeń zgadzają się z wnioskiem o dofinansowanie?</w:t>
            </w:r>
          </w:p>
          <w:p w:rsidR="002535D8" w:rsidRPr="00837BE8" w:rsidRDefault="002535D8" w:rsidP="002535D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prawidłowo określono wartość kosztów kwalifikowanych?</w:t>
            </w:r>
          </w:p>
          <w:p w:rsidR="002535D8" w:rsidRPr="00837BE8" w:rsidRDefault="002535D8" w:rsidP="002535D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wartość rezydualną określono i uzasadniono zgodnie z Wytycznymi w zakresie zagadnień związanych z przygotowaniem projektów inwestycyjnych, w tym projektów generujących dochód i projektów hybrydowych na lata 2014-2020 wydanymi przez ministra właściwego ds. rozwoju regionalnego?</w:t>
            </w:r>
          </w:p>
          <w:p w:rsidR="002535D8" w:rsidRPr="00837BE8" w:rsidRDefault="002535D8" w:rsidP="002535D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w studium wykonalności opisano problemy i potrzeby, które uzasadniają realizację projektu ?</w:t>
            </w:r>
          </w:p>
          <w:p w:rsidR="002535D8" w:rsidRPr="00837BE8" w:rsidRDefault="002535D8" w:rsidP="002535D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prawidłowo określono popyt na usługi oferowana przez projekt?</w:t>
            </w:r>
          </w:p>
          <w:p w:rsidR="002535D8" w:rsidRPr="00837BE8" w:rsidRDefault="002535D8" w:rsidP="002535D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jasno została określona i czy jest przewidywalna polityka cenowa/ taryfowa ?</w:t>
            </w:r>
          </w:p>
          <w:p w:rsidR="002535D8" w:rsidRPr="00837BE8" w:rsidRDefault="002535D8" w:rsidP="002535D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w sposób rzetelny oszacowano i uzasadniono przychody projektu?</w:t>
            </w:r>
          </w:p>
          <w:p w:rsidR="002535D8" w:rsidRPr="00837BE8" w:rsidRDefault="002535D8" w:rsidP="002535D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w sposób rzetelny oszacowano i uzasadniono koszty operacyjne projektu?</w:t>
            </w:r>
          </w:p>
          <w:p w:rsidR="002535D8" w:rsidRPr="00837BE8" w:rsidRDefault="002535D8" w:rsidP="002535D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w sposób rzetelny oszacowano i uzasadniono oszczędności kosztów operacyjnych projektu?</w:t>
            </w:r>
          </w:p>
          <w:p w:rsidR="002535D8" w:rsidRPr="00837BE8" w:rsidRDefault="002535D8" w:rsidP="002535D8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czy wyliczenie dochodów generowanych przez projekt zostało wykonane rzetelnie i w sposób zgodny z metodologią określoną w Wytycznych w zakresie zagadnień związanych z przygotowaniem projektów inwestycyjnych, w tym projektów generujących dochód i projektów hybrydowych na lata 2014-2020 wydanymi przez ministra właściwego ds. </w:t>
            </w:r>
            <w:r w:rsidRPr="00837BE8">
              <w:rPr>
                <w:rFonts w:ascii="Arial" w:hAnsi="Arial" w:cs="Arial"/>
                <w:sz w:val="22"/>
                <w:szCs w:val="22"/>
              </w:rPr>
              <w:lastRenderedPageBreak/>
              <w:t>rozwoju regionalnego?</w:t>
            </w:r>
          </w:p>
          <w:p w:rsidR="002535D8" w:rsidRPr="00837BE8" w:rsidRDefault="002535D8" w:rsidP="002535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535D8" w:rsidRPr="00FE05AF" w:rsidRDefault="002535D8" w:rsidP="002535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5D8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35D8" w:rsidRPr="00FE05AF" w:rsidRDefault="002535D8" w:rsidP="002535D8">
            <w:pPr>
              <w:pStyle w:val="Akapitzlist"/>
              <w:numPr>
                <w:ilvl w:val="0"/>
                <w:numId w:val="2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535D8" w:rsidRPr="00837BE8" w:rsidRDefault="002535D8" w:rsidP="002535D8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535D8" w:rsidRPr="00837BE8" w:rsidRDefault="002535D8" w:rsidP="002535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 FRR/C &lt; stopa dyskonta (4%).</w:t>
            </w:r>
          </w:p>
          <w:p w:rsidR="002535D8" w:rsidRPr="00837BE8" w:rsidRDefault="002535D8" w:rsidP="002535D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Kryterium nie dotyczy przypadków wskazanych w art. 61 ust. 7 i ust. 8 rozporządzenia 1303/2013.</w:t>
            </w:r>
          </w:p>
          <w:p w:rsidR="002535D8" w:rsidRPr="00837BE8" w:rsidRDefault="002535D8" w:rsidP="002535D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Warunek nie dotyczy również projektów, w których nieujemna wartość FNPV wynika z generowania oszczędności kosztów operacyjnych, które są następnie kompensowane równoważnym zmniejszeniem dotacji na działalność operacyjną.</w:t>
            </w:r>
          </w:p>
          <w:p w:rsidR="002535D8" w:rsidRPr="00837BE8" w:rsidRDefault="002535D8" w:rsidP="002535D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535D8" w:rsidRPr="00FE05AF" w:rsidRDefault="002535D8" w:rsidP="002535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5D8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35D8" w:rsidRPr="00FE05AF" w:rsidRDefault="002535D8" w:rsidP="002535D8">
            <w:pPr>
              <w:pStyle w:val="Akapitzlist"/>
              <w:numPr>
                <w:ilvl w:val="0"/>
                <w:numId w:val="2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535D8" w:rsidRPr="00837BE8" w:rsidRDefault="002535D8" w:rsidP="002535D8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535D8" w:rsidRPr="00837BE8" w:rsidRDefault="002535D8" w:rsidP="002535D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Analiza finansowa jest elementem weryfikacji trwałości projektu, w zakresie zdolności wnioskodawcy/operatora do utrzymania założonych celów i rezultatów w okresie trwałości.</w:t>
            </w:r>
          </w:p>
          <w:p w:rsidR="002535D8" w:rsidRPr="00837BE8" w:rsidRDefault="002535D8" w:rsidP="002535D8">
            <w:pPr>
              <w:pStyle w:val="Akapitzlist"/>
              <w:numPr>
                <w:ilvl w:val="0"/>
                <w:numId w:val="9"/>
              </w:num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przedstawione w dokumentacji projektu informacje potwierdzają zdolność wnioskodawcy (i operatora) do wykonania i eksploatacji projektu zgodnie z przyjętymi celami?</w:t>
            </w:r>
          </w:p>
          <w:p w:rsidR="002535D8" w:rsidRPr="00837BE8" w:rsidRDefault="002535D8" w:rsidP="002535D8">
            <w:pPr>
              <w:pStyle w:val="Akapitzlist"/>
              <w:ind w:lef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535D8" w:rsidRPr="00FE05AF" w:rsidRDefault="002535D8" w:rsidP="002535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5D8" w:rsidRPr="00FE05AF" w:rsidTr="007E58E9">
        <w:trPr>
          <w:trHeight w:val="156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35D8" w:rsidRPr="00FE05AF" w:rsidRDefault="002535D8" w:rsidP="002535D8">
            <w:pPr>
              <w:pStyle w:val="Akapitzlist"/>
              <w:numPr>
                <w:ilvl w:val="0"/>
                <w:numId w:val="2"/>
              </w:numPr>
              <w:spacing w:before="60" w:after="60"/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535D8" w:rsidRPr="00837BE8" w:rsidRDefault="002535D8" w:rsidP="002535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535D8" w:rsidRPr="00837BE8" w:rsidRDefault="002535D8" w:rsidP="002535D8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Weryfikacji podlegać będzie </w:t>
            </w:r>
          </w:p>
          <w:p w:rsidR="002535D8" w:rsidRPr="00837BE8" w:rsidRDefault="002535D8" w:rsidP="002535D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 w:hanging="31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analiza ekonomiczna została wykonana zgodnie z Wytycznymi w zakresie zagadnień związanych z przygotowaniem projektów inwestycyjnych, w tym projektów generujących dochód i projektów hybrydowych na lata 2014-2020 wydanymi przez ministra właściwego ds. rozwoju regionalnego i </w:t>
            </w:r>
            <w:r w:rsidRPr="00837BE8">
              <w:rPr>
                <w:rFonts w:ascii="Arial" w:hAnsi="Arial" w:cs="Arial"/>
                <w:i/>
                <w:sz w:val="22"/>
                <w:szCs w:val="22"/>
              </w:rPr>
              <w:t xml:space="preserve">Instrukcją </w:t>
            </w:r>
            <w:r w:rsidRPr="00837BE8">
              <w:rPr>
                <w:rFonts w:ascii="Arial" w:hAnsi="Arial" w:cs="Arial"/>
                <w:sz w:val="22"/>
                <w:szCs w:val="22"/>
              </w:rPr>
              <w:t>Instytucji Zarządzającej</w:t>
            </w:r>
            <w:r w:rsidRPr="00837BE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37BE8">
              <w:rPr>
                <w:rFonts w:ascii="Arial" w:hAnsi="Arial" w:cs="Arial"/>
                <w:sz w:val="22"/>
                <w:szCs w:val="22"/>
              </w:rPr>
              <w:t>RPO WP 2014-2020</w:t>
            </w:r>
            <w:r w:rsidRPr="00837BE8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:rsidR="002535D8" w:rsidRPr="00837BE8" w:rsidRDefault="002535D8" w:rsidP="002535D8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b) czy analiza wskazuje na konkretne korzyści ekonomiczne oraz ich przewagę nad kosztami finansowymi i ekonomicznymi?</w:t>
            </w:r>
          </w:p>
          <w:p w:rsidR="002535D8" w:rsidRPr="00837BE8" w:rsidRDefault="002535D8" w:rsidP="002535D8">
            <w:pPr>
              <w:pStyle w:val="Akapitzlist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c)  jeżeli analiza ma formę analizy CBA (kosztów i korzyści), to czy projekt spełnia kryteria: ENPV &gt; 0; ERR &gt; społeczna stopa dyskonta (5%); B/C &gt; 1.</w:t>
            </w:r>
          </w:p>
          <w:p w:rsidR="002535D8" w:rsidRPr="00837BE8" w:rsidRDefault="002535D8" w:rsidP="002535D8">
            <w:pPr>
              <w:pStyle w:val="Akapitzlist"/>
              <w:ind w:left="28" w:hanging="28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535D8" w:rsidRPr="00FE05AF" w:rsidRDefault="002535D8" w:rsidP="002535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1DF" w:rsidRPr="00FE05AF" w:rsidTr="0006114B">
        <w:trPr>
          <w:trHeight w:val="921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9651DF" w:rsidRPr="00FE05AF" w:rsidRDefault="002535D8" w:rsidP="009651D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5D8">
              <w:rPr>
                <w:rFonts w:ascii="Arial" w:hAnsi="Arial" w:cs="Arial"/>
                <w:sz w:val="22"/>
                <w:szCs w:val="22"/>
              </w:rPr>
              <w:lastRenderedPageBreak/>
              <w:t>KRYTERIA TECHNICZNE OCENIANE TYLKO PRZEZ EKSPERTA DS. TECHNICZNYCH</w:t>
            </w:r>
          </w:p>
        </w:tc>
      </w:tr>
      <w:tr w:rsidR="002535D8" w:rsidRPr="00FE05AF" w:rsidTr="00DD1E4D">
        <w:trPr>
          <w:trHeight w:val="84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35D8" w:rsidRPr="00FE05AF" w:rsidRDefault="002535D8" w:rsidP="002535D8">
            <w:pPr>
              <w:pStyle w:val="Akapitzlist"/>
              <w:numPr>
                <w:ilvl w:val="0"/>
                <w:numId w:val="3"/>
              </w:numPr>
              <w:spacing w:before="60" w:after="60"/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535D8" w:rsidRPr="00837BE8" w:rsidRDefault="002535D8" w:rsidP="002535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Wykonalność techniczna i technologiczna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535D8" w:rsidRPr="00837BE8" w:rsidRDefault="002535D8" w:rsidP="002535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Celem kryterium jest odpowiedź na następujące pytania:</w:t>
            </w:r>
          </w:p>
          <w:p w:rsidR="002535D8" w:rsidRPr="00837BE8" w:rsidRDefault="002535D8" w:rsidP="002535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a) czy proponowane rozwiązania techniczne i technologiczne:</w:t>
            </w:r>
          </w:p>
          <w:p w:rsidR="002535D8" w:rsidRPr="00837BE8" w:rsidRDefault="002535D8" w:rsidP="002535D8">
            <w:pPr>
              <w:numPr>
                <w:ilvl w:val="0"/>
                <w:numId w:val="12"/>
              </w:numPr>
              <w:ind w:left="424" w:hanging="218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zapewniają wykonanie projektu przy założonych kosztach,  terminach oraz należytej jakości?</w:t>
            </w:r>
          </w:p>
          <w:p w:rsidR="002535D8" w:rsidRPr="00837BE8" w:rsidRDefault="002535D8" w:rsidP="002535D8">
            <w:pPr>
              <w:numPr>
                <w:ilvl w:val="0"/>
                <w:numId w:val="12"/>
              </w:numPr>
              <w:ind w:left="424" w:hanging="141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spełniają obowiązujące wymogi (normy, zasady sztuki budowlanej) i zapewniają gwarancję efektywnego wykonania i eksploatacji inwestycji?</w:t>
            </w:r>
          </w:p>
          <w:p w:rsidR="002535D8" w:rsidRPr="00837BE8" w:rsidRDefault="002535D8" w:rsidP="002535D8">
            <w:pPr>
              <w:ind w:left="423" w:hanging="4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b) czy zaproponowane w projekcie rozwiązania technologiczne, zakres prac, obiekty, wyposażenie i ich parametry są poprawne oraz optymalne pod względem osiągnięcia zaplanowanych produktów, rezultatów i realizacji celów inwestycji?</w:t>
            </w:r>
          </w:p>
          <w:p w:rsidR="002535D8" w:rsidRPr="00837BE8" w:rsidRDefault="002535D8" w:rsidP="002535D8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c)   czy zaproponowane rozwiązania będą trwałe pod względem technicznym?</w:t>
            </w:r>
          </w:p>
          <w:p w:rsidR="002535D8" w:rsidRPr="00837BE8" w:rsidRDefault="002535D8" w:rsidP="002535D8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535D8" w:rsidRPr="00837BE8" w:rsidRDefault="002535D8" w:rsidP="002535D8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535D8" w:rsidRPr="00FE05AF" w:rsidRDefault="002535D8" w:rsidP="002535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5D8" w:rsidRPr="00FE05AF" w:rsidTr="00F10330">
        <w:trPr>
          <w:trHeight w:val="5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35D8" w:rsidRPr="00FE05AF" w:rsidRDefault="002535D8" w:rsidP="002535D8">
            <w:pPr>
              <w:pStyle w:val="Akapitzlist"/>
              <w:numPr>
                <w:ilvl w:val="0"/>
                <w:numId w:val="3"/>
              </w:numPr>
              <w:spacing w:before="60" w:after="60"/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535D8" w:rsidRPr="00837BE8" w:rsidRDefault="002535D8" w:rsidP="002535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Uwarunkowania prawne i organizacyjne związane z procesem inwestycyjnym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535D8" w:rsidRPr="00837BE8" w:rsidRDefault="002535D8" w:rsidP="002535D8">
            <w:pPr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Celem kryterium jest ocena czy:</w:t>
            </w:r>
          </w:p>
          <w:p w:rsidR="002535D8" w:rsidRPr="00837BE8" w:rsidRDefault="002535D8" w:rsidP="002535D8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dokumentacja techniczna projektu obejmuje cały zakres rzeczowy wniosku, dla którego jest wymagana oraz czy została opracowana rzetelnie i zgodnie z obowiązującymi przepisami prawa?</w:t>
            </w:r>
          </w:p>
          <w:p w:rsidR="002535D8" w:rsidRPr="00837BE8" w:rsidRDefault="002535D8" w:rsidP="002535D8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czy w studium wykonalności przeanalizowano wymogi prawne i organizacyjne związane z procesem inwestycyjnym? Czy są one spełnione lub czy wnioskodawca będzie w stanie je spełnić w przyszłości i zrealizować inwestycję?</w:t>
            </w:r>
          </w:p>
          <w:p w:rsidR="002535D8" w:rsidRPr="00837BE8" w:rsidRDefault="002535D8" w:rsidP="002535D8">
            <w:pPr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35D8" w:rsidRPr="00837BE8" w:rsidRDefault="002535D8" w:rsidP="002535D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Dotyczy to w szczególności przepisów budowlanych i zagospodarowania przestrzennego oraz zamówień publicznych.</w:t>
            </w:r>
          </w:p>
          <w:p w:rsidR="002535D8" w:rsidRPr="00837BE8" w:rsidRDefault="002535D8" w:rsidP="002535D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535D8" w:rsidRPr="00FE05AF" w:rsidRDefault="002535D8" w:rsidP="002535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5D8" w:rsidRPr="00FE05AF" w:rsidTr="005B3F6A">
        <w:trPr>
          <w:trHeight w:val="268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35D8" w:rsidRPr="00FE05AF" w:rsidRDefault="002535D8" w:rsidP="002535D8">
            <w:pPr>
              <w:pStyle w:val="Akapitzlist"/>
              <w:numPr>
                <w:ilvl w:val="0"/>
                <w:numId w:val="3"/>
              </w:numPr>
              <w:spacing w:before="60" w:after="60"/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535D8" w:rsidRPr="00837BE8" w:rsidRDefault="002535D8" w:rsidP="002535D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535D8" w:rsidRPr="00837BE8" w:rsidRDefault="002535D8" w:rsidP="002535D8">
            <w:pPr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Celem kryterium jest ocena czy przyjęte rozwiązania techniczne i technologiczne:</w:t>
            </w:r>
          </w:p>
          <w:p w:rsidR="002535D8" w:rsidRPr="00837BE8" w:rsidRDefault="002535D8" w:rsidP="002535D8">
            <w:pPr>
              <w:numPr>
                <w:ilvl w:val="0"/>
                <w:numId w:val="14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minimalizują wpływ inwestycji na klimat?</w:t>
            </w:r>
          </w:p>
          <w:p w:rsidR="002535D8" w:rsidRPr="00837BE8" w:rsidRDefault="002535D8" w:rsidP="002535D8">
            <w:pPr>
              <w:numPr>
                <w:ilvl w:val="0"/>
                <w:numId w:val="14"/>
              </w:numPr>
              <w:ind w:left="283" w:hanging="2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:rsidR="002535D8" w:rsidRPr="00837BE8" w:rsidRDefault="002535D8" w:rsidP="002535D8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35D8" w:rsidRPr="00837BE8" w:rsidRDefault="002535D8" w:rsidP="002535D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Jeżeli uzasadniono, że projekt nie dotyczy tych kwestii, należy uznać kryterium za spełnione.</w:t>
            </w:r>
          </w:p>
          <w:p w:rsidR="002535D8" w:rsidRPr="00837BE8" w:rsidRDefault="002535D8" w:rsidP="002535D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535D8" w:rsidRPr="00FE05AF" w:rsidRDefault="002535D8" w:rsidP="002535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DC2ECD" w:rsidRPr="00FE05AF" w:rsidRDefault="00DC2ECD" w:rsidP="000A4C3D">
      <w:pPr>
        <w:pStyle w:val="Nagwek3"/>
        <w:tabs>
          <w:tab w:val="left" w:pos="567"/>
          <w:tab w:val="left" w:pos="709"/>
        </w:tabs>
        <w:rPr>
          <w:rFonts w:cs="Arial"/>
          <w:sz w:val="22"/>
          <w:szCs w:val="22"/>
        </w:rPr>
      </w:pPr>
    </w:p>
    <w:sectPr w:rsidR="00DC2ECD" w:rsidRPr="00FE05AF" w:rsidSect="00D64C31">
      <w:footerReference w:type="default" r:id="rId9"/>
      <w:pgSz w:w="16838" w:h="11906" w:orient="landscape"/>
      <w:pgMar w:top="1134" w:right="90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24" w:rsidRDefault="00E06824" w:rsidP="00DC2ECD">
      <w:r>
        <w:separator/>
      </w:r>
    </w:p>
  </w:endnote>
  <w:endnote w:type="continuationSeparator" w:id="0">
    <w:p w:rsidR="00E06824" w:rsidRDefault="00E06824" w:rsidP="00DC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43" w:rsidRDefault="005A2D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4635">
      <w:rPr>
        <w:noProof/>
      </w:rPr>
      <w:t>9</w:t>
    </w:r>
    <w:r>
      <w:fldChar w:fldCharType="end"/>
    </w:r>
  </w:p>
  <w:p w:rsidR="005A2D43" w:rsidRDefault="005A2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24" w:rsidRDefault="00E06824" w:rsidP="00DC2ECD">
      <w:r>
        <w:separator/>
      </w:r>
    </w:p>
  </w:footnote>
  <w:footnote w:type="continuationSeparator" w:id="0">
    <w:p w:rsidR="00E06824" w:rsidRDefault="00E06824" w:rsidP="00DC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4A6"/>
    <w:multiLevelType w:val="hybridMultilevel"/>
    <w:tmpl w:val="BEBCD2EC"/>
    <w:lvl w:ilvl="0" w:tplc="6456D5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74E"/>
    <w:multiLevelType w:val="hybridMultilevel"/>
    <w:tmpl w:val="2ACE6536"/>
    <w:lvl w:ilvl="0" w:tplc="C9ECFE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02D1"/>
    <w:multiLevelType w:val="hybridMultilevel"/>
    <w:tmpl w:val="68945DEE"/>
    <w:lvl w:ilvl="0" w:tplc="58C4E0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E81"/>
    <w:multiLevelType w:val="hybridMultilevel"/>
    <w:tmpl w:val="000416D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1B455FA9"/>
    <w:multiLevelType w:val="hybridMultilevel"/>
    <w:tmpl w:val="22E64A0E"/>
    <w:lvl w:ilvl="0" w:tplc="654ED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21B0"/>
    <w:multiLevelType w:val="hybridMultilevel"/>
    <w:tmpl w:val="1A405D20"/>
    <w:lvl w:ilvl="0" w:tplc="C05E6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859F1"/>
    <w:multiLevelType w:val="hybridMultilevel"/>
    <w:tmpl w:val="93188536"/>
    <w:lvl w:ilvl="0" w:tplc="F01272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24980"/>
    <w:multiLevelType w:val="hybridMultilevel"/>
    <w:tmpl w:val="2054B056"/>
    <w:lvl w:ilvl="0" w:tplc="B58426B4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591284C"/>
    <w:multiLevelType w:val="hybridMultilevel"/>
    <w:tmpl w:val="4828AA4A"/>
    <w:lvl w:ilvl="0" w:tplc="6F72C7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F3B2B"/>
    <w:multiLevelType w:val="hybridMultilevel"/>
    <w:tmpl w:val="667E4DA2"/>
    <w:lvl w:ilvl="0" w:tplc="46C449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74444"/>
    <w:multiLevelType w:val="hybridMultilevel"/>
    <w:tmpl w:val="361AE864"/>
    <w:lvl w:ilvl="0" w:tplc="B5DA1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36E2C"/>
    <w:multiLevelType w:val="hybridMultilevel"/>
    <w:tmpl w:val="AA340532"/>
    <w:lvl w:ilvl="0" w:tplc="04150017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53A31"/>
    <w:multiLevelType w:val="hybridMultilevel"/>
    <w:tmpl w:val="4DE6C2BA"/>
    <w:lvl w:ilvl="0" w:tplc="9DC03E2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42F5D"/>
    <w:multiLevelType w:val="hybridMultilevel"/>
    <w:tmpl w:val="9E244C8A"/>
    <w:lvl w:ilvl="0" w:tplc="147C4F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CD"/>
    <w:rsid w:val="00006436"/>
    <w:rsid w:val="00007DFA"/>
    <w:rsid w:val="000124BE"/>
    <w:rsid w:val="00016DBD"/>
    <w:rsid w:val="00017AC5"/>
    <w:rsid w:val="00017B1B"/>
    <w:rsid w:val="000301C1"/>
    <w:rsid w:val="00031F07"/>
    <w:rsid w:val="00032AF2"/>
    <w:rsid w:val="000402D8"/>
    <w:rsid w:val="000528FB"/>
    <w:rsid w:val="0006114B"/>
    <w:rsid w:val="0006170B"/>
    <w:rsid w:val="000738A6"/>
    <w:rsid w:val="0007718C"/>
    <w:rsid w:val="00084619"/>
    <w:rsid w:val="000910FC"/>
    <w:rsid w:val="00095764"/>
    <w:rsid w:val="000A4C3D"/>
    <w:rsid w:val="000C5E9E"/>
    <w:rsid w:val="000D7A7C"/>
    <w:rsid w:val="000E504B"/>
    <w:rsid w:val="000F4C63"/>
    <w:rsid w:val="000F72BE"/>
    <w:rsid w:val="00127A6E"/>
    <w:rsid w:val="001365D5"/>
    <w:rsid w:val="00142859"/>
    <w:rsid w:val="001665CD"/>
    <w:rsid w:val="00171FE4"/>
    <w:rsid w:val="00176558"/>
    <w:rsid w:val="001833A9"/>
    <w:rsid w:val="00190EF5"/>
    <w:rsid w:val="001C3FB4"/>
    <w:rsid w:val="001D13A7"/>
    <w:rsid w:val="002009CA"/>
    <w:rsid w:val="00201E97"/>
    <w:rsid w:val="0021534B"/>
    <w:rsid w:val="00220E53"/>
    <w:rsid w:val="00224B6D"/>
    <w:rsid w:val="00231596"/>
    <w:rsid w:val="00231D78"/>
    <w:rsid w:val="002333AB"/>
    <w:rsid w:val="00233883"/>
    <w:rsid w:val="00242605"/>
    <w:rsid w:val="00252EAF"/>
    <w:rsid w:val="002535D8"/>
    <w:rsid w:val="002555D5"/>
    <w:rsid w:val="00260C0F"/>
    <w:rsid w:val="00274D74"/>
    <w:rsid w:val="0027562E"/>
    <w:rsid w:val="002815CC"/>
    <w:rsid w:val="00297F6D"/>
    <w:rsid w:val="002A00E5"/>
    <w:rsid w:val="002D0960"/>
    <w:rsid w:val="002D3970"/>
    <w:rsid w:val="002D589F"/>
    <w:rsid w:val="002E3C2A"/>
    <w:rsid w:val="00354CDE"/>
    <w:rsid w:val="0036429E"/>
    <w:rsid w:val="00365567"/>
    <w:rsid w:val="0037615C"/>
    <w:rsid w:val="003C581B"/>
    <w:rsid w:val="003E0974"/>
    <w:rsid w:val="003F5ED4"/>
    <w:rsid w:val="00407009"/>
    <w:rsid w:val="00432A63"/>
    <w:rsid w:val="00437BCA"/>
    <w:rsid w:val="00443162"/>
    <w:rsid w:val="00457B5B"/>
    <w:rsid w:val="00463DFB"/>
    <w:rsid w:val="00484009"/>
    <w:rsid w:val="004A120A"/>
    <w:rsid w:val="004A2D16"/>
    <w:rsid w:val="004B2C64"/>
    <w:rsid w:val="004C4B4C"/>
    <w:rsid w:val="004D64AA"/>
    <w:rsid w:val="004E6C36"/>
    <w:rsid w:val="004F787E"/>
    <w:rsid w:val="00502E87"/>
    <w:rsid w:val="00524B56"/>
    <w:rsid w:val="00535A0C"/>
    <w:rsid w:val="00554635"/>
    <w:rsid w:val="00555C26"/>
    <w:rsid w:val="00565013"/>
    <w:rsid w:val="005845E9"/>
    <w:rsid w:val="005847E0"/>
    <w:rsid w:val="0058773D"/>
    <w:rsid w:val="005951DD"/>
    <w:rsid w:val="005A2D43"/>
    <w:rsid w:val="005A7AE8"/>
    <w:rsid w:val="005B3F6A"/>
    <w:rsid w:val="005C75DF"/>
    <w:rsid w:val="006030A8"/>
    <w:rsid w:val="00603475"/>
    <w:rsid w:val="00633F22"/>
    <w:rsid w:val="00645CC1"/>
    <w:rsid w:val="0066394C"/>
    <w:rsid w:val="006665D0"/>
    <w:rsid w:val="00682A48"/>
    <w:rsid w:val="00683507"/>
    <w:rsid w:val="0069586C"/>
    <w:rsid w:val="006A2837"/>
    <w:rsid w:val="006A354F"/>
    <w:rsid w:val="006A4A96"/>
    <w:rsid w:val="006D1F12"/>
    <w:rsid w:val="006D53A5"/>
    <w:rsid w:val="006E7424"/>
    <w:rsid w:val="006F336D"/>
    <w:rsid w:val="006F3635"/>
    <w:rsid w:val="006F38AF"/>
    <w:rsid w:val="006F7E6F"/>
    <w:rsid w:val="00701F55"/>
    <w:rsid w:val="00716B3F"/>
    <w:rsid w:val="007317E7"/>
    <w:rsid w:val="00735595"/>
    <w:rsid w:val="00735AAB"/>
    <w:rsid w:val="00761520"/>
    <w:rsid w:val="00776A7D"/>
    <w:rsid w:val="00776FD2"/>
    <w:rsid w:val="0079434D"/>
    <w:rsid w:val="007A35B3"/>
    <w:rsid w:val="007A4B46"/>
    <w:rsid w:val="007B789C"/>
    <w:rsid w:val="007D160A"/>
    <w:rsid w:val="007D6EAD"/>
    <w:rsid w:val="007E3505"/>
    <w:rsid w:val="007E58E9"/>
    <w:rsid w:val="00805721"/>
    <w:rsid w:val="0081626F"/>
    <w:rsid w:val="0081667B"/>
    <w:rsid w:val="00831286"/>
    <w:rsid w:val="00840141"/>
    <w:rsid w:val="0084447A"/>
    <w:rsid w:val="00854B5D"/>
    <w:rsid w:val="00863999"/>
    <w:rsid w:val="00875C57"/>
    <w:rsid w:val="00881B1A"/>
    <w:rsid w:val="0089107B"/>
    <w:rsid w:val="0089153C"/>
    <w:rsid w:val="008B409A"/>
    <w:rsid w:val="008C592E"/>
    <w:rsid w:val="008F5C29"/>
    <w:rsid w:val="008F6292"/>
    <w:rsid w:val="008F777B"/>
    <w:rsid w:val="00922B3A"/>
    <w:rsid w:val="009234D8"/>
    <w:rsid w:val="00931969"/>
    <w:rsid w:val="009373E3"/>
    <w:rsid w:val="00937AA9"/>
    <w:rsid w:val="00963048"/>
    <w:rsid w:val="009651DF"/>
    <w:rsid w:val="0096554F"/>
    <w:rsid w:val="009A27F2"/>
    <w:rsid w:val="009B2808"/>
    <w:rsid w:val="009D7130"/>
    <w:rsid w:val="009D71D4"/>
    <w:rsid w:val="009D7232"/>
    <w:rsid w:val="00A22712"/>
    <w:rsid w:val="00A3394E"/>
    <w:rsid w:val="00A52067"/>
    <w:rsid w:val="00A6055F"/>
    <w:rsid w:val="00A60939"/>
    <w:rsid w:val="00A659AC"/>
    <w:rsid w:val="00A77705"/>
    <w:rsid w:val="00AE796F"/>
    <w:rsid w:val="00B1073B"/>
    <w:rsid w:val="00B24F11"/>
    <w:rsid w:val="00B453ED"/>
    <w:rsid w:val="00B45C71"/>
    <w:rsid w:val="00B632DF"/>
    <w:rsid w:val="00B73977"/>
    <w:rsid w:val="00B74C59"/>
    <w:rsid w:val="00B833DD"/>
    <w:rsid w:val="00BC3CAC"/>
    <w:rsid w:val="00BD55A7"/>
    <w:rsid w:val="00BE1384"/>
    <w:rsid w:val="00BE7FD6"/>
    <w:rsid w:val="00BF3049"/>
    <w:rsid w:val="00BF68DA"/>
    <w:rsid w:val="00C2027F"/>
    <w:rsid w:val="00C25FF9"/>
    <w:rsid w:val="00C27167"/>
    <w:rsid w:val="00C34EC6"/>
    <w:rsid w:val="00C5267D"/>
    <w:rsid w:val="00C63565"/>
    <w:rsid w:val="00CD03A6"/>
    <w:rsid w:val="00CE53D1"/>
    <w:rsid w:val="00CF7557"/>
    <w:rsid w:val="00D030C5"/>
    <w:rsid w:val="00D054F0"/>
    <w:rsid w:val="00D2762E"/>
    <w:rsid w:val="00D43E5C"/>
    <w:rsid w:val="00D47F83"/>
    <w:rsid w:val="00D6298D"/>
    <w:rsid w:val="00D64C31"/>
    <w:rsid w:val="00D654A8"/>
    <w:rsid w:val="00D75B9C"/>
    <w:rsid w:val="00D842BB"/>
    <w:rsid w:val="00DA211D"/>
    <w:rsid w:val="00DC0C0E"/>
    <w:rsid w:val="00DC2ECD"/>
    <w:rsid w:val="00DC35D8"/>
    <w:rsid w:val="00DD0D05"/>
    <w:rsid w:val="00DD1E4D"/>
    <w:rsid w:val="00DD59CE"/>
    <w:rsid w:val="00DD6A6B"/>
    <w:rsid w:val="00DF597C"/>
    <w:rsid w:val="00E02BE7"/>
    <w:rsid w:val="00E06824"/>
    <w:rsid w:val="00E06A6A"/>
    <w:rsid w:val="00E14E13"/>
    <w:rsid w:val="00E158BA"/>
    <w:rsid w:val="00E20FAD"/>
    <w:rsid w:val="00E407B3"/>
    <w:rsid w:val="00E5141E"/>
    <w:rsid w:val="00E51E61"/>
    <w:rsid w:val="00E57D6C"/>
    <w:rsid w:val="00E73BF6"/>
    <w:rsid w:val="00EA0561"/>
    <w:rsid w:val="00EA0A2B"/>
    <w:rsid w:val="00ED0F36"/>
    <w:rsid w:val="00F00D2A"/>
    <w:rsid w:val="00F02192"/>
    <w:rsid w:val="00F06B89"/>
    <w:rsid w:val="00F10330"/>
    <w:rsid w:val="00F3039D"/>
    <w:rsid w:val="00F378EF"/>
    <w:rsid w:val="00F57B03"/>
    <w:rsid w:val="00F648BA"/>
    <w:rsid w:val="00F701BA"/>
    <w:rsid w:val="00F7311B"/>
    <w:rsid w:val="00F76AA9"/>
    <w:rsid w:val="00FA0D24"/>
    <w:rsid w:val="00FB119F"/>
    <w:rsid w:val="00FC3CD9"/>
    <w:rsid w:val="00FD5672"/>
    <w:rsid w:val="00FE05AF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54F45E-8AF3-4B8F-8DC5-FA6320DC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ECD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C2EC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C2ECD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DC2ECD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uiPriority w:val="99"/>
    <w:rsid w:val="00DC2EC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C2EC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C2E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C2EC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C2ECD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C2E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DC2E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C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C2EC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F0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30">
    <w:name w:val="Font Style30"/>
    <w:rsid w:val="007E3505"/>
    <w:rPr>
      <w:rFonts w:ascii="Arial" w:hAnsi="Arial" w:cs="Arial"/>
      <w:color w:val="000000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D7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1D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D71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1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1D4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Domylnaczcionkaakapitu"/>
    <w:rsid w:val="008F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4CC3B-5BF7-4D3D-A4ED-002B9D8B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2018-03-05T07:51:00Z</cp:lastPrinted>
  <dcterms:created xsi:type="dcterms:W3CDTF">2018-09-25T11:25:00Z</dcterms:created>
  <dcterms:modified xsi:type="dcterms:W3CDTF">2018-09-25T11:25:00Z</dcterms:modified>
</cp:coreProperties>
</file>