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0B65CD" w:rsidTr="008917FF">
        <w:tc>
          <w:tcPr>
            <w:tcW w:w="14709" w:type="dxa"/>
          </w:tcPr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0B65CD" w:rsidRPr="003459A8" w:rsidRDefault="000B65CD" w:rsidP="004125B4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0B65CD" w:rsidRPr="00910F93" w:rsidRDefault="00910F93" w:rsidP="00910F93">
      <w:pPr>
        <w:tabs>
          <w:tab w:val="left" w:pos="2344"/>
        </w:tabs>
        <w:jc w:val="right"/>
        <w:rPr>
          <w:rFonts w:ascii="Arial" w:hAnsi="Arial" w:cs="Arial"/>
          <w:bCs/>
        </w:rPr>
      </w:pPr>
      <w:bookmarkStart w:id="0" w:name="_GoBack"/>
      <w:bookmarkEnd w:id="0"/>
      <w:r w:rsidRPr="00910F93">
        <w:rPr>
          <w:rFonts w:ascii="Arial" w:hAnsi="Arial" w:cs="Arial"/>
          <w:bCs/>
        </w:rPr>
        <w:t>Załącznik 3.2 do Regulaminu konkursu</w:t>
      </w:r>
    </w:p>
    <w:p w:rsidR="000B65CD" w:rsidRPr="00B05C4F" w:rsidRDefault="000B65CD" w:rsidP="000B65CD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0B65CD" w:rsidRPr="00661994" w:rsidRDefault="000B65CD" w:rsidP="000B65CD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0B65CD" w:rsidRDefault="000B65CD" w:rsidP="000B65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0B65CD" w:rsidRPr="00661994" w:rsidRDefault="000B65CD" w:rsidP="000B65C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0B65CD" w:rsidRDefault="000B65CD" w:rsidP="000B6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0B65CD" w:rsidRPr="009C1FE1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0B65CD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0B65CD" w:rsidRPr="00661994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0B65CD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 w:rsidR="00490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0B65CD" w:rsidRPr="00195D19" w:rsidTr="004125B4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F914CC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 w:rsidR="00490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0B65CD" w:rsidRPr="00F914CC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0B65CD" w:rsidRPr="00195D19" w:rsidTr="004125B4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kartę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informacyjną przedsięwzięcia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553038" w:rsidP="008917FF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stanowiska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(Regionalny Dyrektor Ochrony Środowiska/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/organ właściwy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w sprawie ocen wodnoprawnych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Del="000D68F4" w:rsidRDefault="000B65CD" w:rsidP="004125B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dotyczy przypadków gdy w postępowaniu zmierzającym do wydania decyzji nie analizowano oddziaływania na obszary Natura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screeningu stwierdzono potrzebę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0B65CD" w:rsidRPr="00195D19" w:rsidTr="004125B4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553038" w:rsidP="008917FF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stanowiska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/organ właściwy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w sprawie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ocen wodnoprawnych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postanowienie ustalające zakres raportu OOŚ, jeżeli zostało wydane? (§2) / postanowienie nakładające obowiązek przeprowadzenia OOŚ oraz ustalające zakres raportu OOŚ? (§3)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z ewentualnymi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uwarunkowaniach?*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5CA">
              <w:rPr>
                <w:rFonts w:ascii="Arial" w:hAnsi="Arial" w:cs="Arial"/>
                <w:bCs/>
                <w:sz w:val="20"/>
                <w:szCs w:val="20"/>
              </w:rPr>
              <w:t>postanowienie opiniujące właściwego organu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do wydania pozwolenia zintegrowanego </w:t>
            </w:r>
            <w:r w:rsidRPr="00CE25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38" w:rsidRPr="00195D19" w:rsidTr="004125B4">
        <w:tc>
          <w:tcPr>
            <w:tcW w:w="4820" w:type="dxa"/>
            <w:shd w:val="clear" w:color="auto" w:fill="auto"/>
            <w:vAlign w:val="bottom"/>
          </w:tcPr>
          <w:p w:rsidR="00553038" w:rsidRPr="00CE25CA" w:rsidRDefault="00553038" w:rsidP="008917FF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</w:t>
            </w:r>
            <w:r w:rsidR="004D18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 udziału 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postępowaniu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czy wydano obwieszczenie w trybie art. 33 i 34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obwieszczenie zostało podane do publicznej wiadomości we właściwym terminie i w sposób określony w art. 3 ust. 1 pkt 11?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</w:t>
            </w:r>
            <w:r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?- dotyczy przypadków gdy w postępowaniu zmierzającym do wydania decyzji nie analizowano oddziaływania na obszary Natura 2000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0B65CD" w:rsidRPr="00195D19" w:rsidRDefault="000B65CD" w:rsidP="004125B4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0B65CD" w:rsidRPr="00195D19" w:rsidRDefault="000B65CD" w:rsidP="004125B4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decyzji o środowiskowych uwarunkowaniach udokumentowano, że przed jej wydaniem rozważano zgodność planowanego przedsięwzięcia z dyrektywą Rady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2000/60/WE ustanawiającą ramy wspólnotowego działania w dziedzinie polityki wodnej (RDW) i zgodność taką stwierdzono?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65CD" w:rsidRPr="005E651F" w:rsidRDefault="000B65CD" w:rsidP="004125B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właściwego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odpowiedzialnego za gospodarkę wodną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przypadków gdy w postępowaniu zmierzającym do wydania decyzji nie analizowano oddziaływania 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jednolite części wód</w:t>
            </w:r>
          </w:p>
        </w:tc>
        <w:tc>
          <w:tcPr>
            <w:tcW w:w="1559" w:type="dxa"/>
            <w:shd w:val="clear" w:color="auto" w:fill="FFFFFF" w:themeFill="background1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502826" w:rsidRDefault="000B65CD" w:rsidP="004125B4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0B65CD" w:rsidRPr="00A465C1" w:rsidRDefault="000B65CD" w:rsidP="000B65C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465C1">
        <w:rPr>
          <w:rFonts w:ascii="Arial" w:hAnsi="Arial" w:cs="Arial"/>
          <w:sz w:val="20"/>
          <w:szCs w:val="20"/>
        </w:rPr>
        <w:t>nie dotyczy po</w:t>
      </w:r>
      <w:r>
        <w:rPr>
          <w:rFonts w:ascii="Arial" w:hAnsi="Arial" w:cs="Arial"/>
          <w:sz w:val="20"/>
          <w:szCs w:val="20"/>
        </w:rPr>
        <w:t>stępowań gdzie organem prowadzącym</w:t>
      </w:r>
      <w:r w:rsidRPr="00A465C1">
        <w:rPr>
          <w:rFonts w:ascii="Arial" w:hAnsi="Arial" w:cs="Arial"/>
          <w:sz w:val="20"/>
          <w:szCs w:val="20"/>
        </w:rPr>
        <w:t xml:space="preserve"> jest Regionalny Dyrektor Ochrony Środowiska</w:t>
      </w:r>
    </w:p>
    <w:p w:rsidR="000B65CD" w:rsidRPr="00FD7E01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0B65CD" w:rsidRPr="00195D19" w:rsidTr="004125B4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 w:rsidR="0078553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203747" w:rsidRDefault="000B65CD" w:rsidP="004125B4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252891" w:rsidRDefault="000B65CD" w:rsidP="004125B4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projektów mogących potencjalnie 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znacząco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oddziaływać na obszary Natura 2000</w:t>
            </w:r>
          </w:p>
          <w:p w:rsidR="000B65CD" w:rsidRPr="00426714" w:rsidRDefault="000B65CD" w:rsidP="004125B4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color w:val="FFC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B65CD" w:rsidRPr="009C446F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B65CD" w:rsidRPr="00195D19" w:rsidTr="004125B4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65CD" w:rsidRPr="00E73E88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0B65CD" w:rsidRPr="00195D19" w:rsidTr="004125B4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oceny jego oddziaływania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Pr="00FF7139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0B65CD" w:rsidRPr="00195D19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0B65CD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0B65CD" w:rsidRPr="006B757D" w:rsidRDefault="000B65CD" w:rsidP="000B65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0B65CD" w:rsidRPr="003230D4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 w:rsidR="0078553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0B65CD" w:rsidRPr="00195D19" w:rsidTr="004125B4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0B65CD" w:rsidRPr="00195D19" w:rsidTr="004125B4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0B65CD" w:rsidRPr="00195D19" w:rsidTr="004125B4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wraz z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917FF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 xml:space="preserve">w sprawie 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A47B0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0B65CD" w:rsidRPr="00195D19" w:rsidTr="004125B4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660A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917FF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 xml:space="preserve">w sprawie ocen wodnoprawnych dot.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uzgodnienia warunków realizacji przedsięwzięcia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udziału społeczeństwa w postępowaniu: </w:t>
            </w:r>
          </w:p>
        </w:tc>
      </w:tr>
      <w:tr w:rsidR="000B65CD" w:rsidRPr="00195D19" w:rsidTr="004125B4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0B65CD" w:rsidRPr="003230D4" w:rsidRDefault="000B65CD" w:rsidP="000B65CD">
      <w:pPr>
        <w:spacing w:after="0"/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0B65CD" w:rsidRPr="00195D19" w:rsidTr="004125B4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1AF7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ł udział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4B44E2" w:rsidRDefault="000B65CD" w:rsidP="004125B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……………………………………………..</w:t>
      </w:r>
    </w:p>
    <w:p w:rsidR="000B65CD" w:rsidRDefault="000B65CD" w:rsidP="000B65CD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3A4ECD" w:rsidRPr="00356099" w:rsidRDefault="000B65CD" w:rsidP="00356099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</w:p>
    <w:sectPr w:rsidR="003A4ECD" w:rsidRPr="00356099" w:rsidSect="008311A5">
      <w:headerReference w:type="default" r:id="rId8"/>
      <w:footerReference w:type="default" r:id="rId9"/>
      <w:headerReference w:type="first" r:id="rId10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924" w:rsidRDefault="008F3924" w:rsidP="000B65CD">
      <w:pPr>
        <w:spacing w:after="0" w:line="240" w:lineRule="auto"/>
      </w:pPr>
      <w:r>
        <w:separator/>
      </w:r>
    </w:p>
  </w:endnote>
  <w:endnote w:type="continuationSeparator" w:id="0">
    <w:p w:rsidR="008F3924" w:rsidRDefault="008F3924" w:rsidP="000B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AE" w:rsidRDefault="00910F93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EB1FA1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917FF"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1</w:t>
        </w:r>
        <w:r w:rsidR="00077764"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924" w:rsidRDefault="008F3924" w:rsidP="000B65CD">
      <w:pPr>
        <w:spacing w:after="0" w:line="240" w:lineRule="auto"/>
      </w:pPr>
      <w:r>
        <w:separator/>
      </w:r>
    </w:p>
  </w:footnote>
  <w:footnote w:type="continuationSeparator" w:id="0">
    <w:p w:rsidR="008F3924" w:rsidRDefault="008F3924" w:rsidP="000B65CD">
      <w:pPr>
        <w:spacing w:after="0" w:line="240" w:lineRule="auto"/>
      </w:pPr>
      <w:r>
        <w:continuationSeparator/>
      </w:r>
    </w:p>
  </w:footnote>
  <w:footnote w:id="1">
    <w:p w:rsidR="000B65CD" w:rsidRPr="00560A34" w:rsidRDefault="000B65CD" w:rsidP="000B65CD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0B65CD" w:rsidRPr="009B4ABC" w:rsidRDefault="000B65CD" w:rsidP="000B65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 w:rsidR="004901D5">
        <w:rPr>
          <w:rFonts w:ascii="Arial" w:hAnsi="Arial" w:cs="Arial"/>
          <w:sz w:val="16"/>
          <w:szCs w:val="16"/>
        </w:rPr>
        <w:t>ywania na środowisko (Dz.U.2017.1405. t. j.</w:t>
      </w:r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0B65CD" w:rsidRDefault="000B65CD" w:rsidP="000B65CD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9A8" w:rsidRPr="003459A8" w:rsidRDefault="00910F93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176" w:rsidRPr="00534176" w:rsidRDefault="008917FF" w:rsidP="00534176">
    <w:pP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457835</wp:posOffset>
          </wp:positionH>
          <wp:positionV relativeFrom="paragraph">
            <wp:posOffset>-298079</wp:posOffset>
          </wp:positionV>
          <wp:extent cx="8413200" cy="608400"/>
          <wp:effectExtent l="0" t="0" r="6985" b="1270"/>
          <wp:wrapNone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009D" w:rsidRPr="00534176" w:rsidRDefault="00910F93" w:rsidP="00534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57FBE"/>
    <w:multiLevelType w:val="hybridMultilevel"/>
    <w:tmpl w:val="ABC05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6"/>
  </w:num>
  <w:num w:numId="5">
    <w:abstractNumId w:val="13"/>
  </w:num>
  <w:num w:numId="6">
    <w:abstractNumId w:val="21"/>
  </w:num>
  <w:num w:numId="7">
    <w:abstractNumId w:val="9"/>
  </w:num>
  <w:num w:numId="8">
    <w:abstractNumId w:val="5"/>
  </w:num>
  <w:num w:numId="9">
    <w:abstractNumId w:val="22"/>
  </w:num>
  <w:num w:numId="10">
    <w:abstractNumId w:val="2"/>
  </w:num>
  <w:num w:numId="11">
    <w:abstractNumId w:val="7"/>
  </w:num>
  <w:num w:numId="12">
    <w:abstractNumId w:val="16"/>
  </w:num>
  <w:num w:numId="13">
    <w:abstractNumId w:val="14"/>
  </w:num>
  <w:num w:numId="14">
    <w:abstractNumId w:val="27"/>
  </w:num>
  <w:num w:numId="15">
    <w:abstractNumId w:val="0"/>
  </w:num>
  <w:num w:numId="16">
    <w:abstractNumId w:val="24"/>
  </w:num>
  <w:num w:numId="17">
    <w:abstractNumId w:val="6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10"/>
  </w:num>
  <w:num w:numId="23">
    <w:abstractNumId w:val="1"/>
  </w:num>
  <w:num w:numId="24">
    <w:abstractNumId w:val="18"/>
  </w:num>
  <w:num w:numId="25">
    <w:abstractNumId w:val="4"/>
  </w:num>
  <w:num w:numId="26">
    <w:abstractNumId w:val="15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5CD"/>
    <w:rsid w:val="00077764"/>
    <w:rsid w:val="000B65CD"/>
    <w:rsid w:val="000F6140"/>
    <w:rsid w:val="00120870"/>
    <w:rsid w:val="00181A9A"/>
    <w:rsid w:val="00356099"/>
    <w:rsid w:val="003A4ECD"/>
    <w:rsid w:val="004901D5"/>
    <w:rsid w:val="004C6A65"/>
    <w:rsid w:val="004D18E4"/>
    <w:rsid w:val="00534176"/>
    <w:rsid w:val="00553038"/>
    <w:rsid w:val="005A320C"/>
    <w:rsid w:val="00785531"/>
    <w:rsid w:val="008660A1"/>
    <w:rsid w:val="008917FF"/>
    <w:rsid w:val="008F3924"/>
    <w:rsid w:val="00910F93"/>
    <w:rsid w:val="00AF6849"/>
    <w:rsid w:val="00C5305F"/>
    <w:rsid w:val="00DC0A4D"/>
    <w:rsid w:val="00EB1FA1"/>
    <w:rsid w:val="00F0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520FBA"/>
  <w15:docId w15:val="{50E5E55E-CFA0-4A68-93C1-9AD8E6F0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5C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B65C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5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65C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5CD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0B65CD"/>
    <w:pPr>
      <w:ind w:left="720"/>
    </w:pPr>
  </w:style>
  <w:style w:type="paragraph" w:styleId="Bezodstpw">
    <w:name w:val="No Spacing"/>
    <w:uiPriority w:val="1"/>
    <w:qFormat/>
    <w:rsid w:val="000B65CD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5CD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6B7F-8FC9-48CA-AC44-E6950E87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2451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Lipiór Paweł</cp:lastModifiedBy>
  <cp:revision>19</cp:revision>
  <cp:lastPrinted>2018-01-10T13:11:00Z</cp:lastPrinted>
  <dcterms:created xsi:type="dcterms:W3CDTF">2018-01-10T13:05:00Z</dcterms:created>
  <dcterms:modified xsi:type="dcterms:W3CDTF">2018-07-25T07:44:00Z</dcterms:modified>
</cp:coreProperties>
</file>