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803D1" w:rsidTr="00AD4114">
        <w:tc>
          <w:tcPr>
            <w:tcW w:w="14560" w:type="dxa"/>
          </w:tcPr>
          <w:p w:rsidR="008803D1" w:rsidRDefault="008803D1" w:rsidP="00903F37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8803D1" w:rsidRDefault="008803D1" w:rsidP="00903F37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8803D1" w:rsidRDefault="008803D1" w:rsidP="00903F37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8803D1" w:rsidRPr="003459A8" w:rsidRDefault="008803D1" w:rsidP="00903F37">
            <w:pPr>
              <w:pStyle w:val="Nagwek"/>
              <w:rPr>
                <w:i/>
                <w:sz w:val="18"/>
                <w:szCs w:val="18"/>
              </w:rPr>
            </w:pPr>
          </w:p>
        </w:tc>
      </w:tr>
    </w:tbl>
    <w:p w:rsidR="00AD4114" w:rsidRDefault="00AD4114" w:rsidP="00AD411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</w:p>
    <w:p w:rsidR="00AD4114" w:rsidRDefault="00AD4114" w:rsidP="00AD4114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Załącznik 3.2 do Regulaminu konkursu</w:t>
      </w:r>
    </w:p>
    <w:p w:rsidR="008803D1" w:rsidRPr="00661994" w:rsidRDefault="008803D1" w:rsidP="008803D1">
      <w:pPr>
        <w:tabs>
          <w:tab w:val="left" w:pos="2344"/>
        </w:tabs>
        <w:rPr>
          <w:rFonts w:ascii="Arial" w:hAnsi="Arial" w:cs="Arial"/>
          <w:b/>
          <w:bCs/>
          <w:sz w:val="16"/>
          <w:szCs w:val="16"/>
        </w:rPr>
      </w:pPr>
    </w:p>
    <w:p w:rsidR="008803D1" w:rsidRPr="00B05C4F" w:rsidRDefault="008803D1" w:rsidP="008803D1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</w:t>
      </w:r>
      <w:bookmarkStart w:id="0" w:name="_GoBack"/>
      <w:r w:rsidRPr="00B05C4F">
        <w:rPr>
          <w:rFonts w:ascii="Arial" w:hAnsi="Arial" w:cs="Arial"/>
          <w:bCs/>
          <w:color w:val="FF0000"/>
          <w:sz w:val="18"/>
        </w:rPr>
        <w:t>druk</w:t>
      </w:r>
      <w:bookmarkEnd w:id="0"/>
      <w:r w:rsidRPr="00B05C4F">
        <w:rPr>
          <w:rFonts w:ascii="Arial" w:hAnsi="Arial" w:cs="Arial"/>
          <w:bCs/>
          <w:color w:val="FF0000"/>
          <w:sz w:val="18"/>
        </w:rPr>
        <w:t>iem należy dostosować do zawartości projektu typy i liczbę tabel weryfikacyjnych</w:t>
      </w:r>
    </w:p>
    <w:p w:rsidR="008803D1" w:rsidRPr="00661994" w:rsidRDefault="008803D1" w:rsidP="008803D1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8803D1" w:rsidRDefault="008803D1" w:rsidP="008803D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711A">
        <w:rPr>
          <w:rFonts w:ascii="Arial" w:hAnsi="Arial" w:cs="Arial"/>
          <w:b/>
          <w:bCs/>
          <w:sz w:val="28"/>
          <w:szCs w:val="28"/>
        </w:rPr>
        <w:t>Lista sprawdzająca w zakresie dokumentacji</w:t>
      </w:r>
      <w:r>
        <w:rPr>
          <w:rFonts w:ascii="Arial" w:hAnsi="Arial" w:cs="Arial"/>
          <w:b/>
          <w:bCs/>
          <w:sz w:val="28"/>
          <w:szCs w:val="28"/>
        </w:rPr>
        <w:t xml:space="preserve"> dotyczącej ocen oddziaływania na środowisko </w:t>
      </w:r>
      <w:r w:rsidRPr="000D711A">
        <w:rPr>
          <w:rFonts w:ascii="Arial" w:hAnsi="Arial" w:cs="Arial"/>
          <w:b/>
          <w:bCs/>
          <w:sz w:val="28"/>
          <w:szCs w:val="28"/>
        </w:rPr>
        <w:t xml:space="preserve">dla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0D711A">
        <w:rPr>
          <w:rFonts w:ascii="Arial" w:hAnsi="Arial" w:cs="Arial"/>
          <w:b/>
          <w:bCs/>
          <w:sz w:val="28"/>
          <w:szCs w:val="28"/>
        </w:rPr>
        <w:t>nstytucji oceniających wnioski o dofinansowanie</w:t>
      </w:r>
    </w:p>
    <w:p w:rsidR="008803D1" w:rsidRPr="00661994" w:rsidRDefault="008803D1" w:rsidP="008803D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803D1" w:rsidRDefault="008803D1" w:rsidP="008803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I. </w:t>
      </w:r>
      <w:r w:rsidRPr="001A3A4B">
        <w:rPr>
          <w:rFonts w:ascii="Arial" w:hAnsi="Arial" w:cs="Arial"/>
          <w:b/>
          <w:bCs/>
          <w:sz w:val="24"/>
          <w:szCs w:val="24"/>
        </w:rPr>
        <w:t>Nazwa projektu:</w:t>
      </w:r>
    </w:p>
    <w:p w:rsidR="008803D1" w:rsidRDefault="008803D1" w:rsidP="00880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8803D1" w:rsidRDefault="008803D1" w:rsidP="008803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8803D1" w:rsidRPr="009C1FE1" w:rsidRDefault="008803D1" w:rsidP="008803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8803D1" w:rsidRDefault="008803D1" w:rsidP="008803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8803D1" w:rsidRPr="00661994" w:rsidRDefault="008803D1" w:rsidP="008803D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8803D1" w:rsidRDefault="008803D1" w:rsidP="008803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8803D1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:rsidTr="00903F37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(tzw.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8803D1" w:rsidRPr="00195D19" w:rsidTr="00903F37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:rsidTr="00903F37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8803D1" w:rsidRPr="00F914CC" w:rsidTr="00903F37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8803D1" w:rsidRPr="00F914CC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8803D1" w:rsidRPr="00F914CC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F914CC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F914CC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F914CC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vAlign w:val="bottom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vAlign w:val="bottom"/>
          </w:tcPr>
          <w:p w:rsidR="008803D1" w:rsidRPr="00195D19" w:rsidRDefault="008803D1" w:rsidP="00903F37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8803D1" w:rsidRPr="00195D19" w:rsidRDefault="008803D1" w:rsidP="00903F37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§3 rozporządzenia - po screeningu stwierdzono brak potrzeby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03D1" w:rsidRPr="00195D19" w:rsidTr="00903F37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8803D1" w:rsidRPr="00195D19" w:rsidTr="00903F37">
        <w:tc>
          <w:tcPr>
            <w:tcW w:w="4820" w:type="dxa"/>
            <w:vAlign w:val="bottom"/>
          </w:tcPr>
          <w:p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kartę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informacyjną przedsięwzięcia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ewentualnymi uzupełnieniami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vAlign w:val="bottom"/>
          </w:tcPr>
          <w:p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stanowiska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>/organ właściwy w sprawie ocen wodnoprawnych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vAlign w:val="bottom"/>
          </w:tcPr>
          <w:p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8803D1" w:rsidRPr="00195D19" w:rsidRDefault="008803D1" w:rsidP="00903F37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8803D1" w:rsidRPr="00195D19" w:rsidRDefault="008803D1" w:rsidP="00903F37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8803D1" w:rsidRPr="00195D19" w:rsidDel="000D68F4" w:rsidRDefault="008803D1" w:rsidP="00903F37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dotyczy przypadków gdy w postępowaniu zmierzającym do wydania decyzji nie analizowano oddziaływania na obszary Natura 2000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(przedsięwzięcia wymienione w § 2 rozporządzenia oraz w § 3 - po screeningu stwierdzono potrzebę </w:t>
            </w:r>
            <w:proofErr w:type="spellStart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proofErr w:type="spellEnd"/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03D1" w:rsidRPr="00195D19" w:rsidTr="00903F37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8803D1" w:rsidRPr="00195D19" w:rsidTr="00903F37">
        <w:tc>
          <w:tcPr>
            <w:tcW w:w="4820" w:type="dxa"/>
            <w:shd w:val="clear" w:color="auto" w:fill="auto"/>
            <w:vAlign w:val="bottom"/>
          </w:tcPr>
          <w:p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stanowiska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>/organ właściwy do wydania pozwolenia zintegrowanego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>/organ właściwy w sprawie ocen wodnoprawnych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auto"/>
            <w:vAlign w:val="bottom"/>
          </w:tcPr>
          <w:p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postanowienie ustalające zakres raportu OOŚ, jeżeli zostało wydane? (§2) / postanowienie nakładające obowiązek przeprowadzenia OOŚ oraz ustalające zakres raportu OOŚ? (§3)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auto"/>
            <w:vAlign w:val="bottom"/>
          </w:tcPr>
          <w:p w:rsidR="008803D1" w:rsidRPr="00195D19" w:rsidRDefault="008803D1" w:rsidP="0084356E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z ewentualnymi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auto"/>
            <w:vAlign w:val="bottom"/>
          </w:tcPr>
          <w:p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uwarunkowaniach?*</w:t>
            </w: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auto"/>
            <w:vAlign w:val="bottom"/>
          </w:tcPr>
          <w:p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E25CA">
              <w:rPr>
                <w:rFonts w:ascii="Arial" w:hAnsi="Arial" w:cs="Arial"/>
                <w:bCs/>
                <w:sz w:val="20"/>
                <w:szCs w:val="20"/>
              </w:rPr>
              <w:t>postanowienie opiniujące właściwego organu Państwowej Inspekcji Sanitarnej</w:t>
            </w:r>
            <w:r w:rsidRPr="00AC0471">
              <w:rPr>
                <w:rFonts w:ascii="Arial" w:hAnsi="Arial" w:cs="Arial"/>
                <w:bCs/>
                <w:sz w:val="20"/>
                <w:szCs w:val="20"/>
              </w:rPr>
              <w:t xml:space="preserve">/organu właściwego do wydania pozwolenia zintegrowanego </w:t>
            </w:r>
            <w:r w:rsidRPr="00CE25C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auto"/>
            <w:vAlign w:val="bottom"/>
          </w:tcPr>
          <w:p w:rsidR="008803D1" w:rsidRPr="00CE25CA" w:rsidRDefault="008803D1" w:rsidP="00903F37">
            <w:pPr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uzgadniające 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wydane przed decyzją 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środowiskowych uwarunkowaniach*</w:t>
            </w: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D1" w:rsidRPr="00195D19" w:rsidRDefault="008803D1" w:rsidP="00903F37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0471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 udziału 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postępowaniu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8803D1" w:rsidRPr="00195D19" w:rsidTr="00903F37"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czy wydano obwieszczenie w trybie art. 33 i 34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3D1" w:rsidRPr="00195D19" w:rsidRDefault="008803D1" w:rsidP="00903F37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obwieszczenie zostało podane do publicznej wiadomości we właściwym terminie i w sposób określony w art. 3 ust. 1 pkt 11?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Jeśli tak, czy: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D1" w:rsidRPr="00195D19" w:rsidRDefault="008803D1" w:rsidP="00903F37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D1" w:rsidRPr="00195D19" w:rsidRDefault="008803D1" w:rsidP="00903F37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D1" w:rsidRPr="00195D19" w:rsidRDefault="008803D1" w:rsidP="00903F37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D1" w:rsidRPr="00195D19" w:rsidRDefault="008803D1" w:rsidP="00903F37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</w:t>
            </w:r>
            <w:r w:rsidRPr="00A43E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?- dotyczy przypadków gdy w postępowaniu zmierzającym do wydania decyzji nie analizowano oddziaływania na obszary Natura 2000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stwierdzono możliwość znacząco negatywnego oddziaływania planowanego przedsięwzięcia na obszar Natura 2000 oraz </w:t>
            </w:r>
          </w:p>
          <w:p w:rsidR="008803D1" w:rsidRPr="00195D19" w:rsidRDefault="008803D1" w:rsidP="00903F37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8803D1" w:rsidRPr="00195D19" w:rsidRDefault="008803D1" w:rsidP="00903F37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decyzji o środowiskowych uwarunkowaniach udokumentowano, że przed jej wydaniem rozważano zgodność planowanego przedsięwzięcia z dyrektywą Rady 2000/60/WE ustanawiającą ramy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wspólnotowego działania w dziedzinie polityki wodnej (RDW) i zgodność taką stwierdzono?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8803D1" w:rsidRPr="005E651F" w:rsidRDefault="008803D1" w:rsidP="00903F3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właściwego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odpowiedzialnego za gospodarkę wodną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 w:rsidRPr="00AC047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przypadków gdy w postępowaniu zmierzającym do wydania decyzji nie analizowano oddziaływania na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jednolite części wód</w:t>
            </w:r>
          </w:p>
        </w:tc>
        <w:tc>
          <w:tcPr>
            <w:tcW w:w="1559" w:type="dxa"/>
            <w:shd w:val="clear" w:color="auto" w:fill="FFFFFF" w:themeFill="background1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8803D1" w:rsidRPr="00195D19" w:rsidRDefault="008803D1" w:rsidP="00903F37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03D1" w:rsidRPr="00502826" w:rsidRDefault="008803D1" w:rsidP="00903F37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>. Czy dokonano podziału inwestycji na poszczególne przedsięwzięcia w sposób, który mógł mieć wpływ na kształt postępowania w sprawie decyzji o środowiskowych uwarunkowaniach, w szczególności na zmianę kwalifikacji przedsięwzięcia bądź merytoryczną 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3D1" w:rsidRDefault="008803D1" w:rsidP="00880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8803D1" w:rsidRPr="00A465C1" w:rsidRDefault="008803D1" w:rsidP="008803D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A465C1">
        <w:rPr>
          <w:rFonts w:ascii="Arial" w:hAnsi="Arial" w:cs="Arial"/>
          <w:sz w:val="20"/>
          <w:szCs w:val="20"/>
        </w:rPr>
        <w:t>nie dotyczy po</w:t>
      </w:r>
      <w:r>
        <w:rPr>
          <w:rFonts w:ascii="Arial" w:hAnsi="Arial" w:cs="Arial"/>
          <w:sz w:val="20"/>
          <w:szCs w:val="20"/>
        </w:rPr>
        <w:t>stępowań gdzie organem prowadzącym</w:t>
      </w:r>
      <w:r w:rsidRPr="00A465C1">
        <w:rPr>
          <w:rFonts w:ascii="Arial" w:hAnsi="Arial" w:cs="Arial"/>
          <w:sz w:val="20"/>
          <w:szCs w:val="20"/>
        </w:rPr>
        <w:t xml:space="preserve"> jest Regionalny Dyrektor Ochrony Środowiska</w:t>
      </w:r>
    </w:p>
    <w:p w:rsidR="008803D1" w:rsidRPr="00FD7E01" w:rsidRDefault="008803D1" w:rsidP="00880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:rsidTr="00903F37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8803D1" w:rsidRPr="00195D19" w:rsidTr="00903F37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:rsidTr="00903F37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Czy przedsięwzięcie objęte jest krajowymi regulacjami transponującymi dyrektywę Rady 2011/92/UE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8803D1" w:rsidRPr="00195D19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8803D1" w:rsidRPr="00195D19" w:rsidTr="00903F37">
        <w:tc>
          <w:tcPr>
            <w:tcW w:w="4820" w:type="dxa"/>
            <w:shd w:val="clear" w:color="auto" w:fill="auto"/>
          </w:tcPr>
          <w:p w:rsidR="008803D1" w:rsidRPr="00203747" w:rsidRDefault="008803D1" w:rsidP="00903F37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803D1" w:rsidRPr="00252891" w:rsidRDefault="008803D1" w:rsidP="00903F37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dotyczy projektów mogących potencjalnie 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znacząco </w:t>
            </w:r>
            <w:r w:rsidRPr="0025289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oddziaływać na obszary Natura 2000</w:t>
            </w:r>
          </w:p>
          <w:p w:rsidR="008803D1" w:rsidRPr="00426714" w:rsidRDefault="008803D1" w:rsidP="00903F37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color w:val="FFC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8803D1" w:rsidRPr="009C446F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803D1" w:rsidRPr="009C446F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8803D1" w:rsidRPr="009C446F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8803D1" w:rsidRPr="009C446F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803D1" w:rsidRPr="00195D19" w:rsidTr="00903F37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03D1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03D1" w:rsidRPr="00E73E88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8803D1" w:rsidRPr="00195D19" w:rsidTr="00903F37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oceny jego oddziaływania 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3E4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3D1" w:rsidRPr="00FF7139" w:rsidRDefault="008803D1" w:rsidP="008803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8803D1" w:rsidRPr="00195D19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8803D1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8803D1" w:rsidRPr="006B757D" w:rsidRDefault="008803D1" w:rsidP="008803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8803D1" w:rsidRPr="003230D4" w:rsidRDefault="008803D1" w:rsidP="008803D1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:rsidTr="00903F37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(tzw. I </w:t>
            </w:r>
            <w:proofErr w:type="spellStart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i</w:t>
            </w:r>
            <w:proofErr w:type="spellEnd"/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ze zm.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8803D1" w:rsidRPr="00195D19" w:rsidTr="00903F37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:rsidTr="00903F37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8803D1" w:rsidRPr="00195D19" w:rsidTr="00903F37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84356E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elektroniczną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>
              <w:rPr>
                <w:rFonts w:ascii="Arial" w:hAnsi="Arial" w:cs="Arial"/>
                <w:bCs/>
                <w:sz w:val="20"/>
                <w:szCs w:val="20"/>
              </w:rPr>
              <w:t>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8803D1" w:rsidRPr="00195D19" w:rsidTr="00903F37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84356E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 wraz z uzupełnieniami/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>
              <w:rPr>
                <w:rFonts w:ascii="Arial" w:hAnsi="Arial" w:cs="Arial"/>
                <w:bCs/>
                <w:sz w:val="20"/>
                <w:szCs w:val="20"/>
              </w:rPr>
              <w:t>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EA47B0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8803D1" w:rsidRPr="00195D19" w:rsidTr="00903F37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Sanitarnej/organu właściwego w sprawie ocen wodnoprawnych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8803D1" w:rsidRPr="0084356E" w:rsidRDefault="008803D1" w:rsidP="0084356E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 w:rsidRPr="0084356E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 OOŚ/streszczenie w języku niespecjalistycznym raportu OOŚ?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Sanitarnej/organu właściwego w sprawie ocen wodnoprawnych dot. uzgodnienia warunków realizacji przedsięwzięcia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Sposób zapewnienia udziału społeczeństwa w postępowaniu: </w:t>
            </w:r>
          </w:p>
        </w:tc>
      </w:tr>
      <w:tr w:rsidR="008803D1" w:rsidRPr="00195D19" w:rsidTr="00903F37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459" w:hanging="26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03D1" w:rsidRPr="00195D19" w:rsidRDefault="008803D1" w:rsidP="00903F37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3D1" w:rsidRDefault="008803D1" w:rsidP="008803D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8803D1" w:rsidRPr="003230D4" w:rsidRDefault="008803D1" w:rsidP="008803D1">
      <w:pPr>
        <w:spacing w:after="0"/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8803D1" w:rsidRPr="00195D19" w:rsidTr="00903F37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8803D1" w:rsidRPr="00195D19" w:rsidTr="00903F37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8803D1" w:rsidRPr="00195D19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8803D1" w:rsidRPr="00195D19" w:rsidTr="00903F37">
        <w:tc>
          <w:tcPr>
            <w:tcW w:w="4820" w:type="dxa"/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auto"/>
          </w:tcPr>
          <w:p w:rsidR="008803D1" w:rsidRPr="00195D19" w:rsidRDefault="0084356E" w:rsidP="0084356E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 w:rsidR="008803D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raportu/</w:t>
            </w:r>
            <w:r w:rsidR="008803D1"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 w:rsidR="008803D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 w zakresie oddziaływania na obszar Natura 2000?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51AF7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8803D1" w:rsidRPr="00195D19" w:rsidTr="00903F37">
        <w:tc>
          <w:tcPr>
            <w:tcW w:w="4820" w:type="dxa"/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ł udział społeczeństwa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8803D1" w:rsidRPr="00195D19" w:rsidTr="00903F37">
        <w:tc>
          <w:tcPr>
            <w:tcW w:w="4820" w:type="dxa"/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czy wydano obwieszczenie w trybie art. 33 i 34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czy obwieszczenie zostało podane do publicznej wiadomości we właściwym terminie i w sposób określony w art. 3 ust. 1 pkt 11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3D1" w:rsidRPr="004B44E2" w:rsidRDefault="008803D1" w:rsidP="00903F3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D1" w:rsidRPr="00195D19" w:rsidTr="00903F37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8803D1" w:rsidRPr="00195D19" w:rsidRDefault="008803D1" w:rsidP="00903F37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03D1" w:rsidRPr="00195D19" w:rsidRDefault="008803D1" w:rsidP="00903F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3D1" w:rsidRPr="00195D19" w:rsidRDefault="008803D1" w:rsidP="00903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25F8" w:rsidRDefault="008803D1" w:rsidP="00880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803D1" w:rsidRDefault="008803D1" w:rsidP="00C325F8">
      <w:pPr>
        <w:ind w:left="708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8803D1" w:rsidRDefault="008803D1" w:rsidP="008803D1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8803D1" w:rsidRPr="00356099" w:rsidRDefault="008803D1" w:rsidP="008803D1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D42AC" w:rsidRDefault="00ED42AC"/>
    <w:sectPr w:rsidR="00ED42AC" w:rsidSect="008311A5">
      <w:headerReference w:type="default" r:id="rId7"/>
      <w:footerReference w:type="default" r:id="rId8"/>
      <w:headerReference w:type="first" r:id="rId9"/>
      <w:pgSz w:w="16838" w:h="11906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4D" w:rsidRDefault="0094344D" w:rsidP="008803D1">
      <w:pPr>
        <w:spacing w:after="0" w:line="240" w:lineRule="auto"/>
      </w:pPr>
      <w:r>
        <w:separator/>
      </w:r>
    </w:p>
  </w:endnote>
  <w:endnote w:type="continuationSeparator" w:id="0">
    <w:p w:rsidR="0094344D" w:rsidRDefault="0094344D" w:rsidP="0088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AE" w:rsidRDefault="0084356E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9B3085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4356E">
          <w:rPr>
            <w:b/>
            <w:bCs/>
            <w:noProof/>
          </w:rPr>
          <w:t>12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12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4D" w:rsidRDefault="0094344D" w:rsidP="008803D1">
      <w:pPr>
        <w:spacing w:after="0" w:line="240" w:lineRule="auto"/>
      </w:pPr>
      <w:r>
        <w:separator/>
      </w:r>
    </w:p>
  </w:footnote>
  <w:footnote w:type="continuationSeparator" w:id="0">
    <w:p w:rsidR="0094344D" w:rsidRDefault="0094344D" w:rsidP="008803D1">
      <w:pPr>
        <w:spacing w:after="0" w:line="240" w:lineRule="auto"/>
      </w:pPr>
      <w:r>
        <w:continuationSeparator/>
      </w:r>
    </w:p>
  </w:footnote>
  <w:footnote w:id="1">
    <w:p w:rsidR="008803D1" w:rsidRPr="00560A34" w:rsidRDefault="008803D1" w:rsidP="008803D1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8803D1" w:rsidRPr="009B4ABC" w:rsidRDefault="008803D1" w:rsidP="008803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>
        <w:rPr>
          <w:rFonts w:ascii="Arial" w:hAnsi="Arial" w:cs="Arial"/>
          <w:sz w:val="16"/>
          <w:szCs w:val="16"/>
        </w:rPr>
        <w:t xml:space="preserve">ywania na środowisko </w:t>
      </w:r>
      <w:r w:rsidRPr="00B533A2">
        <w:rPr>
          <w:rFonts w:ascii="Arial" w:hAnsi="Arial" w:cs="Arial"/>
          <w:sz w:val="16"/>
          <w:szCs w:val="16"/>
        </w:rPr>
        <w:t xml:space="preserve"> i rozporządzenie Rady Ministrów z dnia </w:t>
      </w:r>
      <w:r w:rsidR="00F81129">
        <w:rPr>
          <w:rFonts w:ascii="Arial" w:hAnsi="Arial" w:cs="Arial"/>
          <w:sz w:val="16"/>
          <w:szCs w:val="16"/>
        </w:rPr>
        <w:t xml:space="preserve">10 września </w:t>
      </w:r>
      <w:r w:rsidRPr="00B533A2">
        <w:rPr>
          <w:rFonts w:ascii="Arial" w:hAnsi="Arial" w:cs="Arial"/>
          <w:sz w:val="16"/>
          <w:szCs w:val="16"/>
        </w:rPr>
        <w:t xml:space="preserve"> 201</w:t>
      </w:r>
      <w:r w:rsidR="00F81129">
        <w:rPr>
          <w:rFonts w:ascii="Arial" w:hAnsi="Arial" w:cs="Arial"/>
          <w:sz w:val="16"/>
          <w:szCs w:val="16"/>
        </w:rPr>
        <w:t>9</w:t>
      </w:r>
      <w:r w:rsidRPr="00B533A2">
        <w:rPr>
          <w:rFonts w:ascii="Arial" w:hAnsi="Arial" w:cs="Arial"/>
          <w:sz w:val="16"/>
          <w:szCs w:val="16"/>
        </w:rPr>
        <w:t xml:space="preserve"> r. w sprawie przedsięwzięć mogących znacząco oddziaływać na środowisko</w:t>
      </w:r>
    </w:p>
  </w:footnote>
  <w:footnote w:id="3">
    <w:p w:rsidR="008803D1" w:rsidRDefault="008803D1" w:rsidP="008803D1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9A8" w:rsidRPr="003459A8" w:rsidRDefault="0084356E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76" w:rsidRPr="00534176" w:rsidRDefault="009B3085" w:rsidP="00534176">
    <w:pPr>
      <w:tabs>
        <w:tab w:val="center" w:pos="4703"/>
        <w:tab w:val="right" w:pos="9406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71DA81E" wp14:editId="27C772B9">
          <wp:simplePos x="0" y="0"/>
          <wp:positionH relativeFrom="column">
            <wp:posOffset>457835</wp:posOffset>
          </wp:positionH>
          <wp:positionV relativeFrom="paragraph">
            <wp:posOffset>-298079</wp:posOffset>
          </wp:positionV>
          <wp:extent cx="8413200" cy="608400"/>
          <wp:effectExtent l="0" t="0" r="6985" b="1270"/>
          <wp:wrapNone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2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009D" w:rsidRPr="00534176" w:rsidRDefault="0084356E" w:rsidP="00534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57FBE"/>
    <w:multiLevelType w:val="hybridMultilevel"/>
    <w:tmpl w:val="ABC05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26"/>
  </w:num>
  <w:num w:numId="5">
    <w:abstractNumId w:val="13"/>
  </w:num>
  <w:num w:numId="6">
    <w:abstractNumId w:val="21"/>
  </w:num>
  <w:num w:numId="7">
    <w:abstractNumId w:val="9"/>
  </w:num>
  <w:num w:numId="8">
    <w:abstractNumId w:val="5"/>
  </w:num>
  <w:num w:numId="9">
    <w:abstractNumId w:val="22"/>
  </w:num>
  <w:num w:numId="10">
    <w:abstractNumId w:val="2"/>
  </w:num>
  <w:num w:numId="11">
    <w:abstractNumId w:val="7"/>
  </w:num>
  <w:num w:numId="12">
    <w:abstractNumId w:val="16"/>
  </w:num>
  <w:num w:numId="13">
    <w:abstractNumId w:val="14"/>
  </w:num>
  <w:num w:numId="14">
    <w:abstractNumId w:val="27"/>
  </w:num>
  <w:num w:numId="15">
    <w:abstractNumId w:val="0"/>
  </w:num>
  <w:num w:numId="16">
    <w:abstractNumId w:val="24"/>
  </w:num>
  <w:num w:numId="17">
    <w:abstractNumId w:val="6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10"/>
  </w:num>
  <w:num w:numId="23">
    <w:abstractNumId w:val="1"/>
  </w:num>
  <w:num w:numId="24">
    <w:abstractNumId w:val="18"/>
  </w:num>
  <w:num w:numId="25">
    <w:abstractNumId w:val="4"/>
  </w:num>
  <w:num w:numId="26">
    <w:abstractNumId w:val="15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D1"/>
    <w:rsid w:val="000F1B0B"/>
    <w:rsid w:val="0084356E"/>
    <w:rsid w:val="008803D1"/>
    <w:rsid w:val="0094344D"/>
    <w:rsid w:val="009B3085"/>
    <w:rsid w:val="00AD4114"/>
    <w:rsid w:val="00C325F8"/>
    <w:rsid w:val="00ED42AC"/>
    <w:rsid w:val="00F8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3D85"/>
  <w15:chartTrackingRefBased/>
  <w15:docId w15:val="{07513D4D-2399-4E26-8025-D9CDAD5B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3D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8803D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03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803D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88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03D1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8803D1"/>
    <w:pPr>
      <w:ind w:left="720"/>
    </w:pPr>
  </w:style>
  <w:style w:type="paragraph" w:styleId="Bezodstpw">
    <w:name w:val="No Spacing"/>
    <w:uiPriority w:val="1"/>
    <w:qFormat/>
    <w:rsid w:val="008803D1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80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3D1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1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2441</Words>
  <Characters>14651</Characters>
  <Application>Microsoft Office Word</Application>
  <DocSecurity>0</DocSecurity>
  <Lines>122</Lines>
  <Paragraphs>34</Paragraphs>
  <ScaleCrop>false</ScaleCrop>
  <Company/>
  <LinksUpToDate>false</LinksUpToDate>
  <CharactersWithSpaces>17058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Małkowska Barbara</dc:creator>
  <cp:keywords/>
  <dc:description/>
  <cp:lastModifiedBy>Glac Beata</cp:lastModifiedBy>
  <cp:revision>7</cp:revision>
  <cp:lastPrinted>2019-11-14T10:05:00Z</cp:lastPrinted>
  <dcterms:created xsi:type="dcterms:W3CDTF">2019-11-14T10:05:00Z</dcterms:created>
  <dcterms:modified xsi:type="dcterms:W3CDTF">2019-11-19T09:54:00Z</dcterms:modified>
</cp:coreProperties>
</file>