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ECD" w:rsidRPr="0072001E" w:rsidRDefault="00761BE8" w:rsidP="00DC2ECD">
      <w:pPr>
        <w:jc w:val="center"/>
        <w:rPr>
          <w:rFonts w:ascii="Arial" w:hAnsi="Arial" w:cs="Arial"/>
          <w:noProof/>
        </w:rPr>
      </w:pPr>
      <w:bookmarkStart w:id="0" w:name="_Toc416413076"/>
      <w:bookmarkStart w:id="1" w:name="_Toc425252378"/>
      <w:r w:rsidRPr="0072001E">
        <w:rPr>
          <w:rFonts w:ascii="Arial" w:hAnsi="Arial" w:cs="Arial"/>
          <w:noProof/>
        </w:rPr>
        <w:drawing>
          <wp:inline distT="0" distB="0" distL="0" distR="0">
            <wp:extent cx="7324725" cy="533440"/>
            <wp:effectExtent l="0" t="0" r="0" b="0"/>
            <wp:docPr id="2"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2531" cy="549302"/>
                    </a:xfrm>
                    <a:prstGeom prst="rect">
                      <a:avLst/>
                    </a:prstGeom>
                    <a:noFill/>
                    <a:ln>
                      <a:noFill/>
                    </a:ln>
                  </pic:spPr>
                </pic:pic>
              </a:graphicData>
            </a:graphic>
          </wp:inline>
        </w:drawing>
      </w:r>
    </w:p>
    <w:p w:rsidR="00DC2ECD" w:rsidRPr="0072001E" w:rsidRDefault="00DC2ECD" w:rsidP="00DC2ECD">
      <w:pPr>
        <w:jc w:val="center"/>
        <w:rPr>
          <w:rFonts w:ascii="Arial" w:hAnsi="Arial" w:cs="Arial"/>
        </w:rPr>
      </w:pPr>
    </w:p>
    <w:p w:rsidR="00DC2ECD" w:rsidRPr="00761BE8" w:rsidRDefault="00DC2ECD" w:rsidP="00DC2ECD">
      <w:pPr>
        <w:jc w:val="right"/>
        <w:rPr>
          <w:rFonts w:ascii="Arial" w:hAnsi="Arial" w:cs="Arial"/>
          <w:b/>
          <w:sz w:val="18"/>
          <w:szCs w:val="22"/>
        </w:rPr>
      </w:pPr>
      <w:r w:rsidRPr="00761BE8">
        <w:rPr>
          <w:rFonts w:ascii="Arial" w:hAnsi="Arial" w:cs="Arial"/>
          <w:b/>
          <w:sz w:val="18"/>
          <w:szCs w:val="22"/>
        </w:rPr>
        <w:t xml:space="preserve">Załącznik nr </w:t>
      </w:r>
      <w:r w:rsidR="00341A18">
        <w:rPr>
          <w:rFonts w:ascii="Arial" w:hAnsi="Arial" w:cs="Arial"/>
          <w:b/>
          <w:sz w:val="18"/>
          <w:szCs w:val="22"/>
        </w:rPr>
        <w:t>6</w:t>
      </w:r>
      <w:r w:rsidRPr="00761BE8">
        <w:rPr>
          <w:rFonts w:ascii="Arial" w:hAnsi="Arial" w:cs="Arial"/>
          <w:b/>
          <w:sz w:val="18"/>
          <w:szCs w:val="22"/>
        </w:rPr>
        <w:t xml:space="preserve">.1 do Regulaminu </w:t>
      </w:r>
      <w:r w:rsidR="00735595" w:rsidRPr="00761BE8">
        <w:rPr>
          <w:rFonts w:ascii="Arial" w:hAnsi="Arial" w:cs="Arial"/>
          <w:b/>
          <w:sz w:val="18"/>
          <w:szCs w:val="22"/>
        </w:rPr>
        <w:t>konkursu</w:t>
      </w:r>
    </w:p>
    <w:p w:rsidR="00DC2ECD" w:rsidRPr="00761BE8" w:rsidRDefault="00DC2ECD" w:rsidP="00DC2ECD">
      <w:pPr>
        <w:jc w:val="center"/>
        <w:rPr>
          <w:rFonts w:ascii="Arial" w:hAnsi="Arial" w:cs="Arial"/>
          <w:sz w:val="20"/>
          <w:szCs w:val="40"/>
        </w:rPr>
      </w:pPr>
    </w:p>
    <w:p w:rsidR="00761BE8" w:rsidRPr="00761BE8" w:rsidRDefault="00761BE8" w:rsidP="00DC2ECD">
      <w:pPr>
        <w:jc w:val="center"/>
        <w:rPr>
          <w:rFonts w:ascii="Arial" w:hAnsi="Arial" w:cs="Arial"/>
          <w:sz w:val="20"/>
          <w:szCs w:val="40"/>
        </w:rPr>
      </w:pPr>
    </w:p>
    <w:bookmarkEnd w:id="0"/>
    <w:p w:rsidR="00E4776D" w:rsidRPr="0072001E" w:rsidRDefault="00E4776D" w:rsidP="00E4776D">
      <w:pPr>
        <w:jc w:val="center"/>
        <w:rPr>
          <w:rFonts w:ascii="Arial" w:hAnsi="Arial" w:cs="Arial"/>
          <w:b/>
          <w:sz w:val="32"/>
          <w:szCs w:val="32"/>
        </w:rPr>
      </w:pPr>
      <w:r w:rsidRPr="0072001E">
        <w:rPr>
          <w:rFonts w:ascii="Arial" w:hAnsi="Arial" w:cs="Arial"/>
          <w:b/>
          <w:sz w:val="32"/>
          <w:szCs w:val="32"/>
        </w:rPr>
        <w:t xml:space="preserve">KRYTERIA </w:t>
      </w:r>
      <w:r w:rsidR="00EC2865" w:rsidRPr="0072001E">
        <w:rPr>
          <w:rFonts w:ascii="Arial" w:hAnsi="Arial" w:cs="Arial"/>
          <w:b/>
          <w:sz w:val="32"/>
          <w:szCs w:val="32"/>
        </w:rPr>
        <w:t xml:space="preserve">MERYTORYCZNE </w:t>
      </w:r>
      <w:r w:rsidRPr="0072001E">
        <w:rPr>
          <w:rFonts w:ascii="Arial" w:hAnsi="Arial" w:cs="Arial"/>
          <w:b/>
          <w:sz w:val="32"/>
          <w:szCs w:val="32"/>
        </w:rPr>
        <w:t xml:space="preserve">WYBORU PROJEKTÓW </w:t>
      </w:r>
    </w:p>
    <w:p w:rsidR="00D65AE2" w:rsidRPr="00E92EFB" w:rsidRDefault="00E4776D" w:rsidP="00D65AE2">
      <w:pPr>
        <w:jc w:val="center"/>
        <w:rPr>
          <w:rFonts w:ascii="Arial" w:hAnsi="Arial" w:cs="Arial"/>
          <w:sz w:val="32"/>
          <w:szCs w:val="32"/>
        </w:rPr>
      </w:pPr>
      <w:r w:rsidRPr="0072001E">
        <w:rPr>
          <w:rFonts w:ascii="Arial" w:hAnsi="Arial" w:cs="Arial"/>
          <w:b/>
          <w:sz w:val="32"/>
          <w:szCs w:val="32"/>
        </w:rPr>
        <w:t xml:space="preserve">DLA DZIAŁANIA </w:t>
      </w:r>
      <w:r w:rsidR="00CC3CE6">
        <w:rPr>
          <w:rFonts w:ascii="Arial" w:hAnsi="Arial" w:cs="Arial"/>
          <w:b/>
          <w:sz w:val="32"/>
          <w:szCs w:val="32"/>
        </w:rPr>
        <w:t>4.5</w:t>
      </w:r>
      <w:r w:rsidRPr="0072001E">
        <w:rPr>
          <w:rFonts w:ascii="Arial" w:hAnsi="Arial" w:cs="Arial"/>
          <w:b/>
          <w:sz w:val="32"/>
          <w:szCs w:val="32"/>
        </w:rPr>
        <w:t xml:space="preserve"> </w:t>
      </w:r>
      <w:r w:rsidR="00CC3CE6">
        <w:rPr>
          <w:rFonts w:ascii="Arial" w:hAnsi="Arial" w:cs="Arial"/>
          <w:b/>
          <w:sz w:val="32"/>
          <w:szCs w:val="32"/>
        </w:rPr>
        <w:t>RÓŻNORODNOŚĆ BIOLOGICZNA</w:t>
      </w:r>
    </w:p>
    <w:p w:rsidR="00D65AE2" w:rsidRPr="00E92EFB" w:rsidRDefault="00D65AE2" w:rsidP="00D65AE2">
      <w:pPr>
        <w:jc w:val="center"/>
        <w:rPr>
          <w:rFonts w:ascii="Arial" w:hAnsi="Arial" w:cs="Arial"/>
          <w:b/>
          <w:sz w:val="32"/>
          <w:szCs w:val="32"/>
        </w:rPr>
      </w:pPr>
    </w:p>
    <w:p w:rsidR="003E218B" w:rsidRPr="00CC3CE6" w:rsidRDefault="00935DAB" w:rsidP="00CC3CE6">
      <w:pPr>
        <w:jc w:val="center"/>
        <w:rPr>
          <w:rFonts w:ascii="Arial" w:hAnsi="Arial" w:cs="Arial"/>
          <w:b/>
          <w:sz w:val="28"/>
          <w:szCs w:val="28"/>
        </w:rPr>
      </w:pPr>
      <w:r w:rsidRPr="00935DAB">
        <w:rPr>
          <w:rFonts w:ascii="Arial" w:hAnsi="Arial" w:cs="Arial"/>
          <w:b/>
          <w:sz w:val="28"/>
          <w:szCs w:val="28"/>
        </w:rPr>
        <w:t>TYP</w:t>
      </w:r>
      <w:r w:rsidR="00CC3CE6">
        <w:rPr>
          <w:rFonts w:ascii="Arial" w:hAnsi="Arial" w:cs="Arial"/>
          <w:b/>
          <w:sz w:val="28"/>
          <w:szCs w:val="28"/>
        </w:rPr>
        <w:t xml:space="preserve"> 8</w:t>
      </w:r>
      <w:r w:rsidRPr="00935DAB">
        <w:rPr>
          <w:rFonts w:ascii="Arial" w:hAnsi="Arial" w:cs="Arial"/>
          <w:b/>
          <w:sz w:val="28"/>
          <w:szCs w:val="28"/>
        </w:rPr>
        <w:t xml:space="preserve"> - </w:t>
      </w:r>
      <w:r w:rsidR="00341A18">
        <w:rPr>
          <w:rFonts w:ascii="Arial" w:hAnsi="Arial" w:cs="Arial"/>
          <w:b/>
          <w:sz w:val="28"/>
          <w:szCs w:val="28"/>
        </w:rPr>
        <w:t>P</w:t>
      </w:r>
      <w:r w:rsidR="00341A18" w:rsidRPr="003D539C">
        <w:rPr>
          <w:rFonts w:ascii="Arial" w:hAnsi="Arial" w:cs="Arial"/>
          <w:b/>
          <w:sz w:val="28"/>
          <w:szCs w:val="28"/>
        </w:rPr>
        <w:t>rojekty dotyczące opracowania i wdrożenia w okresie 2021-2027 zrównoważonych rozwiązań w zakresie zaopatrzenia w wodę oraz oczyszczania ścieków w obszarach cennych przyrodniczo na terenie województwa podkarpackiego</w:t>
      </w:r>
    </w:p>
    <w:p w:rsidR="00CC3CE6" w:rsidRDefault="00CC3CE6" w:rsidP="00CC3CE6">
      <w:pPr>
        <w:jc w:val="center"/>
        <w:rPr>
          <w:rFonts w:ascii="Arial" w:hAnsi="Arial" w:cs="Arial"/>
          <w:b/>
          <w:sz w:val="32"/>
          <w:szCs w:val="32"/>
        </w:rPr>
      </w:pPr>
    </w:p>
    <w:p w:rsidR="00935DAB" w:rsidRPr="0072001E" w:rsidRDefault="00935DAB" w:rsidP="00E4776D">
      <w:pPr>
        <w:spacing w:before="60" w:after="60" w:line="276" w:lineRule="auto"/>
        <w:jc w:val="center"/>
        <w:rPr>
          <w:rFonts w:ascii="Arial" w:hAnsi="Arial" w:cs="Arial"/>
          <w:b/>
          <w:sz w:val="32"/>
          <w:szCs w:val="32"/>
        </w:rPr>
      </w:pPr>
    </w:p>
    <w:p w:rsidR="00E4776D" w:rsidRPr="0072001E" w:rsidRDefault="00E4776D" w:rsidP="00E4776D">
      <w:pPr>
        <w:spacing w:before="60" w:after="60" w:line="276" w:lineRule="auto"/>
        <w:jc w:val="center"/>
        <w:rPr>
          <w:rFonts w:ascii="Arial" w:hAnsi="Arial" w:cs="Arial"/>
          <w:b/>
          <w:sz w:val="32"/>
          <w:szCs w:val="32"/>
        </w:rPr>
      </w:pPr>
      <w:r w:rsidRPr="0072001E">
        <w:rPr>
          <w:rFonts w:ascii="Arial" w:hAnsi="Arial" w:cs="Arial"/>
          <w:b/>
          <w:sz w:val="32"/>
          <w:szCs w:val="32"/>
        </w:rPr>
        <w:t xml:space="preserve">REGIONALNY PROGRAM OPERACYJNY WOJEWÓDZTWA PODKARPACKIEGO </w:t>
      </w:r>
      <w:r w:rsidR="00522F06" w:rsidRPr="0072001E">
        <w:rPr>
          <w:rFonts w:ascii="Arial" w:hAnsi="Arial" w:cs="Arial"/>
          <w:b/>
          <w:sz w:val="32"/>
          <w:szCs w:val="32"/>
        </w:rPr>
        <w:br/>
      </w:r>
      <w:r w:rsidRPr="0072001E">
        <w:rPr>
          <w:rFonts w:ascii="Arial" w:hAnsi="Arial" w:cs="Arial"/>
          <w:b/>
          <w:sz w:val="32"/>
          <w:szCs w:val="32"/>
        </w:rPr>
        <w:t>NA LATA 2014-2020</w:t>
      </w:r>
    </w:p>
    <w:p w:rsidR="00EC2865" w:rsidRPr="0072001E" w:rsidRDefault="00EC2865" w:rsidP="00E4776D">
      <w:pPr>
        <w:spacing w:before="60" w:after="60" w:line="276" w:lineRule="auto"/>
        <w:jc w:val="center"/>
        <w:rPr>
          <w:rFonts w:ascii="Arial" w:hAnsi="Arial" w:cs="Arial"/>
          <w:b/>
          <w:sz w:val="32"/>
          <w:szCs w:val="32"/>
        </w:rPr>
      </w:pPr>
    </w:p>
    <w:p w:rsidR="00A22712" w:rsidRPr="0072001E" w:rsidRDefault="00A22712" w:rsidP="00A22712">
      <w:pPr>
        <w:jc w:val="center"/>
        <w:rPr>
          <w:rFonts w:ascii="Arial" w:hAnsi="Arial" w:cs="Arial"/>
          <w:i/>
          <w:sz w:val="36"/>
          <w:szCs w:val="36"/>
        </w:rPr>
      </w:pPr>
      <w:r w:rsidRPr="0072001E">
        <w:rPr>
          <w:rFonts w:ascii="Arial" w:hAnsi="Arial" w:cs="Arial"/>
          <w:i/>
          <w:sz w:val="36"/>
          <w:szCs w:val="36"/>
        </w:rPr>
        <w:t xml:space="preserve">(przyjęte przez Komitet Monitorujący RPO WP 2014-2020 </w:t>
      </w:r>
    </w:p>
    <w:p w:rsidR="00A22712" w:rsidRPr="0072001E" w:rsidRDefault="006556D5" w:rsidP="00A22712">
      <w:pPr>
        <w:jc w:val="center"/>
        <w:rPr>
          <w:rFonts w:ascii="Arial" w:hAnsi="Arial" w:cs="Arial"/>
          <w:i/>
          <w:sz w:val="36"/>
          <w:szCs w:val="36"/>
        </w:rPr>
      </w:pPr>
      <w:r w:rsidRPr="0072001E">
        <w:rPr>
          <w:rFonts w:ascii="Arial" w:hAnsi="Arial" w:cs="Arial"/>
          <w:i/>
          <w:sz w:val="36"/>
          <w:szCs w:val="36"/>
        </w:rPr>
        <w:t xml:space="preserve">uchwałą z dnia </w:t>
      </w:r>
      <w:r w:rsidR="00A22712" w:rsidRPr="0072001E">
        <w:rPr>
          <w:rFonts w:ascii="Arial" w:hAnsi="Arial" w:cs="Arial"/>
          <w:i/>
          <w:sz w:val="36"/>
          <w:szCs w:val="36"/>
        </w:rPr>
        <w:t>25 września 2015 r. z późn. zm.)</w:t>
      </w:r>
    </w:p>
    <w:p w:rsidR="00DC2ECD" w:rsidRPr="0072001E" w:rsidRDefault="00DC2ECD" w:rsidP="00DC2ECD">
      <w:pPr>
        <w:jc w:val="center"/>
        <w:rPr>
          <w:rFonts w:ascii="Arial" w:hAnsi="Arial" w:cs="Arial"/>
          <w:sz w:val="40"/>
          <w:szCs w:val="40"/>
        </w:rPr>
      </w:pPr>
    </w:p>
    <w:p w:rsidR="00AC6575" w:rsidRPr="0072001E" w:rsidRDefault="00AC6575" w:rsidP="00DC2ECD">
      <w:pPr>
        <w:jc w:val="center"/>
        <w:rPr>
          <w:rFonts w:ascii="Arial" w:hAnsi="Arial" w:cs="Arial"/>
          <w:sz w:val="40"/>
          <w:szCs w:val="40"/>
        </w:rPr>
      </w:pPr>
    </w:p>
    <w:p w:rsidR="006556D5" w:rsidRPr="0072001E" w:rsidRDefault="006556D5" w:rsidP="00DC2ECD">
      <w:pPr>
        <w:jc w:val="center"/>
        <w:rPr>
          <w:rFonts w:ascii="Arial" w:hAnsi="Arial" w:cs="Arial"/>
          <w:sz w:val="40"/>
          <w:szCs w:val="40"/>
        </w:rPr>
      </w:pPr>
    </w:p>
    <w:p w:rsidR="00D65AE2" w:rsidRDefault="00D65AE2">
      <w:pPr>
        <w:rPr>
          <w:rFonts w:ascii="Arial" w:hAnsi="Arial" w:cs="Arial"/>
        </w:rPr>
      </w:pPr>
      <w:r>
        <w:rPr>
          <w:rFonts w:ascii="Arial" w:hAnsi="Arial" w:cs="Arial"/>
        </w:rPr>
        <w:br w:type="page"/>
      </w:r>
    </w:p>
    <w:p w:rsidR="00DC2ECD" w:rsidRDefault="00F378EF" w:rsidP="001B68A3">
      <w:pPr>
        <w:pStyle w:val="Nagwek3"/>
        <w:ind w:left="142"/>
        <w:rPr>
          <w:rFonts w:cs="Arial"/>
        </w:rPr>
      </w:pPr>
      <w:r w:rsidRPr="0072001E">
        <w:rPr>
          <w:rFonts w:cs="Arial"/>
        </w:rPr>
        <w:lastRenderedPageBreak/>
        <w:t xml:space="preserve"> </w:t>
      </w:r>
      <w:r w:rsidR="00CC3CE6" w:rsidRPr="0072001E">
        <w:rPr>
          <w:rFonts w:cs="Arial"/>
        </w:rPr>
        <w:t>I.</w:t>
      </w:r>
      <w:r w:rsidR="00CC3CE6">
        <w:rPr>
          <w:rFonts w:cs="Arial"/>
        </w:rPr>
        <w:t>1</w:t>
      </w:r>
      <w:r w:rsidR="00CC3CE6" w:rsidRPr="0072001E">
        <w:rPr>
          <w:rFonts w:cs="Arial"/>
        </w:rPr>
        <w:t xml:space="preserve">. </w:t>
      </w:r>
      <w:r w:rsidR="00931969" w:rsidRPr="0072001E">
        <w:rPr>
          <w:rFonts w:cs="Arial"/>
        </w:rPr>
        <w:t>KRYTERIA MERYTORYCZNE STANDARDOWE</w:t>
      </w:r>
    </w:p>
    <w:p w:rsidR="00CC3CE6" w:rsidRDefault="00CC3CE6" w:rsidP="00CC3CE6"/>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4680"/>
        <w:gridCol w:w="8216"/>
        <w:gridCol w:w="1417"/>
      </w:tblGrid>
      <w:tr w:rsidR="00CC3CE6" w:rsidRPr="00BF1327" w:rsidTr="00CC3CE6">
        <w:trPr>
          <w:trHeight w:val="628"/>
        </w:trPr>
        <w:tc>
          <w:tcPr>
            <w:tcW w:w="15026"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CC3CE6" w:rsidRPr="00BF1327" w:rsidRDefault="00CC3CE6" w:rsidP="00E73829">
            <w:pPr>
              <w:jc w:val="center"/>
              <w:rPr>
                <w:rFonts w:ascii="Arial" w:hAnsi="Arial" w:cs="Arial"/>
                <w:b/>
                <w:sz w:val="22"/>
                <w:szCs w:val="22"/>
              </w:rPr>
            </w:pPr>
            <w:r w:rsidRPr="00BF1327">
              <w:rPr>
                <w:rFonts w:ascii="Arial" w:hAnsi="Arial" w:cs="Arial"/>
                <w:b/>
                <w:sz w:val="22"/>
                <w:szCs w:val="22"/>
              </w:rPr>
              <w:t>PROJEKTY POZAKONKURSOWE Z ZAKRESU</w:t>
            </w:r>
            <w:r w:rsidR="00341A18">
              <w:rPr>
                <w:rFonts w:ascii="Arial" w:hAnsi="Arial" w:cs="Arial"/>
                <w:b/>
                <w:sz w:val="22"/>
                <w:szCs w:val="22"/>
              </w:rPr>
              <w:t xml:space="preserve"> </w:t>
            </w:r>
            <w:r w:rsidR="00341A18" w:rsidRPr="00341A18">
              <w:rPr>
                <w:rFonts w:ascii="Arial" w:hAnsi="Arial" w:cs="Arial"/>
                <w:b/>
                <w:sz w:val="22"/>
                <w:szCs w:val="22"/>
              </w:rPr>
              <w:t>opracowania i wdrożenia w okresie 2021-2027 zrównoważonych rozwiązań w zakresie zaopatrzenia w wodę oraz oczyszczania ścieków w obszarach cennych przyrodniczo na terenie województwa podkarpackiego</w:t>
            </w:r>
          </w:p>
          <w:p w:rsidR="00CC3CE6" w:rsidRPr="00BF1327" w:rsidRDefault="00CC3CE6" w:rsidP="00E73829">
            <w:pPr>
              <w:jc w:val="center"/>
              <w:rPr>
                <w:rFonts w:ascii="Arial" w:hAnsi="Arial" w:cs="Arial"/>
                <w:b/>
                <w:sz w:val="22"/>
                <w:szCs w:val="22"/>
              </w:rPr>
            </w:pPr>
            <w:r w:rsidRPr="00BF1327">
              <w:rPr>
                <w:rFonts w:ascii="Arial" w:hAnsi="Arial" w:cs="Arial"/>
                <w:b/>
                <w:sz w:val="22"/>
                <w:szCs w:val="22"/>
              </w:rPr>
              <w:t xml:space="preserve">W RAMACH DZIAŁANIA </w:t>
            </w:r>
            <w:r>
              <w:rPr>
                <w:rFonts w:ascii="Arial" w:hAnsi="Arial" w:cs="Arial"/>
                <w:b/>
                <w:sz w:val="22"/>
                <w:szCs w:val="22"/>
              </w:rPr>
              <w:t>4.5 ROŻNORODNOŚĆ BIOLOGICZNA</w:t>
            </w:r>
          </w:p>
        </w:tc>
      </w:tr>
      <w:tr w:rsidR="00CC3CE6" w:rsidRPr="00BF1327" w:rsidTr="00CC3CE6">
        <w:trPr>
          <w:trHeight w:val="545"/>
        </w:trPr>
        <w:tc>
          <w:tcPr>
            <w:tcW w:w="713" w:type="dxa"/>
            <w:shd w:val="clear" w:color="auto" w:fill="D9D9D9"/>
            <w:vAlign w:val="center"/>
          </w:tcPr>
          <w:p w:rsidR="00CC3CE6" w:rsidRPr="00BF1327" w:rsidRDefault="00CC3CE6" w:rsidP="00E73829">
            <w:pPr>
              <w:jc w:val="center"/>
              <w:rPr>
                <w:rFonts w:ascii="Arial" w:hAnsi="Arial" w:cs="Arial"/>
                <w:b/>
                <w:bCs/>
                <w:sz w:val="22"/>
                <w:szCs w:val="22"/>
              </w:rPr>
            </w:pPr>
            <w:r w:rsidRPr="00BF1327">
              <w:rPr>
                <w:rFonts w:ascii="Arial" w:hAnsi="Arial" w:cs="Arial"/>
                <w:b/>
                <w:bCs/>
                <w:sz w:val="22"/>
                <w:szCs w:val="22"/>
              </w:rPr>
              <w:t>Lp.</w:t>
            </w:r>
          </w:p>
        </w:tc>
        <w:tc>
          <w:tcPr>
            <w:tcW w:w="4680" w:type="dxa"/>
            <w:shd w:val="clear" w:color="auto" w:fill="D9D9D9"/>
            <w:vAlign w:val="center"/>
          </w:tcPr>
          <w:p w:rsidR="00CC3CE6" w:rsidRPr="00BF1327" w:rsidRDefault="00CC3CE6" w:rsidP="00E73829">
            <w:pPr>
              <w:jc w:val="center"/>
              <w:rPr>
                <w:rFonts w:ascii="Arial" w:hAnsi="Arial" w:cs="Arial"/>
                <w:b/>
                <w:bCs/>
                <w:sz w:val="22"/>
                <w:szCs w:val="22"/>
              </w:rPr>
            </w:pPr>
            <w:r w:rsidRPr="00BF1327">
              <w:rPr>
                <w:rFonts w:ascii="Arial" w:hAnsi="Arial" w:cs="Arial"/>
                <w:b/>
                <w:bCs/>
                <w:sz w:val="22"/>
                <w:szCs w:val="22"/>
              </w:rPr>
              <w:t>Nazwa kryterium</w:t>
            </w:r>
          </w:p>
        </w:tc>
        <w:tc>
          <w:tcPr>
            <w:tcW w:w="8216" w:type="dxa"/>
            <w:shd w:val="clear" w:color="auto" w:fill="D9D9D9"/>
            <w:vAlign w:val="center"/>
          </w:tcPr>
          <w:p w:rsidR="00CC3CE6" w:rsidRPr="00BF1327" w:rsidRDefault="00CC3CE6" w:rsidP="00E73829">
            <w:pPr>
              <w:jc w:val="center"/>
              <w:rPr>
                <w:rFonts w:ascii="Arial" w:hAnsi="Arial" w:cs="Arial"/>
                <w:b/>
                <w:bCs/>
                <w:sz w:val="22"/>
                <w:szCs w:val="22"/>
              </w:rPr>
            </w:pPr>
            <w:r w:rsidRPr="00BF1327">
              <w:rPr>
                <w:rFonts w:ascii="Arial" w:hAnsi="Arial" w:cs="Arial"/>
                <w:b/>
                <w:bCs/>
                <w:sz w:val="22"/>
                <w:szCs w:val="22"/>
              </w:rPr>
              <w:t>Definicja / wyjaśnienie</w:t>
            </w:r>
          </w:p>
        </w:tc>
        <w:tc>
          <w:tcPr>
            <w:tcW w:w="1417" w:type="dxa"/>
            <w:shd w:val="clear" w:color="auto" w:fill="D9D9D9"/>
            <w:vAlign w:val="center"/>
          </w:tcPr>
          <w:p w:rsidR="00CC3CE6" w:rsidRPr="00BF1327" w:rsidRDefault="00CC3CE6" w:rsidP="00E73829">
            <w:pPr>
              <w:jc w:val="center"/>
              <w:rPr>
                <w:rFonts w:ascii="Arial" w:hAnsi="Arial" w:cs="Arial"/>
                <w:b/>
                <w:bCs/>
                <w:sz w:val="22"/>
                <w:szCs w:val="22"/>
              </w:rPr>
            </w:pPr>
            <w:r w:rsidRPr="00BF1327">
              <w:rPr>
                <w:rFonts w:ascii="Arial" w:hAnsi="Arial" w:cs="Arial"/>
                <w:b/>
                <w:bCs/>
                <w:sz w:val="22"/>
                <w:szCs w:val="22"/>
              </w:rPr>
              <w:t>T/N/ND</w:t>
            </w:r>
          </w:p>
        </w:tc>
      </w:tr>
      <w:tr w:rsidR="00CC3CE6" w:rsidRPr="00BF1327" w:rsidTr="00CC3CE6">
        <w:trPr>
          <w:trHeight w:val="416"/>
        </w:trPr>
        <w:tc>
          <w:tcPr>
            <w:tcW w:w="713" w:type="dxa"/>
            <w:shd w:val="clear" w:color="auto" w:fill="auto"/>
            <w:vAlign w:val="center"/>
          </w:tcPr>
          <w:p w:rsidR="00CC3CE6" w:rsidRPr="00BF1327" w:rsidRDefault="00CC3CE6" w:rsidP="00CC3CE6">
            <w:pPr>
              <w:pStyle w:val="Akapitzlist"/>
              <w:numPr>
                <w:ilvl w:val="0"/>
                <w:numId w:val="26"/>
              </w:numPr>
              <w:ind w:left="426" w:right="34"/>
              <w:rPr>
                <w:rFonts w:ascii="Arial" w:hAnsi="Arial" w:cs="Arial"/>
                <w:sz w:val="22"/>
                <w:szCs w:val="22"/>
              </w:rPr>
            </w:pPr>
          </w:p>
        </w:tc>
        <w:tc>
          <w:tcPr>
            <w:tcW w:w="4680" w:type="dxa"/>
            <w:shd w:val="clear" w:color="auto" w:fill="auto"/>
            <w:vAlign w:val="center"/>
          </w:tcPr>
          <w:p w:rsidR="00CC3CE6" w:rsidRPr="00BF1327" w:rsidRDefault="00CC3CE6" w:rsidP="00E73829">
            <w:pPr>
              <w:ind w:left="34"/>
              <w:rPr>
                <w:rFonts w:ascii="Arial" w:hAnsi="Arial" w:cs="Arial"/>
                <w:sz w:val="22"/>
                <w:szCs w:val="22"/>
              </w:rPr>
            </w:pPr>
            <w:r w:rsidRPr="00BF1327">
              <w:rPr>
                <w:rFonts w:ascii="Arial" w:hAnsi="Arial" w:cs="Arial"/>
                <w:sz w:val="22"/>
                <w:szCs w:val="22"/>
              </w:rPr>
              <w:t>Wykonalność rzeczowa i finansowa projektu</w:t>
            </w:r>
          </w:p>
        </w:tc>
        <w:tc>
          <w:tcPr>
            <w:tcW w:w="8216" w:type="dxa"/>
            <w:shd w:val="clear" w:color="auto" w:fill="auto"/>
            <w:vAlign w:val="center"/>
          </w:tcPr>
          <w:p w:rsidR="00CC3CE6" w:rsidRPr="00BF1327" w:rsidRDefault="00CC3CE6" w:rsidP="00E73829">
            <w:pPr>
              <w:pStyle w:val="Akapitzlist"/>
              <w:ind w:left="28"/>
              <w:jc w:val="both"/>
              <w:rPr>
                <w:rFonts w:ascii="Arial" w:hAnsi="Arial" w:cs="Arial"/>
                <w:sz w:val="22"/>
                <w:szCs w:val="22"/>
              </w:rPr>
            </w:pPr>
            <w:r w:rsidRPr="00BF1327">
              <w:rPr>
                <w:rFonts w:ascii="Arial" w:hAnsi="Arial" w:cs="Arial"/>
                <w:sz w:val="22"/>
                <w:szCs w:val="22"/>
              </w:rPr>
              <w:t>W ramach kryterium weryfikacji podlega:</w:t>
            </w:r>
          </w:p>
          <w:p w:rsidR="00CC3CE6" w:rsidRPr="00BF1327" w:rsidRDefault="00CC3CE6" w:rsidP="00CC3CE6">
            <w:pPr>
              <w:pStyle w:val="Akapitzlist"/>
              <w:numPr>
                <w:ilvl w:val="0"/>
                <w:numId w:val="27"/>
              </w:numPr>
              <w:jc w:val="both"/>
              <w:rPr>
                <w:rFonts w:ascii="Arial" w:hAnsi="Arial" w:cs="Arial"/>
                <w:sz w:val="22"/>
                <w:szCs w:val="22"/>
              </w:rPr>
            </w:pPr>
            <w:r w:rsidRPr="00BF1327">
              <w:rPr>
                <w:rFonts w:ascii="Arial" w:hAnsi="Arial" w:cs="Arial"/>
                <w:sz w:val="22"/>
                <w:szCs w:val="22"/>
              </w:rPr>
              <w:t>zakres rzeczowy projektu pod kątem celów, opisanych problemów i potrzeb oraz planowanych do uzyskania wskaźników;</w:t>
            </w:r>
          </w:p>
          <w:p w:rsidR="00CC3CE6" w:rsidRPr="00022D49" w:rsidRDefault="00CC3CE6" w:rsidP="00CC3CE6">
            <w:pPr>
              <w:pStyle w:val="Akapitzlist"/>
              <w:numPr>
                <w:ilvl w:val="0"/>
                <w:numId w:val="27"/>
              </w:numPr>
              <w:jc w:val="both"/>
              <w:rPr>
                <w:rFonts w:ascii="Arial" w:hAnsi="Arial" w:cs="Arial"/>
                <w:sz w:val="22"/>
                <w:szCs w:val="22"/>
              </w:rPr>
            </w:pPr>
            <w:r w:rsidRPr="00022D49">
              <w:rPr>
                <w:rFonts w:ascii="Arial" w:hAnsi="Arial" w:cs="Arial"/>
                <w:sz w:val="22"/>
                <w:szCs w:val="22"/>
              </w:rPr>
              <w:t>adekwatność nakładów do planowanych do uzyskania wskaźników;</w:t>
            </w:r>
          </w:p>
          <w:p w:rsidR="00CC3CE6" w:rsidRPr="00BF1327" w:rsidRDefault="00CC3CE6" w:rsidP="00CC3CE6">
            <w:pPr>
              <w:pStyle w:val="Akapitzlist"/>
              <w:numPr>
                <w:ilvl w:val="0"/>
                <w:numId w:val="27"/>
              </w:numPr>
              <w:jc w:val="both"/>
              <w:rPr>
                <w:rFonts w:ascii="Arial" w:hAnsi="Arial" w:cs="Arial"/>
                <w:sz w:val="22"/>
                <w:szCs w:val="22"/>
              </w:rPr>
            </w:pPr>
            <w:r w:rsidRPr="00BF1327">
              <w:rPr>
                <w:rFonts w:ascii="Arial" w:hAnsi="Arial" w:cs="Arial"/>
                <w:sz w:val="22"/>
                <w:szCs w:val="22"/>
              </w:rPr>
              <w:t>harmonogram rzeczowo-finansowy pod kątem zgodności zaplanowanego zakresu rzeczowego projektu oraz przyjętych terminów wykonania zadań z zasadami i uwarunkowaniami administracyjnymi właściwymi dla procesu przewidzianego do realizacji.</w:t>
            </w:r>
          </w:p>
          <w:p w:rsidR="00CC3CE6" w:rsidRPr="00BF1327" w:rsidRDefault="00CC3CE6" w:rsidP="00E73829">
            <w:pPr>
              <w:pStyle w:val="Akapitzlist"/>
              <w:ind w:left="28"/>
              <w:jc w:val="both"/>
              <w:rPr>
                <w:rFonts w:ascii="Arial" w:hAnsi="Arial" w:cs="Arial"/>
                <w:sz w:val="22"/>
                <w:szCs w:val="22"/>
              </w:rPr>
            </w:pPr>
          </w:p>
          <w:p w:rsidR="00CC3CE6" w:rsidRPr="00BF1327" w:rsidRDefault="00CC3CE6" w:rsidP="00E73829">
            <w:pPr>
              <w:pStyle w:val="Akapitzlist"/>
              <w:ind w:left="28"/>
              <w:jc w:val="both"/>
              <w:rPr>
                <w:rFonts w:ascii="Arial" w:hAnsi="Arial" w:cs="Arial"/>
                <w:sz w:val="22"/>
                <w:szCs w:val="22"/>
              </w:rPr>
            </w:pPr>
            <w:r w:rsidRPr="00BF1327">
              <w:rPr>
                <w:rFonts w:ascii="Arial" w:hAnsi="Arial" w:cs="Arial"/>
                <w:sz w:val="22"/>
                <w:szCs w:val="22"/>
              </w:rPr>
              <w:t>Istnieje możliwość poprawy / uzupełnienia projektu w zakresie niniejszego kryterium (zgodnie z art. 45 ust. 3 ustawy wdrożeniowej).</w:t>
            </w:r>
          </w:p>
        </w:tc>
        <w:tc>
          <w:tcPr>
            <w:tcW w:w="1417" w:type="dxa"/>
            <w:shd w:val="clear" w:color="auto" w:fill="auto"/>
            <w:vAlign w:val="center"/>
          </w:tcPr>
          <w:p w:rsidR="00CC3CE6" w:rsidRPr="00BF1327" w:rsidRDefault="00CC3CE6" w:rsidP="00E73829">
            <w:pPr>
              <w:rPr>
                <w:rFonts w:ascii="Arial" w:hAnsi="Arial" w:cs="Arial"/>
                <w:sz w:val="22"/>
                <w:szCs w:val="22"/>
              </w:rPr>
            </w:pPr>
          </w:p>
        </w:tc>
      </w:tr>
      <w:tr w:rsidR="00CC3CE6" w:rsidRPr="00BF1327" w:rsidTr="00CC3CE6">
        <w:trPr>
          <w:trHeight w:val="416"/>
        </w:trPr>
        <w:tc>
          <w:tcPr>
            <w:tcW w:w="713" w:type="dxa"/>
            <w:shd w:val="clear" w:color="auto" w:fill="auto"/>
            <w:vAlign w:val="center"/>
          </w:tcPr>
          <w:p w:rsidR="00CC3CE6" w:rsidRPr="00BF1327" w:rsidRDefault="00CC3CE6" w:rsidP="00CC3CE6">
            <w:pPr>
              <w:pStyle w:val="Akapitzlist"/>
              <w:numPr>
                <w:ilvl w:val="0"/>
                <w:numId w:val="26"/>
              </w:numPr>
              <w:ind w:left="426" w:right="34"/>
              <w:rPr>
                <w:rFonts w:ascii="Arial" w:hAnsi="Arial" w:cs="Arial"/>
                <w:sz w:val="22"/>
                <w:szCs w:val="22"/>
              </w:rPr>
            </w:pPr>
          </w:p>
        </w:tc>
        <w:tc>
          <w:tcPr>
            <w:tcW w:w="4680" w:type="dxa"/>
            <w:shd w:val="clear" w:color="auto" w:fill="auto"/>
            <w:vAlign w:val="center"/>
          </w:tcPr>
          <w:p w:rsidR="00CC3CE6" w:rsidRPr="00BF1327" w:rsidRDefault="00CC3CE6" w:rsidP="00E73829">
            <w:pPr>
              <w:ind w:left="34"/>
              <w:rPr>
                <w:rFonts w:ascii="Arial" w:hAnsi="Arial" w:cs="Arial"/>
                <w:sz w:val="22"/>
                <w:szCs w:val="22"/>
              </w:rPr>
            </w:pPr>
            <w:r w:rsidRPr="00BF1327">
              <w:rPr>
                <w:rFonts w:ascii="Arial" w:hAnsi="Arial" w:cs="Arial"/>
                <w:sz w:val="22"/>
                <w:szCs w:val="22"/>
              </w:rPr>
              <w:t>Kwalifikowalność wydatków</w:t>
            </w:r>
          </w:p>
        </w:tc>
        <w:tc>
          <w:tcPr>
            <w:tcW w:w="8216" w:type="dxa"/>
            <w:shd w:val="clear" w:color="auto" w:fill="auto"/>
            <w:vAlign w:val="center"/>
          </w:tcPr>
          <w:p w:rsidR="00CC3CE6" w:rsidRPr="00BF1327" w:rsidRDefault="00CC3CE6" w:rsidP="00E73829">
            <w:pPr>
              <w:jc w:val="both"/>
              <w:rPr>
                <w:rFonts w:ascii="Arial" w:hAnsi="Arial" w:cs="Arial"/>
                <w:sz w:val="22"/>
                <w:szCs w:val="22"/>
              </w:rPr>
            </w:pPr>
            <w:r>
              <w:rPr>
                <w:rFonts w:ascii="Arial" w:hAnsi="Arial" w:cs="Arial"/>
                <w:sz w:val="22"/>
                <w:szCs w:val="22"/>
              </w:rPr>
              <w:t xml:space="preserve">W ramach kryterium weryfikowane będzie czy </w:t>
            </w:r>
            <w:r w:rsidRPr="00BF1327">
              <w:rPr>
                <w:rFonts w:ascii="Arial" w:hAnsi="Arial" w:cs="Arial"/>
                <w:sz w:val="22"/>
                <w:szCs w:val="22"/>
              </w:rPr>
              <w:t>wydatki określone we wniosku jako kwalifikowane są:</w:t>
            </w:r>
          </w:p>
          <w:p w:rsidR="00CC3CE6" w:rsidRPr="00BF1327" w:rsidRDefault="00CC3CE6" w:rsidP="00CC3CE6">
            <w:pPr>
              <w:numPr>
                <w:ilvl w:val="0"/>
                <w:numId w:val="25"/>
              </w:numPr>
              <w:ind w:left="282" w:hanging="284"/>
              <w:jc w:val="both"/>
              <w:rPr>
                <w:rFonts w:ascii="Arial" w:hAnsi="Arial" w:cs="Arial"/>
                <w:sz w:val="22"/>
                <w:szCs w:val="22"/>
              </w:rPr>
            </w:pPr>
            <w:r w:rsidRPr="00BF1327">
              <w:rPr>
                <w:rFonts w:ascii="Arial" w:hAnsi="Arial" w:cs="Arial"/>
                <w:sz w:val="22"/>
                <w:szCs w:val="22"/>
              </w:rPr>
              <w:t>niezbędne do realizacji projektu,</w:t>
            </w:r>
          </w:p>
          <w:p w:rsidR="00CC3CE6" w:rsidRPr="00BF1327" w:rsidRDefault="00CC3CE6" w:rsidP="00CC3CE6">
            <w:pPr>
              <w:numPr>
                <w:ilvl w:val="0"/>
                <w:numId w:val="25"/>
              </w:numPr>
              <w:ind w:left="282" w:hanging="284"/>
              <w:jc w:val="both"/>
              <w:rPr>
                <w:rFonts w:ascii="Arial" w:hAnsi="Arial" w:cs="Arial"/>
                <w:sz w:val="22"/>
                <w:szCs w:val="22"/>
              </w:rPr>
            </w:pPr>
            <w:r w:rsidRPr="00BF1327">
              <w:rPr>
                <w:rFonts w:ascii="Arial" w:hAnsi="Arial" w:cs="Arial"/>
                <w:sz w:val="22"/>
                <w:szCs w:val="22"/>
              </w:rPr>
              <w:t>zaplanowane w sposób oszczędny i efektywny, tj. z założeniem jak najwyższych efektów i jakości przy najniższych kosztach.</w:t>
            </w:r>
          </w:p>
          <w:p w:rsidR="00CC3CE6" w:rsidRPr="00BF1327" w:rsidRDefault="00CC3CE6" w:rsidP="00E73829">
            <w:pPr>
              <w:ind w:left="28"/>
              <w:jc w:val="both"/>
              <w:rPr>
                <w:rFonts w:ascii="Arial" w:hAnsi="Arial" w:cs="Arial"/>
                <w:sz w:val="22"/>
                <w:szCs w:val="22"/>
              </w:rPr>
            </w:pPr>
          </w:p>
          <w:p w:rsidR="00CC3CE6" w:rsidRPr="00BF1327" w:rsidRDefault="00CC3CE6" w:rsidP="00E73829">
            <w:pPr>
              <w:ind w:left="28"/>
              <w:jc w:val="both"/>
              <w:rPr>
                <w:rFonts w:ascii="Arial" w:hAnsi="Arial" w:cs="Arial"/>
                <w:sz w:val="22"/>
                <w:szCs w:val="22"/>
              </w:rPr>
            </w:pPr>
            <w:r w:rsidRPr="00BF1327">
              <w:rPr>
                <w:rFonts w:ascii="Arial" w:hAnsi="Arial" w:cs="Arial"/>
                <w:sz w:val="22"/>
                <w:szCs w:val="22"/>
              </w:rPr>
              <w:t>Istnieje możliwość poprawy / uzupełnienia projektu w zakresie niniejszego kryterium (zgodnie z art. 45 ust. 3 ustawy wdrożeniowej).</w:t>
            </w:r>
          </w:p>
        </w:tc>
        <w:tc>
          <w:tcPr>
            <w:tcW w:w="1417" w:type="dxa"/>
            <w:shd w:val="clear" w:color="auto" w:fill="auto"/>
            <w:vAlign w:val="center"/>
          </w:tcPr>
          <w:p w:rsidR="00CC3CE6" w:rsidRPr="00BF1327" w:rsidRDefault="00CC3CE6" w:rsidP="00E73829">
            <w:pPr>
              <w:rPr>
                <w:rFonts w:ascii="Arial" w:hAnsi="Arial" w:cs="Arial"/>
                <w:sz w:val="22"/>
                <w:szCs w:val="22"/>
              </w:rPr>
            </w:pPr>
          </w:p>
        </w:tc>
      </w:tr>
      <w:tr w:rsidR="00CC3CE6" w:rsidRPr="00BF1327" w:rsidTr="00CC3CE6">
        <w:trPr>
          <w:trHeight w:val="566"/>
        </w:trPr>
        <w:tc>
          <w:tcPr>
            <w:tcW w:w="713" w:type="dxa"/>
            <w:shd w:val="clear" w:color="auto" w:fill="auto"/>
            <w:vAlign w:val="center"/>
          </w:tcPr>
          <w:p w:rsidR="00CC3CE6" w:rsidRPr="00BF1327" w:rsidRDefault="00CC3CE6" w:rsidP="00CC3CE6">
            <w:pPr>
              <w:pStyle w:val="Akapitzlist"/>
              <w:numPr>
                <w:ilvl w:val="0"/>
                <w:numId w:val="26"/>
              </w:numPr>
              <w:ind w:left="426" w:right="34"/>
              <w:rPr>
                <w:rFonts w:ascii="Arial" w:hAnsi="Arial" w:cs="Arial"/>
                <w:sz w:val="22"/>
                <w:szCs w:val="22"/>
              </w:rPr>
            </w:pPr>
          </w:p>
        </w:tc>
        <w:tc>
          <w:tcPr>
            <w:tcW w:w="4680" w:type="dxa"/>
            <w:shd w:val="clear" w:color="auto" w:fill="auto"/>
            <w:vAlign w:val="center"/>
          </w:tcPr>
          <w:p w:rsidR="00CC3CE6" w:rsidRPr="00BF1327" w:rsidRDefault="00CC3CE6" w:rsidP="00E73829">
            <w:pPr>
              <w:pStyle w:val="Akapitzlist"/>
              <w:ind w:left="0"/>
              <w:rPr>
                <w:rFonts w:ascii="Arial" w:hAnsi="Arial" w:cs="Arial"/>
                <w:sz w:val="22"/>
                <w:szCs w:val="22"/>
              </w:rPr>
            </w:pPr>
            <w:r w:rsidRPr="00BF1327">
              <w:rPr>
                <w:rFonts w:ascii="Arial" w:hAnsi="Arial" w:cs="Arial"/>
                <w:sz w:val="22"/>
                <w:szCs w:val="22"/>
              </w:rPr>
              <w:t>Zasada zapobiegania dyskryminacji</w:t>
            </w:r>
          </w:p>
        </w:tc>
        <w:tc>
          <w:tcPr>
            <w:tcW w:w="8216" w:type="dxa"/>
            <w:shd w:val="clear" w:color="auto" w:fill="auto"/>
            <w:vAlign w:val="center"/>
          </w:tcPr>
          <w:p w:rsidR="00CC3CE6" w:rsidRPr="00BF1327" w:rsidRDefault="00CC3CE6" w:rsidP="00E73829">
            <w:pPr>
              <w:jc w:val="both"/>
              <w:rPr>
                <w:rFonts w:ascii="Arial" w:hAnsi="Arial" w:cs="Arial"/>
                <w:sz w:val="22"/>
                <w:szCs w:val="22"/>
                <w:lang w:eastAsia="ar-SA"/>
              </w:rPr>
            </w:pPr>
            <w:r w:rsidRPr="00BF1327">
              <w:rPr>
                <w:rFonts w:ascii="Arial" w:hAnsi="Arial" w:cs="Arial"/>
                <w:sz w:val="22"/>
                <w:szCs w:val="22"/>
                <w:lang w:eastAsia="ar-SA"/>
              </w:rPr>
              <w:t>W ramach kryterium weryfikacji podlega zgodność projektu z zasadą równości szans i niedyskryminacji, w tym dostępności dla osób</w:t>
            </w:r>
            <w:r w:rsidRPr="00BF1327">
              <w:rPr>
                <w:rFonts w:ascii="Arial" w:hAnsi="Arial" w:cs="Arial"/>
                <w:sz w:val="22"/>
                <w:szCs w:val="22"/>
                <w:lang w:eastAsia="ar-SA"/>
              </w:rPr>
              <w:br/>
              <w:t>z niepełnosprawnościami.</w:t>
            </w:r>
          </w:p>
          <w:p w:rsidR="00CC3CE6" w:rsidRPr="00BF1327" w:rsidRDefault="00CC3CE6" w:rsidP="00E73829">
            <w:pPr>
              <w:jc w:val="both"/>
              <w:rPr>
                <w:rFonts w:ascii="Arial" w:hAnsi="Arial" w:cs="Arial"/>
                <w:sz w:val="22"/>
                <w:szCs w:val="22"/>
                <w:lang w:eastAsia="ar-SA"/>
              </w:rPr>
            </w:pPr>
            <w:r w:rsidRPr="00BF1327">
              <w:rPr>
                <w:rFonts w:ascii="Arial" w:hAnsi="Arial" w:cs="Arial"/>
                <w:sz w:val="22"/>
                <w:szCs w:val="22"/>
                <w:lang w:eastAsia="ar-SA"/>
              </w:rPr>
              <w:t>W szczególności przedmiotem sprawdzenia jest, czy projekt nie ogranicza równego dostępu do zasobów (towarów, usług, infrastruktury) ze względu na pochodzenie rasowe lub etniczne, religię lub przekonania, niepełnosprawność, wiek lub orientację seksualną.</w:t>
            </w:r>
          </w:p>
          <w:p w:rsidR="00CC3CE6" w:rsidRPr="00BF1327" w:rsidRDefault="00CC3CE6" w:rsidP="00E73829">
            <w:pPr>
              <w:jc w:val="both"/>
              <w:rPr>
                <w:rFonts w:ascii="Arial" w:hAnsi="Arial" w:cs="Arial"/>
                <w:sz w:val="22"/>
                <w:szCs w:val="22"/>
                <w:lang w:eastAsia="ar-SA"/>
              </w:rPr>
            </w:pPr>
            <w:r w:rsidRPr="00BF1327">
              <w:rPr>
                <w:rFonts w:ascii="Arial" w:hAnsi="Arial" w:cs="Arial"/>
                <w:sz w:val="22"/>
                <w:szCs w:val="22"/>
                <w:lang w:eastAsia="ar-SA"/>
              </w:rPr>
              <w:t xml:space="preserve">W przypadku osób z niepełnosprawnościami, niedyskryminacyjny charakter projektu oznacza konieczność stosowania zasady uniwersalnego projektowania </w:t>
            </w:r>
            <w:r w:rsidRPr="00BF1327">
              <w:rPr>
                <w:rFonts w:ascii="Arial" w:hAnsi="Arial" w:cs="Arial"/>
                <w:bCs/>
                <w:sz w:val="22"/>
                <w:szCs w:val="22"/>
                <w:lang w:eastAsia="ar-SA"/>
              </w:rPr>
              <w:t>i/lub</w:t>
            </w:r>
            <w:r w:rsidRPr="00BF1327">
              <w:rPr>
                <w:rFonts w:ascii="Arial" w:hAnsi="Arial" w:cs="Arial"/>
                <w:sz w:val="22"/>
                <w:szCs w:val="22"/>
                <w:lang w:eastAsia="ar-SA"/>
              </w:rPr>
              <w:t xml:space="preserve"> racjonalnych usprawnień zapewniających dostępność oraz możliwości korzystania ze wspieranej infrastruktury (jeśli charakter projektu dotyczy tych kwestii). </w:t>
            </w:r>
          </w:p>
          <w:p w:rsidR="00CC3CE6" w:rsidRPr="00BF1327" w:rsidRDefault="00CC3CE6" w:rsidP="00E73829">
            <w:pPr>
              <w:jc w:val="both"/>
              <w:rPr>
                <w:rFonts w:ascii="Arial" w:hAnsi="Arial" w:cs="Arial"/>
                <w:sz w:val="22"/>
                <w:szCs w:val="22"/>
              </w:rPr>
            </w:pPr>
            <w:r w:rsidRPr="00BF1327">
              <w:rPr>
                <w:rFonts w:ascii="Arial" w:hAnsi="Arial" w:cs="Arial"/>
                <w:bCs/>
                <w:sz w:val="22"/>
                <w:szCs w:val="22"/>
                <w:lang w:eastAsia="ar-SA"/>
              </w:rPr>
              <w:lastRenderedPageBreak/>
              <w:t>Konieczność opisania sposobów zapewnienia dostępności dla osób</w:t>
            </w:r>
            <w:r w:rsidRPr="00BF1327">
              <w:rPr>
                <w:rFonts w:ascii="Arial" w:hAnsi="Arial" w:cs="Arial"/>
                <w:bCs/>
                <w:sz w:val="22"/>
                <w:szCs w:val="22"/>
                <w:lang w:eastAsia="ar-SA"/>
              </w:rPr>
              <w:br/>
              <w:t xml:space="preserve">z różnymi rodzajami niepełnosprawności wynika z </w:t>
            </w:r>
            <w:r w:rsidRPr="00BF1327">
              <w:rPr>
                <w:rFonts w:ascii="Arial" w:hAnsi="Arial" w:cs="Arial"/>
                <w:i/>
                <w:iCs/>
                <w:sz w:val="22"/>
                <w:szCs w:val="22"/>
              </w:rPr>
              <w:t>Wytycznych w zakresie realizacji zasady równości szans i niedyskryminacji, w tym dostępności dla osób z niepełnosprawnościami oraz zasady równości szans kobiet i mężczyzn w</w:t>
            </w:r>
            <w:r>
              <w:rPr>
                <w:rFonts w:ascii="Arial" w:hAnsi="Arial" w:cs="Arial"/>
                <w:i/>
                <w:iCs/>
                <w:sz w:val="22"/>
                <w:szCs w:val="22"/>
              </w:rPr>
              <w:t> </w:t>
            </w:r>
            <w:r w:rsidRPr="00BF1327">
              <w:rPr>
                <w:rFonts w:ascii="Arial" w:hAnsi="Arial" w:cs="Arial"/>
                <w:i/>
                <w:iCs/>
                <w:sz w:val="22"/>
                <w:szCs w:val="22"/>
              </w:rPr>
              <w:t>ramach funduszy unijnych na lata 2014-2020</w:t>
            </w:r>
            <w:r w:rsidRPr="00BF1327">
              <w:rPr>
                <w:rFonts w:ascii="Arial" w:hAnsi="Arial" w:cs="Arial"/>
                <w:sz w:val="22"/>
                <w:szCs w:val="22"/>
              </w:rPr>
              <w:t>.</w:t>
            </w:r>
          </w:p>
          <w:p w:rsidR="00CC3CE6" w:rsidRPr="00BF1327" w:rsidRDefault="00CC3CE6" w:rsidP="00E73829">
            <w:pPr>
              <w:jc w:val="both"/>
              <w:rPr>
                <w:rFonts w:ascii="Arial" w:hAnsi="Arial" w:cs="Arial"/>
                <w:sz w:val="22"/>
                <w:szCs w:val="22"/>
                <w:lang w:eastAsia="ar-SA"/>
              </w:rPr>
            </w:pPr>
            <w:r w:rsidRPr="00BF1327">
              <w:rPr>
                <w:rFonts w:ascii="Arial" w:hAnsi="Arial" w:cs="Arial"/>
                <w:sz w:val="22"/>
                <w:szCs w:val="22"/>
              </w:rPr>
              <w:t xml:space="preserve">Przez pozytywny wpływ należy rozumieć zapewnienie dostępności infrastruktury, transportu, towarów, usług, technologii i systemów informacyjno-komunikacyjnych oraz wszelkich innych produktów projektów (które nie zostały uznane za neutralne np. ze względu na brak bezpośrednich użytkowników tych produktów) dla wszystkich ich użytkowników, zgodnie ze standardami dostępności, stanowiącymi załącznik do </w:t>
            </w:r>
            <w:r w:rsidRPr="00BF1327">
              <w:rPr>
                <w:rFonts w:ascii="Arial" w:hAnsi="Arial" w:cs="Arial"/>
                <w:i/>
                <w:iCs/>
                <w:sz w:val="22"/>
                <w:szCs w:val="22"/>
              </w:rPr>
              <w:t>Wytycznych w zakresie realizacji zasady równości szans i niedyskryminacji, w tym dostępności dla osób z</w:t>
            </w:r>
            <w:r>
              <w:rPr>
                <w:rFonts w:ascii="Arial" w:hAnsi="Arial" w:cs="Arial"/>
                <w:i/>
                <w:iCs/>
                <w:sz w:val="22"/>
                <w:szCs w:val="22"/>
              </w:rPr>
              <w:t> </w:t>
            </w:r>
            <w:r w:rsidRPr="00BF1327">
              <w:rPr>
                <w:rFonts w:ascii="Arial" w:hAnsi="Arial" w:cs="Arial"/>
                <w:i/>
                <w:iCs/>
                <w:sz w:val="22"/>
                <w:szCs w:val="22"/>
              </w:rPr>
              <w:t>niepełnosprawnościami oraz zasady równości szans kobiet i mężczyzn w</w:t>
            </w:r>
            <w:r>
              <w:rPr>
                <w:rFonts w:ascii="Arial" w:hAnsi="Arial" w:cs="Arial"/>
                <w:i/>
                <w:iCs/>
                <w:sz w:val="22"/>
                <w:szCs w:val="22"/>
              </w:rPr>
              <w:t> </w:t>
            </w:r>
            <w:r w:rsidRPr="00BF1327">
              <w:rPr>
                <w:rFonts w:ascii="Arial" w:hAnsi="Arial" w:cs="Arial"/>
                <w:i/>
                <w:iCs/>
                <w:sz w:val="22"/>
                <w:szCs w:val="22"/>
              </w:rPr>
              <w:t>ramach funduszy unijnych na lata 2014-2020</w:t>
            </w:r>
            <w:r w:rsidRPr="00BF1327">
              <w:rPr>
                <w:rFonts w:ascii="Arial" w:hAnsi="Arial" w:cs="Arial"/>
                <w:bCs/>
                <w:sz w:val="22"/>
                <w:szCs w:val="22"/>
                <w:lang w:eastAsia="ar-SA"/>
              </w:rPr>
              <w:t xml:space="preserve">. </w:t>
            </w:r>
          </w:p>
          <w:p w:rsidR="00CC3CE6" w:rsidRPr="00BF1327" w:rsidRDefault="00CC3CE6" w:rsidP="00E73829">
            <w:pPr>
              <w:jc w:val="both"/>
              <w:rPr>
                <w:rFonts w:ascii="Arial" w:hAnsi="Arial" w:cs="Arial"/>
                <w:bCs/>
                <w:sz w:val="22"/>
                <w:szCs w:val="22"/>
                <w:lang w:eastAsia="ar-SA"/>
              </w:rPr>
            </w:pPr>
            <w:r w:rsidRPr="00BF1327">
              <w:rPr>
                <w:rFonts w:ascii="Arial" w:hAnsi="Arial" w:cs="Arial"/>
                <w:bCs/>
                <w:sz w:val="22"/>
                <w:szCs w:val="22"/>
                <w:lang w:eastAsia="ar-SA"/>
              </w:rPr>
              <w:t>W przypadku wskazania neutralnego wpływu produktu/produktów projektu na zasadę, należy przedstawić uzasadnienia dla braku możliwości zastosowania zasady. Niespełnienie kryterium skutkuje odrzuceniem wniosku o</w:t>
            </w:r>
            <w:r>
              <w:rPr>
                <w:rFonts w:ascii="Arial" w:hAnsi="Arial" w:cs="Arial"/>
                <w:bCs/>
                <w:sz w:val="22"/>
                <w:szCs w:val="22"/>
                <w:lang w:eastAsia="ar-SA"/>
              </w:rPr>
              <w:t> </w:t>
            </w:r>
            <w:r w:rsidRPr="00BF1327">
              <w:rPr>
                <w:rFonts w:ascii="Arial" w:hAnsi="Arial" w:cs="Arial"/>
                <w:bCs/>
                <w:sz w:val="22"/>
                <w:szCs w:val="22"/>
                <w:lang w:eastAsia="ar-SA"/>
              </w:rPr>
              <w:t>dofinansowanie. Kryterium weryfikowane na podstawie treści złożonego wniosku o dofinansowanie.</w:t>
            </w:r>
          </w:p>
          <w:p w:rsidR="00CC3CE6" w:rsidRPr="00BF1327" w:rsidRDefault="00CC3CE6" w:rsidP="00E73829">
            <w:pPr>
              <w:jc w:val="both"/>
              <w:rPr>
                <w:rFonts w:ascii="Arial" w:hAnsi="Arial" w:cs="Arial"/>
                <w:bCs/>
                <w:sz w:val="22"/>
                <w:szCs w:val="22"/>
                <w:lang w:eastAsia="ar-SA"/>
              </w:rPr>
            </w:pPr>
          </w:p>
          <w:p w:rsidR="00CC3CE6" w:rsidRPr="00BF1327" w:rsidRDefault="00CC3CE6" w:rsidP="00E73829">
            <w:pPr>
              <w:pStyle w:val="Akapitzlist"/>
              <w:ind w:left="0"/>
              <w:jc w:val="both"/>
              <w:rPr>
                <w:rFonts w:ascii="Arial" w:hAnsi="Arial" w:cs="Arial"/>
                <w:sz w:val="22"/>
                <w:szCs w:val="22"/>
              </w:rPr>
            </w:pPr>
            <w:r w:rsidRPr="00BF1327">
              <w:rPr>
                <w:rFonts w:ascii="Arial" w:hAnsi="Arial" w:cs="Arial"/>
                <w:sz w:val="22"/>
                <w:szCs w:val="22"/>
              </w:rPr>
              <w:t>Istnieje możliwość poprawy / uzupełnienia projektu w zakresie niniejszego kryterium (zgodnie z art. 45 ust. 3 ustawy wdrożeniowej).</w:t>
            </w:r>
          </w:p>
        </w:tc>
        <w:tc>
          <w:tcPr>
            <w:tcW w:w="1417" w:type="dxa"/>
            <w:shd w:val="clear" w:color="auto" w:fill="auto"/>
            <w:vAlign w:val="center"/>
          </w:tcPr>
          <w:p w:rsidR="00CC3CE6" w:rsidRPr="00BF1327" w:rsidRDefault="00CC3CE6" w:rsidP="00E73829">
            <w:pPr>
              <w:rPr>
                <w:rFonts w:ascii="Arial" w:hAnsi="Arial" w:cs="Arial"/>
                <w:sz w:val="22"/>
                <w:szCs w:val="22"/>
              </w:rPr>
            </w:pPr>
          </w:p>
        </w:tc>
      </w:tr>
      <w:tr w:rsidR="00CC3CE6" w:rsidRPr="00BF1327" w:rsidTr="00CC3CE6">
        <w:trPr>
          <w:trHeight w:val="566"/>
        </w:trPr>
        <w:tc>
          <w:tcPr>
            <w:tcW w:w="713" w:type="dxa"/>
            <w:shd w:val="clear" w:color="auto" w:fill="auto"/>
            <w:vAlign w:val="center"/>
          </w:tcPr>
          <w:p w:rsidR="00CC3CE6" w:rsidRPr="00BF1327" w:rsidRDefault="00CC3CE6" w:rsidP="00CC3CE6">
            <w:pPr>
              <w:pStyle w:val="Akapitzlist"/>
              <w:numPr>
                <w:ilvl w:val="0"/>
                <w:numId w:val="26"/>
              </w:numPr>
              <w:ind w:left="426" w:right="34"/>
              <w:rPr>
                <w:rFonts w:ascii="Arial" w:hAnsi="Arial" w:cs="Arial"/>
                <w:sz w:val="22"/>
                <w:szCs w:val="22"/>
              </w:rPr>
            </w:pPr>
          </w:p>
        </w:tc>
        <w:tc>
          <w:tcPr>
            <w:tcW w:w="4680" w:type="dxa"/>
            <w:shd w:val="clear" w:color="auto" w:fill="auto"/>
            <w:vAlign w:val="center"/>
          </w:tcPr>
          <w:p w:rsidR="00CC3CE6" w:rsidRPr="00BF1327" w:rsidRDefault="00CC3CE6" w:rsidP="00E73829">
            <w:pPr>
              <w:rPr>
                <w:rFonts w:ascii="Arial" w:hAnsi="Arial" w:cs="Arial"/>
                <w:sz w:val="22"/>
                <w:szCs w:val="22"/>
              </w:rPr>
            </w:pPr>
            <w:r w:rsidRPr="00BF1327">
              <w:rPr>
                <w:rFonts w:ascii="Arial" w:hAnsi="Arial" w:cs="Arial"/>
                <w:sz w:val="22"/>
                <w:szCs w:val="22"/>
              </w:rPr>
              <w:t>Równość szans kobiet i mężczyzn</w:t>
            </w:r>
          </w:p>
        </w:tc>
        <w:tc>
          <w:tcPr>
            <w:tcW w:w="8216" w:type="dxa"/>
            <w:shd w:val="clear" w:color="auto" w:fill="auto"/>
            <w:vAlign w:val="center"/>
          </w:tcPr>
          <w:p w:rsidR="00CC3CE6" w:rsidRPr="00BF1327" w:rsidRDefault="00CC3CE6" w:rsidP="00E73829">
            <w:pPr>
              <w:jc w:val="both"/>
              <w:rPr>
                <w:rFonts w:ascii="Arial" w:hAnsi="Arial" w:cs="Arial"/>
                <w:sz w:val="22"/>
                <w:szCs w:val="22"/>
                <w:lang w:eastAsia="ar-SA"/>
              </w:rPr>
            </w:pPr>
            <w:r w:rsidRPr="00BF1327">
              <w:rPr>
                <w:rFonts w:ascii="Arial" w:hAnsi="Arial" w:cs="Arial"/>
                <w:sz w:val="22"/>
                <w:szCs w:val="22"/>
                <w:lang w:eastAsia="ar-SA"/>
              </w:rPr>
              <w:t xml:space="preserve">W ramach kryterium weryfikacji podlega zgodność projektu z zasadą równości szans kobiet i mężczyzn, na podstawie </w:t>
            </w:r>
            <w:r w:rsidRPr="00BF1327">
              <w:rPr>
                <w:rFonts w:ascii="Arial" w:hAnsi="Arial" w:cs="Arial"/>
                <w:i/>
                <w:sz w:val="22"/>
                <w:szCs w:val="22"/>
                <w:lang w:eastAsia="ar-SA"/>
              </w:rPr>
              <w:t>Wytycznych w zakresie realizacji zasady równości szans i niedyskryminacji, w tym dostępności dla osób z</w:t>
            </w:r>
            <w:r>
              <w:rPr>
                <w:rFonts w:ascii="Arial" w:hAnsi="Arial" w:cs="Arial"/>
                <w:i/>
                <w:sz w:val="22"/>
                <w:szCs w:val="22"/>
                <w:lang w:eastAsia="ar-SA"/>
              </w:rPr>
              <w:t> </w:t>
            </w:r>
            <w:r w:rsidRPr="00BF1327">
              <w:rPr>
                <w:rFonts w:ascii="Arial" w:hAnsi="Arial" w:cs="Arial"/>
                <w:i/>
                <w:sz w:val="22"/>
                <w:szCs w:val="22"/>
                <w:lang w:eastAsia="ar-SA"/>
              </w:rPr>
              <w:t>niepełnosprawnościami oraz zasady równości szans kobiet i mężczyzn w</w:t>
            </w:r>
            <w:r>
              <w:rPr>
                <w:rFonts w:ascii="Arial" w:hAnsi="Arial" w:cs="Arial"/>
                <w:i/>
                <w:sz w:val="22"/>
                <w:szCs w:val="22"/>
                <w:lang w:eastAsia="ar-SA"/>
              </w:rPr>
              <w:t> </w:t>
            </w:r>
            <w:r w:rsidRPr="00BF1327">
              <w:rPr>
                <w:rFonts w:ascii="Arial" w:hAnsi="Arial" w:cs="Arial"/>
                <w:i/>
                <w:sz w:val="22"/>
                <w:szCs w:val="22"/>
                <w:lang w:eastAsia="ar-SA"/>
              </w:rPr>
              <w:t>ramach funduszy unijnych na lata 2014-2020</w:t>
            </w:r>
            <w:r w:rsidRPr="00BF1327">
              <w:rPr>
                <w:rFonts w:ascii="Arial" w:hAnsi="Arial" w:cs="Arial"/>
                <w:sz w:val="22"/>
                <w:szCs w:val="22"/>
                <w:lang w:eastAsia="ar-SA"/>
              </w:rPr>
              <w:t>.</w:t>
            </w:r>
          </w:p>
          <w:p w:rsidR="00CC3CE6" w:rsidRPr="00BF1327" w:rsidRDefault="00CC3CE6" w:rsidP="00E73829">
            <w:pPr>
              <w:jc w:val="both"/>
              <w:rPr>
                <w:rFonts w:ascii="Arial" w:hAnsi="Arial" w:cs="Arial"/>
                <w:sz w:val="22"/>
                <w:szCs w:val="22"/>
              </w:rPr>
            </w:pPr>
            <w:r w:rsidRPr="00BF1327">
              <w:rPr>
                <w:rFonts w:ascii="Arial" w:hAnsi="Arial" w:cs="Arial"/>
                <w:sz w:val="22"/>
                <w:szCs w:val="22"/>
              </w:rPr>
              <w:t>W szczególności przedmiotem sprawdzenia jest, czy projekt nie ogranicza równego dostępu do zasobów (towarów, usług, infrastruktury) ze względu na płeć.</w:t>
            </w:r>
          </w:p>
          <w:p w:rsidR="00CC3CE6" w:rsidRPr="00BF1327" w:rsidRDefault="00CC3CE6" w:rsidP="00E73829">
            <w:pPr>
              <w:jc w:val="both"/>
              <w:rPr>
                <w:rFonts w:ascii="Arial" w:hAnsi="Arial" w:cs="Arial"/>
                <w:sz w:val="22"/>
                <w:szCs w:val="22"/>
              </w:rPr>
            </w:pPr>
          </w:p>
          <w:p w:rsidR="00CC3CE6" w:rsidRPr="00BF1327" w:rsidRDefault="00CC3CE6" w:rsidP="00E73829">
            <w:pPr>
              <w:pStyle w:val="Akapitzlist"/>
              <w:ind w:left="0"/>
              <w:jc w:val="both"/>
              <w:rPr>
                <w:rFonts w:ascii="Arial" w:hAnsi="Arial" w:cs="Arial"/>
                <w:sz w:val="22"/>
                <w:szCs w:val="22"/>
              </w:rPr>
            </w:pPr>
            <w:r w:rsidRPr="00BF1327">
              <w:rPr>
                <w:rFonts w:ascii="Arial" w:hAnsi="Arial" w:cs="Arial"/>
                <w:sz w:val="22"/>
                <w:szCs w:val="22"/>
              </w:rPr>
              <w:t>Istnieje możliwość poprawy / uzupełnienia projektu w zakresie niniejszego kryterium (zgodnie z art. 45 ust. 3 ustawy wdrożeniowej).</w:t>
            </w:r>
          </w:p>
        </w:tc>
        <w:tc>
          <w:tcPr>
            <w:tcW w:w="1417" w:type="dxa"/>
            <w:shd w:val="clear" w:color="auto" w:fill="auto"/>
            <w:vAlign w:val="center"/>
          </w:tcPr>
          <w:p w:rsidR="00CC3CE6" w:rsidRPr="00BF1327" w:rsidRDefault="00CC3CE6" w:rsidP="00E73829">
            <w:pPr>
              <w:rPr>
                <w:rFonts w:ascii="Arial" w:hAnsi="Arial" w:cs="Arial"/>
                <w:sz w:val="22"/>
                <w:szCs w:val="22"/>
              </w:rPr>
            </w:pPr>
          </w:p>
        </w:tc>
      </w:tr>
      <w:tr w:rsidR="00CC3CE6" w:rsidRPr="00BF1327" w:rsidTr="00CC3CE6">
        <w:trPr>
          <w:trHeight w:val="566"/>
        </w:trPr>
        <w:tc>
          <w:tcPr>
            <w:tcW w:w="713" w:type="dxa"/>
            <w:shd w:val="clear" w:color="auto" w:fill="auto"/>
            <w:vAlign w:val="center"/>
          </w:tcPr>
          <w:p w:rsidR="00CC3CE6" w:rsidRPr="00BF1327" w:rsidRDefault="00CC3CE6" w:rsidP="00CC3CE6">
            <w:pPr>
              <w:pStyle w:val="Akapitzlist"/>
              <w:numPr>
                <w:ilvl w:val="0"/>
                <w:numId w:val="26"/>
              </w:numPr>
              <w:ind w:left="426" w:right="34"/>
              <w:rPr>
                <w:rFonts w:ascii="Arial" w:hAnsi="Arial" w:cs="Arial"/>
                <w:sz w:val="22"/>
                <w:szCs w:val="22"/>
              </w:rPr>
            </w:pPr>
          </w:p>
        </w:tc>
        <w:tc>
          <w:tcPr>
            <w:tcW w:w="4680" w:type="dxa"/>
            <w:shd w:val="clear" w:color="auto" w:fill="auto"/>
            <w:vAlign w:val="center"/>
          </w:tcPr>
          <w:p w:rsidR="00CC3CE6" w:rsidRPr="00BF1327" w:rsidRDefault="00CC3CE6" w:rsidP="00E73829">
            <w:pPr>
              <w:pStyle w:val="Akapitzlist"/>
              <w:ind w:left="0"/>
              <w:rPr>
                <w:rFonts w:ascii="Arial" w:hAnsi="Arial" w:cs="Arial"/>
                <w:sz w:val="22"/>
                <w:szCs w:val="22"/>
              </w:rPr>
            </w:pPr>
            <w:r w:rsidRPr="00BF1327">
              <w:rPr>
                <w:rFonts w:ascii="Arial" w:hAnsi="Arial" w:cs="Arial"/>
                <w:sz w:val="22"/>
                <w:szCs w:val="22"/>
              </w:rPr>
              <w:t>Zasada zrównoważonego rozwoju</w:t>
            </w:r>
          </w:p>
        </w:tc>
        <w:tc>
          <w:tcPr>
            <w:tcW w:w="8216" w:type="dxa"/>
            <w:shd w:val="clear" w:color="auto" w:fill="auto"/>
            <w:vAlign w:val="center"/>
          </w:tcPr>
          <w:p w:rsidR="00CC3CE6" w:rsidRPr="00BF1327" w:rsidRDefault="00CC3CE6" w:rsidP="00E73829">
            <w:pPr>
              <w:jc w:val="both"/>
              <w:rPr>
                <w:rFonts w:ascii="Arial" w:hAnsi="Arial" w:cs="Arial"/>
                <w:sz w:val="22"/>
                <w:szCs w:val="22"/>
              </w:rPr>
            </w:pPr>
            <w:r w:rsidRPr="00BF1327">
              <w:rPr>
                <w:rFonts w:ascii="Arial" w:hAnsi="Arial" w:cs="Arial"/>
                <w:sz w:val="22"/>
                <w:szCs w:val="22"/>
              </w:rPr>
              <w:t xml:space="preserve">Weryfikacja, czy projekt obejmuje finansowanie przedsięwzięć minimalizujących oddziaływanie działalności człowieka na środowisko. </w:t>
            </w:r>
          </w:p>
          <w:p w:rsidR="00CC3CE6" w:rsidRPr="00BF1327" w:rsidRDefault="00CC3CE6" w:rsidP="00E73829">
            <w:pPr>
              <w:jc w:val="both"/>
              <w:rPr>
                <w:rFonts w:ascii="Arial" w:hAnsi="Arial" w:cs="Arial"/>
                <w:sz w:val="22"/>
                <w:szCs w:val="22"/>
              </w:rPr>
            </w:pPr>
            <w:r w:rsidRPr="00BF1327">
              <w:rPr>
                <w:rFonts w:ascii="Arial" w:hAnsi="Arial" w:cs="Arial"/>
                <w:sz w:val="22"/>
                <w:szCs w:val="22"/>
              </w:rPr>
              <w:t>Zasada zrównoważonego rozwoju jest zachowana, jeżeli w ramach projektu zakłada się podejmowanie działań ukierunkowanych na: racjonalne gospodarowanie zasobami, ograniczenie presji na środowisko, uwzględnianie efektów środowiskowych w zarządzaniu, podnoszenie świadomości ekologicznej społeczeństwa.</w:t>
            </w:r>
          </w:p>
          <w:p w:rsidR="00CC3CE6" w:rsidRPr="00BF1327" w:rsidRDefault="00CC3CE6" w:rsidP="00E73829">
            <w:pPr>
              <w:jc w:val="both"/>
              <w:rPr>
                <w:rFonts w:ascii="Arial" w:hAnsi="Arial" w:cs="Arial"/>
                <w:sz w:val="22"/>
                <w:szCs w:val="22"/>
              </w:rPr>
            </w:pPr>
          </w:p>
          <w:p w:rsidR="00CC3CE6" w:rsidRPr="00BF1327" w:rsidRDefault="00CC3CE6" w:rsidP="00E73829">
            <w:pPr>
              <w:pStyle w:val="Akapitzlist"/>
              <w:ind w:left="0"/>
              <w:jc w:val="both"/>
              <w:rPr>
                <w:rFonts w:ascii="Arial" w:hAnsi="Arial" w:cs="Arial"/>
                <w:sz w:val="22"/>
                <w:szCs w:val="22"/>
              </w:rPr>
            </w:pPr>
            <w:r w:rsidRPr="00BF1327">
              <w:rPr>
                <w:rFonts w:ascii="Arial" w:hAnsi="Arial" w:cs="Arial"/>
                <w:sz w:val="22"/>
                <w:szCs w:val="22"/>
              </w:rPr>
              <w:t>Istnieje możliwość poprawy / uzupełnienia projektu w zakresie niniejszego kryterium (zgodnie z art. 45 ust. 3 ustawy wdrożeniowej).</w:t>
            </w:r>
          </w:p>
        </w:tc>
        <w:tc>
          <w:tcPr>
            <w:tcW w:w="1417" w:type="dxa"/>
            <w:shd w:val="clear" w:color="auto" w:fill="auto"/>
            <w:vAlign w:val="center"/>
          </w:tcPr>
          <w:p w:rsidR="00CC3CE6" w:rsidRPr="00BF1327" w:rsidRDefault="00CC3CE6" w:rsidP="00E73829">
            <w:pPr>
              <w:rPr>
                <w:rFonts w:ascii="Arial" w:hAnsi="Arial" w:cs="Arial"/>
                <w:sz w:val="22"/>
                <w:szCs w:val="22"/>
              </w:rPr>
            </w:pPr>
          </w:p>
        </w:tc>
      </w:tr>
      <w:tr w:rsidR="00CC3CE6" w:rsidRPr="00BF1327" w:rsidTr="00CC3CE6">
        <w:trPr>
          <w:trHeight w:val="566"/>
        </w:trPr>
        <w:tc>
          <w:tcPr>
            <w:tcW w:w="713" w:type="dxa"/>
            <w:shd w:val="clear" w:color="auto" w:fill="auto"/>
            <w:vAlign w:val="center"/>
          </w:tcPr>
          <w:p w:rsidR="00CC3CE6" w:rsidRPr="00BF1327" w:rsidRDefault="00CC3CE6" w:rsidP="00CC3CE6">
            <w:pPr>
              <w:pStyle w:val="Akapitzlist"/>
              <w:numPr>
                <w:ilvl w:val="0"/>
                <w:numId w:val="26"/>
              </w:numPr>
              <w:ind w:left="426" w:right="34"/>
              <w:rPr>
                <w:rFonts w:ascii="Arial" w:hAnsi="Arial" w:cs="Arial"/>
                <w:sz w:val="22"/>
                <w:szCs w:val="22"/>
              </w:rPr>
            </w:pPr>
          </w:p>
        </w:tc>
        <w:tc>
          <w:tcPr>
            <w:tcW w:w="4680" w:type="dxa"/>
            <w:shd w:val="clear" w:color="auto" w:fill="auto"/>
            <w:vAlign w:val="center"/>
          </w:tcPr>
          <w:p w:rsidR="00CC3CE6" w:rsidRPr="00BF1327" w:rsidRDefault="00CC3CE6" w:rsidP="00E73829">
            <w:pPr>
              <w:pStyle w:val="Akapitzlist"/>
              <w:ind w:left="0"/>
              <w:rPr>
                <w:rFonts w:ascii="Arial" w:hAnsi="Arial" w:cs="Arial"/>
                <w:sz w:val="22"/>
                <w:szCs w:val="22"/>
              </w:rPr>
            </w:pPr>
            <w:r w:rsidRPr="00BF1327">
              <w:rPr>
                <w:rFonts w:ascii="Arial" w:hAnsi="Arial" w:cs="Arial"/>
                <w:sz w:val="22"/>
                <w:szCs w:val="22"/>
              </w:rPr>
              <w:t>Klauzula delokalizacyjna (jeśli dotyczy)</w:t>
            </w:r>
          </w:p>
        </w:tc>
        <w:tc>
          <w:tcPr>
            <w:tcW w:w="8216" w:type="dxa"/>
            <w:shd w:val="clear" w:color="auto" w:fill="auto"/>
            <w:vAlign w:val="center"/>
          </w:tcPr>
          <w:p w:rsidR="00CC3CE6" w:rsidRPr="0067538E" w:rsidRDefault="00CC3CE6" w:rsidP="00E73829">
            <w:pPr>
              <w:pStyle w:val="Akapitzlist"/>
              <w:ind w:left="0"/>
              <w:jc w:val="both"/>
              <w:rPr>
                <w:rFonts w:ascii="Arial" w:hAnsi="Arial" w:cs="Arial"/>
                <w:b/>
                <w:bCs/>
                <w:sz w:val="22"/>
                <w:szCs w:val="22"/>
              </w:rPr>
            </w:pPr>
            <w:r w:rsidRPr="00BF1327">
              <w:rPr>
                <w:rFonts w:ascii="Arial" w:hAnsi="Arial" w:cs="Arial"/>
                <w:sz w:val="22"/>
                <w:szCs w:val="22"/>
              </w:rPr>
              <w:t>Weryfikacja, czy w przypadku pomocy udzielonej ze środków RPO WP 2014-2020 dużemu przedsiębiorcy, wkład finansowy z funduszy nie spowoduje znacznej utraty miejsc pracy w istniejących lokalizacjach tego przedsiębiorcy na terytorium UE w związku z realizacją dofinansowywanego projektu.</w:t>
            </w:r>
          </w:p>
          <w:p w:rsidR="00CC3CE6" w:rsidRPr="00BF1327" w:rsidRDefault="00CC3CE6" w:rsidP="00E73829">
            <w:pPr>
              <w:pStyle w:val="Akapitzlist"/>
              <w:ind w:left="0"/>
              <w:jc w:val="both"/>
              <w:rPr>
                <w:rFonts w:ascii="Arial" w:hAnsi="Arial" w:cs="Arial"/>
                <w:sz w:val="22"/>
                <w:szCs w:val="22"/>
              </w:rPr>
            </w:pPr>
          </w:p>
          <w:p w:rsidR="00CC3CE6" w:rsidRPr="00BF1327" w:rsidRDefault="00CC3CE6" w:rsidP="00E73829">
            <w:pPr>
              <w:pStyle w:val="Akapitzlist"/>
              <w:ind w:left="0"/>
              <w:jc w:val="both"/>
              <w:rPr>
                <w:rFonts w:ascii="Arial" w:hAnsi="Arial" w:cs="Arial"/>
                <w:sz w:val="22"/>
                <w:szCs w:val="22"/>
              </w:rPr>
            </w:pPr>
            <w:r w:rsidRPr="00BF1327">
              <w:rPr>
                <w:rFonts w:ascii="Arial" w:hAnsi="Arial" w:cs="Arial"/>
                <w:sz w:val="22"/>
                <w:szCs w:val="22"/>
              </w:rPr>
              <w:t>(Kryterium dotyczy projektów objętych pomocą publiczną).</w:t>
            </w:r>
          </w:p>
          <w:p w:rsidR="00CC3CE6" w:rsidRPr="00BF1327" w:rsidRDefault="00CC3CE6" w:rsidP="00E73829">
            <w:pPr>
              <w:pStyle w:val="Akapitzlist"/>
              <w:ind w:left="0"/>
              <w:jc w:val="both"/>
              <w:rPr>
                <w:rFonts w:ascii="Arial" w:hAnsi="Arial" w:cs="Arial"/>
                <w:sz w:val="22"/>
                <w:szCs w:val="22"/>
              </w:rPr>
            </w:pPr>
          </w:p>
          <w:p w:rsidR="00CC3CE6" w:rsidRPr="00BF1327" w:rsidRDefault="00CC3CE6" w:rsidP="00E73829">
            <w:pPr>
              <w:pStyle w:val="Akapitzlist"/>
              <w:ind w:left="0"/>
              <w:jc w:val="both"/>
              <w:rPr>
                <w:rFonts w:ascii="Arial" w:hAnsi="Arial" w:cs="Arial"/>
                <w:sz w:val="22"/>
                <w:szCs w:val="22"/>
              </w:rPr>
            </w:pPr>
            <w:r w:rsidRPr="00BF1327">
              <w:rPr>
                <w:rFonts w:ascii="Arial" w:hAnsi="Arial" w:cs="Arial"/>
                <w:sz w:val="22"/>
                <w:szCs w:val="22"/>
              </w:rPr>
              <w:t>Istnieje możliwość poprawy / uzupełnienia projektu w zakresie niniejszego kryterium (zgodnie z art. 45 ust. 3 ustawy wdrożeniowej).</w:t>
            </w:r>
          </w:p>
        </w:tc>
        <w:tc>
          <w:tcPr>
            <w:tcW w:w="1417" w:type="dxa"/>
            <w:shd w:val="clear" w:color="auto" w:fill="auto"/>
            <w:vAlign w:val="center"/>
          </w:tcPr>
          <w:p w:rsidR="00CC3CE6" w:rsidRPr="00BF1327" w:rsidRDefault="00CC3CE6" w:rsidP="00E73829">
            <w:pPr>
              <w:rPr>
                <w:rFonts w:ascii="Arial" w:hAnsi="Arial" w:cs="Arial"/>
                <w:sz w:val="22"/>
                <w:szCs w:val="22"/>
              </w:rPr>
            </w:pPr>
          </w:p>
        </w:tc>
      </w:tr>
    </w:tbl>
    <w:p w:rsidR="00CC3CE6" w:rsidRDefault="00CC3CE6" w:rsidP="00CC3CE6"/>
    <w:p w:rsidR="00CC3CE6" w:rsidRDefault="00CC3CE6" w:rsidP="00CC3CE6"/>
    <w:bookmarkEnd w:id="1"/>
    <w:p w:rsidR="002E3C2A" w:rsidRPr="0072001E" w:rsidRDefault="002E3C2A" w:rsidP="005311F5">
      <w:pPr>
        <w:rPr>
          <w:rFonts w:ascii="Arial" w:hAnsi="Arial" w:cs="Arial"/>
        </w:rPr>
      </w:pPr>
    </w:p>
    <w:p w:rsidR="00BB0669" w:rsidRPr="0072001E" w:rsidRDefault="00D30B77" w:rsidP="001B68A3">
      <w:pPr>
        <w:pStyle w:val="Nagwek3"/>
        <w:ind w:left="426"/>
        <w:rPr>
          <w:rFonts w:cs="Arial"/>
        </w:rPr>
      </w:pPr>
      <w:r w:rsidRPr="0072001E">
        <w:rPr>
          <w:rFonts w:cs="Arial"/>
        </w:rPr>
        <w:t>I.2.</w:t>
      </w:r>
      <w:r w:rsidR="00581620" w:rsidRPr="0072001E">
        <w:rPr>
          <w:rFonts w:cs="Arial"/>
        </w:rPr>
        <w:t xml:space="preserve"> </w:t>
      </w:r>
      <w:r w:rsidR="00114894" w:rsidRPr="0072001E">
        <w:rPr>
          <w:rFonts w:cs="Arial"/>
        </w:rPr>
        <w:t xml:space="preserve">KRYTERIA MERYTORYCZNE SPECYFICZNE </w:t>
      </w:r>
    </w:p>
    <w:p w:rsidR="006444D7" w:rsidRPr="0072001E" w:rsidRDefault="006444D7" w:rsidP="006444D7">
      <w:pPr>
        <w:rPr>
          <w:rFonts w:ascii="Arial" w:hAnsi="Arial" w:cs="Arial"/>
        </w:rPr>
      </w:pP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7938"/>
        <w:gridCol w:w="1559"/>
      </w:tblGrid>
      <w:tr w:rsidR="006444D7" w:rsidRPr="0072001E" w:rsidTr="00580348">
        <w:trPr>
          <w:trHeight w:val="567"/>
        </w:trPr>
        <w:tc>
          <w:tcPr>
            <w:tcW w:w="14884" w:type="dxa"/>
            <w:gridSpan w:val="4"/>
            <w:shd w:val="clear" w:color="auto" w:fill="D9D9D9" w:themeFill="background1" w:themeFillShade="D9"/>
            <w:vAlign w:val="center"/>
          </w:tcPr>
          <w:p w:rsidR="006444D7" w:rsidRPr="00580348" w:rsidRDefault="006444D7" w:rsidP="00CC3CE6">
            <w:pPr>
              <w:jc w:val="center"/>
              <w:rPr>
                <w:rFonts w:ascii="Arial" w:hAnsi="Arial" w:cs="Arial"/>
                <w:b/>
                <w:sz w:val="22"/>
                <w:szCs w:val="22"/>
              </w:rPr>
            </w:pPr>
            <w:r w:rsidRPr="00580348">
              <w:rPr>
                <w:rFonts w:ascii="Arial" w:hAnsi="Arial" w:cs="Arial"/>
                <w:b/>
                <w:sz w:val="22"/>
                <w:szCs w:val="22"/>
              </w:rPr>
              <w:t xml:space="preserve">DZIAŁANIE </w:t>
            </w:r>
            <w:r w:rsidR="00CC3CE6">
              <w:rPr>
                <w:rFonts w:ascii="Arial" w:hAnsi="Arial" w:cs="Arial"/>
                <w:b/>
                <w:sz w:val="22"/>
                <w:szCs w:val="22"/>
              </w:rPr>
              <w:t>4.5</w:t>
            </w:r>
            <w:r w:rsidRPr="00580348">
              <w:rPr>
                <w:rFonts w:ascii="Arial" w:hAnsi="Arial" w:cs="Arial"/>
                <w:b/>
                <w:sz w:val="22"/>
                <w:szCs w:val="22"/>
              </w:rPr>
              <w:t xml:space="preserve"> </w:t>
            </w:r>
            <w:r w:rsidR="00CC3CE6">
              <w:rPr>
                <w:rFonts w:ascii="Arial" w:hAnsi="Arial" w:cs="Arial"/>
                <w:b/>
                <w:sz w:val="22"/>
                <w:szCs w:val="22"/>
              </w:rPr>
              <w:t>RÓŻNORODNOŚĆ BIOLOGICZNA</w:t>
            </w:r>
          </w:p>
        </w:tc>
      </w:tr>
      <w:tr w:rsidR="006444D7" w:rsidRPr="0072001E" w:rsidTr="005803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56"/>
        </w:trPr>
        <w:tc>
          <w:tcPr>
            <w:tcW w:w="14884"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444D7" w:rsidRPr="0072001E" w:rsidRDefault="00935DAB" w:rsidP="00341A18">
            <w:pPr>
              <w:suppressAutoHyphens/>
              <w:autoSpaceDN w:val="0"/>
              <w:spacing w:before="120" w:after="120"/>
              <w:jc w:val="center"/>
              <w:textAlignment w:val="baseline"/>
              <w:rPr>
                <w:rFonts w:ascii="Arial" w:hAnsi="Arial" w:cs="Arial"/>
                <w:sz w:val="22"/>
                <w:szCs w:val="22"/>
              </w:rPr>
            </w:pPr>
            <w:r>
              <w:rPr>
                <w:rFonts w:ascii="Arial" w:hAnsi="Arial" w:cs="Arial"/>
                <w:b/>
                <w:sz w:val="22"/>
                <w:szCs w:val="22"/>
              </w:rPr>
              <w:t xml:space="preserve">Typ </w:t>
            </w:r>
            <w:r w:rsidR="00CC3CE6">
              <w:rPr>
                <w:rFonts w:ascii="Arial" w:hAnsi="Arial" w:cs="Arial"/>
                <w:b/>
                <w:sz w:val="22"/>
                <w:szCs w:val="22"/>
              </w:rPr>
              <w:t>8</w:t>
            </w:r>
            <w:r w:rsidR="0072001E">
              <w:rPr>
                <w:rFonts w:ascii="Arial" w:hAnsi="Arial" w:cs="Arial"/>
                <w:b/>
                <w:sz w:val="22"/>
                <w:szCs w:val="22"/>
              </w:rPr>
              <w:t>.</w:t>
            </w:r>
            <w:r w:rsidR="003F24B8" w:rsidRPr="0072001E">
              <w:rPr>
                <w:rFonts w:ascii="Arial" w:hAnsi="Arial" w:cs="Arial"/>
                <w:b/>
                <w:sz w:val="22"/>
                <w:szCs w:val="22"/>
              </w:rPr>
              <w:t xml:space="preserve"> </w:t>
            </w:r>
            <w:r w:rsidR="00341A18">
              <w:rPr>
                <w:rFonts w:ascii="Arial" w:hAnsi="Arial" w:cs="Arial"/>
                <w:b/>
                <w:sz w:val="22"/>
                <w:szCs w:val="22"/>
              </w:rPr>
              <w:t>P</w:t>
            </w:r>
            <w:r w:rsidR="00341A18" w:rsidRPr="00341A18">
              <w:rPr>
                <w:rFonts w:ascii="Arial" w:hAnsi="Arial" w:cs="Arial"/>
                <w:b/>
                <w:sz w:val="22"/>
                <w:szCs w:val="22"/>
              </w:rPr>
              <w:t>rojekty dotyczące opracowania i wdrożenia w okresie 2021-2027 zrównoważonych rozwiązań w zakresie zaopatrzenia w wodę oraz oczyszczania ścieków w obszarach cennych przyrodniczo na terenie województwa podkarpackiego</w:t>
            </w:r>
          </w:p>
        </w:tc>
      </w:tr>
      <w:tr w:rsidR="00DE02C3" w:rsidRPr="00DE02C3" w:rsidTr="00DA6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56"/>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E02C3" w:rsidRPr="00DE02C3" w:rsidRDefault="00DE02C3" w:rsidP="00DE02C3">
            <w:pPr>
              <w:suppressAutoHyphens/>
              <w:autoSpaceDN w:val="0"/>
              <w:spacing w:before="120" w:after="120"/>
              <w:jc w:val="center"/>
              <w:textAlignment w:val="baseline"/>
              <w:rPr>
                <w:rFonts w:ascii="Arial" w:hAnsi="Arial" w:cs="Arial"/>
                <w:b/>
                <w:sz w:val="22"/>
                <w:szCs w:val="22"/>
              </w:rPr>
            </w:pPr>
            <w:r w:rsidRPr="00DE02C3">
              <w:rPr>
                <w:rFonts w:ascii="Arial" w:hAnsi="Arial" w:cs="Arial"/>
                <w:b/>
              </w:rPr>
              <w:t>Lp.</w:t>
            </w:r>
          </w:p>
        </w:tc>
        <w:tc>
          <w:tcPr>
            <w:tcW w:w="4678" w:type="dxa"/>
            <w:tcBorders>
              <w:top w:val="single" w:sz="4" w:space="0" w:color="000000"/>
              <w:left w:val="single" w:sz="4" w:space="0" w:color="000000"/>
              <w:bottom w:val="single" w:sz="4" w:space="0" w:color="000000"/>
              <w:right w:val="single" w:sz="4" w:space="0" w:color="000000"/>
            </w:tcBorders>
            <w:shd w:val="clear" w:color="auto" w:fill="D9D9D9"/>
          </w:tcPr>
          <w:p w:rsidR="00DE02C3" w:rsidRPr="00DE02C3" w:rsidRDefault="00DE02C3" w:rsidP="00DE02C3">
            <w:pPr>
              <w:suppressAutoHyphens/>
              <w:autoSpaceDN w:val="0"/>
              <w:spacing w:before="120" w:after="120"/>
              <w:jc w:val="center"/>
              <w:textAlignment w:val="baseline"/>
              <w:rPr>
                <w:rFonts w:ascii="Arial" w:hAnsi="Arial" w:cs="Arial"/>
                <w:b/>
                <w:sz w:val="22"/>
                <w:szCs w:val="22"/>
              </w:rPr>
            </w:pPr>
            <w:r w:rsidRPr="00DE02C3">
              <w:rPr>
                <w:rFonts w:ascii="Arial" w:hAnsi="Arial" w:cs="Arial"/>
                <w:b/>
              </w:rPr>
              <w:t>Nazwa kryterium</w:t>
            </w:r>
          </w:p>
        </w:tc>
        <w:tc>
          <w:tcPr>
            <w:tcW w:w="7938" w:type="dxa"/>
            <w:tcBorders>
              <w:top w:val="single" w:sz="4" w:space="0" w:color="000000"/>
              <w:left w:val="single" w:sz="4" w:space="0" w:color="000000"/>
              <w:bottom w:val="single" w:sz="4" w:space="0" w:color="000000"/>
              <w:right w:val="single" w:sz="4" w:space="0" w:color="000000"/>
            </w:tcBorders>
            <w:shd w:val="clear" w:color="auto" w:fill="D9D9D9"/>
          </w:tcPr>
          <w:p w:rsidR="00DE02C3" w:rsidRPr="00DE02C3" w:rsidRDefault="00DE02C3" w:rsidP="00DE02C3">
            <w:pPr>
              <w:suppressAutoHyphens/>
              <w:autoSpaceDN w:val="0"/>
              <w:spacing w:before="120" w:after="120"/>
              <w:jc w:val="center"/>
              <w:textAlignment w:val="baseline"/>
              <w:rPr>
                <w:rFonts w:ascii="Arial" w:hAnsi="Arial" w:cs="Arial"/>
                <w:b/>
                <w:sz w:val="22"/>
                <w:szCs w:val="22"/>
              </w:rPr>
            </w:pPr>
            <w:r w:rsidRPr="00DE02C3">
              <w:rPr>
                <w:rFonts w:ascii="Arial" w:hAnsi="Arial" w:cs="Arial"/>
                <w:b/>
              </w:rPr>
              <w:t>Definicja / wyjaśnienie</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DE02C3" w:rsidRPr="00DE02C3" w:rsidRDefault="00DE02C3" w:rsidP="00DE02C3">
            <w:pPr>
              <w:suppressAutoHyphens/>
              <w:autoSpaceDN w:val="0"/>
              <w:spacing w:before="120" w:after="120"/>
              <w:jc w:val="center"/>
              <w:textAlignment w:val="baseline"/>
              <w:rPr>
                <w:rFonts w:ascii="Arial" w:hAnsi="Arial" w:cs="Arial"/>
                <w:b/>
                <w:sz w:val="22"/>
                <w:szCs w:val="22"/>
              </w:rPr>
            </w:pPr>
            <w:r w:rsidRPr="00DE02C3">
              <w:rPr>
                <w:rFonts w:ascii="Arial" w:hAnsi="Arial" w:cs="Arial"/>
                <w:b/>
              </w:rPr>
              <w:t>T/N/ND</w:t>
            </w:r>
          </w:p>
        </w:tc>
      </w:tr>
      <w:tr w:rsidR="00CC3CE6" w:rsidRPr="0072001E" w:rsidTr="00DA6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63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CE6" w:rsidRPr="0072001E" w:rsidRDefault="00CC3CE6" w:rsidP="004546EE">
            <w:pPr>
              <w:numPr>
                <w:ilvl w:val="0"/>
                <w:numId w:val="17"/>
              </w:numPr>
              <w:suppressAutoHyphens/>
              <w:autoSpaceDN w:val="0"/>
              <w:ind w:left="426" w:right="-108"/>
              <w:textAlignment w:val="baseline"/>
              <w:rPr>
                <w:rFonts w:ascii="Arial" w:hAnsi="Arial" w:cs="Arial"/>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CE6" w:rsidRDefault="00CC3CE6" w:rsidP="00E73829">
            <w:pPr>
              <w:spacing w:after="160" w:line="254" w:lineRule="auto"/>
              <w:rPr>
                <w:rFonts w:ascii="Arial" w:hAnsi="Arial" w:cs="Arial"/>
                <w:bCs/>
                <w:sz w:val="22"/>
                <w:szCs w:val="22"/>
                <w:lang w:eastAsia="zh-TW"/>
              </w:rPr>
            </w:pPr>
            <w:r>
              <w:rPr>
                <w:rFonts w:ascii="Arial" w:eastAsia="PMingLiU" w:hAnsi="Arial" w:cs="Arial"/>
                <w:sz w:val="22"/>
                <w:szCs w:val="22"/>
                <w:lang w:eastAsia="zh-TW"/>
              </w:rPr>
              <w:t>Zakres prac przewidzianych do uwzględnienia w opracowywaniu</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CE6" w:rsidRDefault="00CC3CE6" w:rsidP="00E73829">
            <w:pPr>
              <w:autoSpaceDE w:val="0"/>
              <w:autoSpaceDN w:val="0"/>
              <w:adjustRightInd w:val="0"/>
              <w:spacing w:line="256" w:lineRule="auto"/>
              <w:jc w:val="both"/>
              <w:rPr>
                <w:rFonts w:ascii="Arial" w:hAnsi="Arial" w:cs="Arial"/>
                <w:bCs/>
                <w:sz w:val="22"/>
                <w:szCs w:val="22"/>
                <w:lang w:eastAsia="zh-TW"/>
              </w:rPr>
            </w:pPr>
            <w:r>
              <w:rPr>
                <w:rFonts w:ascii="Arial" w:hAnsi="Arial" w:cs="Arial"/>
                <w:bCs/>
                <w:sz w:val="22"/>
                <w:szCs w:val="22"/>
                <w:lang w:eastAsia="zh-TW"/>
              </w:rPr>
              <w:t>Kryterium weryfikować będzie czy w planowanym do realizacji opracowaniu uwzględniono:</w:t>
            </w:r>
          </w:p>
          <w:p w:rsidR="00CC3CE6" w:rsidRDefault="00CC3CE6" w:rsidP="00E73829">
            <w:pPr>
              <w:autoSpaceDE w:val="0"/>
              <w:autoSpaceDN w:val="0"/>
              <w:adjustRightInd w:val="0"/>
              <w:spacing w:line="256" w:lineRule="auto"/>
              <w:jc w:val="both"/>
              <w:rPr>
                <w:rFonts w:ascii="Arial" w:hAnsi="Arial" w:cs="Arial"/>
                <w:bCs/>
                <w:sz w:val="22"/>
                <w:szCs w:val="22"/>
                <w:lang w:eastAsia="zh-TW"/>
              </w:rPr>
            </w:pPr>
          </w:p>
          <w:p w:rsidR="00341A18" w:rsidRPr="009C2CC8" w:rsidRDefault="00341A18" w:rsidP="00341A18">
            <w:pPr>
              <w:pStyle w:val="Akapitzlist"/>
              <w:numPr>
                <w:ilvl w:val="1"/>
                <w:numId w:val="29"/>
              </w:numPr>
              <w:ind w:left="430" w:hanging="425"/>
              <w:jc w:val="both"/>
              <w:rPr>
                <w:rFonts w:ascii="Arial" w:hAnsi="Arial" w:cs="Arial"/>
                <w:sz w:val="22"/>
                <w:szCs w:val="22"/>
              </w:rPr>
            </w:pPr>
            <w:r w:rsidRPr="009C2CC8">
              <w:rPr>
                <w:rFonts w:ascii="Arial" w:hAnsi="Arial" w:cs="Arial"/>
                <w:sz w:val="22"/>
                <w:szCs w:val="22"/>
              </w:rPr>
              <w:t>Szczegółową identyfikację obszarów w województwie podkarpackim bez dostępu do zbiorowego zaopatrzenia w wodę pitną.</w:t>
            </w:r>
          </w:p>
          <w:p w:rsidR="00341A18" w:rsidRPr="009C2CC8" w:rsidRDefault="00341A18" w:rsidP="00341A18">
            <w:pPr>
              <w:pStyle w:val="Akapitzlist"/>
              <w:numPr>
                <w:ilvl w:val="1"/>
                <w:numId w:val="29"/>
              </w:numPr>
              <w:ind w:left="430" w:hanging="425"/>
              <w:jc w:val="both"/>
              <w:rPr>
                <w:rFonts w:ascii="Arial" w:hAnsi="Arial" w:cs="Arial"/>
                <w:sz w:val="22"/>
                <w:szCs w:val="22"/>
              </w:rPr>
            </w:pPr>
            <w:r w:rsidRPr="009C2CC8">
              <w:rPr>
                <w:rFonts w:ascii="Arial" w:hAnsi="Arial" w:cs="Arial"/>
                <w:sz w:val="22"/>
                <w:szCs w:val="22"/>
              </w:rPr>
              <w:t>Identyfikację terenów przyrodniczo cennych (</w:t>
            </w:r>
            <w:r w:rsidR="00A02C66" w:rsidRPr="009C2CC8">
              <w:rPr>
                <w:rFonts w:ascii="Arial" w:hAnsi="Arial" w:cs="Arial"/>
                <w:sz w:val="22"/>
                <w:szCs w:val="22"/>
              </w:rPr>
              <w:t xml:space="preserve">istniejące </w:t>
            </w:r>
            <w:r w:rsidRPr="009C2CC8">
              <w:rPr>
                <w:rFonts w:ascii="Arial" w:hAnsi="Arial" w:cs="Arial"/>
                <w:sz w:val="22"/>
                <w:szCs w:val="22"/>
              </w:rPr>
              <w:t>Obszary Natura2000, parki narodowe, parki krajobrazowe, rezerwaty, inne formy ochrony) oraz obszarów ujęć wody pitnej na terenie województwa podkarpackiego.</w:t>
            </w:r>
          </w:p>
          <w:p w:rsidR="00341A18" w:rsidRPr="009C2CC8" w:rsidRDefault="00341A18" w:rsidP="00341A18">
            <w:pPr>
              <w:pStyle w:val="Akapitzlist"/>
              <w:numPr>
                <w:ilvl w:val="1"/>
                <w:numId w:val="29"/>
              </w:numPr>
              <w:ind w:left="430" w:hanging="425"/>
              <w:jc w:val="both"/>
              <w:rPr>
                <w:rFonts w:ascii="Arial" w:hAnsi="Arial" w:cs="Arial"/>
                <w:sz w:val="22"/>
                <w:szCs w:val="22"/>
              </w:rPr>
            </w:pPr>
            <w:r w:rsidRPr="009C2CC8">
              <w:rPr>
                <w:rFonts w:ascii="Arial" w:hAnsi="Arial" w:cs="Arial"/>
                <w:sz w:val="22"/>
                <w:szCs w:val="22"/>
              </w:rPr>
              <w:t xml:space="preserve">Analizę w zakresie sposobów i planów ochrony terenów przyrodniczo cennych (wskazanych w 2) w województwie podkarpackim ze szczególnym uwzględnieniem ochrony wód, ochrony ekosystemów </w:t>
            </w:r>
            <w:r w:rsidRPr="009C2CC8">
              <w:rPr>
                <w:rFonts w:ascii="Arial" w:hAnsi="Arial" w:cs="Arial"/>
                <w:sz w:val="22"/>
                <w:szCs w:val="22"/>
              </w:rPr>
              <w:lastRenderedPageBreak/>
              <w:t>wodnych i z wodą związanych.</w:t>
            </w:r>
          </w:p>
          <w:p w:rsidR="00341A18" w:rsidRPr="009C2CC8" w:rsidRDefault="00341A18" w:rsidP="00341A18">
            <w:pPr>
              <w:pStyle w:val="Akapitzlist"/>
              <w:numPr>
                <w:ilvl w:val="1"/>
                <w:numId w:val="29"/>
              </w:numPr>
              <w:ind w:left="430" w:hanging="425"/>
              <w:jc w:val="both"/>
              <w:rPr>
                <w:rFonts w:ascii="Arial" w:hAnsi="Arial" w:cs="Arial"/>
                <w:sz w:val="22"/>
                <w:szCs w:val="22"/>
              </w:rPr>
            </w:pPr>
            <w:r w:rsidRPr="009C2CC8">
              <w:rPr>
                <w:rFonts w:ascii="Arial" w:hAnsi="Arial" w:cs="Arial"/>
                <w:sz w:val="22"/>
                <w:szCs w:val="22"/>
              </w:rPr>
              <w:t>Analizę wyszczególnionych w 1, 2 i 3 obszarów województwa podkarpackiego pod kątem obecnego sposobu realizacji przez mieszkańców/gminy/podmioty zaopatrzenia w wodę pitną, oczyszczania ścieków i zagospodarowania osadów.</w:t>
            </w:r>
          </w:p>
          <w:p w:rsidR="00341A18" w:rsidRPr="009C2CC8" w:rsidRDefault="00341A18" w:rsidP="00341A18">
            <w:pPr>
              <w:pStyle w:val="Akapitzlist"/>
              <w:numPr>
                <w:ilvl w:val="1"/>
                <w:numId w:val="29"/>
              </w:numPr>
              <w:ind w:left="430" w:hanging="425"/>
              <w:jc w:val="both"/>
              <w:rPr>
                <w:rFonts w:ascii="Arial" w:hAnsi="Arial" w:cs="Arial"/>
                <w:sz w:val="22"/>
                <w:szCs w:val="22"/>
              </w:rPr>
            </w:pPr>
            <w:r w:rsidRPr="009C2CC8">
              <w:rPr>
                <w:rFonts w:ascii="Arial" w:hAnsi="Arial" w:cs="Arial"/>
                <w:sz w:val="22"/>
                <w:szCs w:val="22"/>
              </w:rPr>
              <w:t>Analizę finansowo-ekonomiczną, w tym zdolność mieszkańców do ponoszenia opłat (taryfy i dochód rozporządzalny).</w:t>
            </w:r>
          </w:p>
          <w:p w:rsidR="00341A18" w:rsidRPr="009C2CC8" w:rsidRDefault="00341A18" w:rsidP="00341A18">
            <w:pPr>
              <w:pStyle w:val="Akapitzlist"/>
              <w:numPr>
                <w:ilvl w:val="1"/>
                <w:numId w:val="29"/>
              </w:numPr>
              <w:ind w:left="430" w:hanging="425"/>
              <w:jc w:val="both"/>
              <w:rPr>
                <w:rFonts w:ascii="Arial" w:hAnsi="Arial" w:cs="Arial"/>
                <w:sz w:val="22"/>
                <w:szCs w:val="22"/>
              </w:rPr>
            </w:pPr>
            <w:r w:rsidRPr="009C2CC8">
              <w:rPr>
                <w:rFonts w:ascii="Arial" w:hAnsi="Arial" w:cs="Arial"/>
                <w:sz w:val="22"/>
                <w:szCs w:val="22"/>
              </w:rPr>
              <w:t>Analizą możliwości eksploatacji, utrzymania i monitoringu powstałej infrastruktury.</w:t>
            </w:r>
          </w:p>
          <w:p w:rsidR="00341A18" w:rsidRPr="009C2CC8" w:rsidRDefault="00341A18" w:rsidP="00341A18">
            <w:pPr>
              <w:pStyle w:val="Akapitzlist"/>
              <w:numPr>
                <w:ilvl w:val="1"/>
                <w:numId w:val="29"/>
              </w:numPr>
              <w:autoSpaceDE w:val="0"/>
              <w:autoSpaceDN w:val="0"/>
              <w:adjustRightInd w:val="0"/>
              <w:spacing w:line="256" w:lineRule="auto"/>
              <w:ind w:left="430" w:hanging="425"/>
              <w:jc w:val="both"/>
              <w:rPr>
                <w:rFonts w:ascii="Arial" w:hAnsi="Arial" w:cs="Arial"/>
                <w:bCs/>
                <w:sz w:val="22"/>
                <w:szCs w:val="22"/>
                <w:lang w:eastAsia="zh-TW"/>
              </w:rPr>
            </w:pPr>
            <w:r w:rsidRPr="009C2CC8">
              <w:rPr>
                <w:rFonts w:ascii="Arial" w:hAnsi="Arial" w:cs="Arial"/>
                <w:sz w:val="22"/>
                <w:szCs w:val="22"/>
              </w:rPr>
              <w:t>Katalog rozwiązań technicznych wraz z oszacowaniem kosztów. Studia przypadków</w:t>
            </w:r>
            <w:bookmarkStart w:id="2" w:name="_GoBack"/>
            <w:bookmarkEnd w:id="2"/>
            <w:r w:rsidRPr="009C2CC8">
              <w:rPr>
                <w:rFonts w:ascii="Arial" w:hAnsi="Arial" w:cs="Arial"/>
                <w:sz w:val="22"/>
                <w:szCs w:val="22"/>
              </w:rPr>
              <w:t>. </w:t>
            </w:r>
          </w:p>
          <w:p w:rsidR="00CC3CE6" w:rsidRDefault="00CC3CE6" w:rsidP="00E73829">
            <w:pPr>
              <w:autoSpaceDE w:val="0"/>
              <w:autoSpaceDN w:val="0"/>
              <w:adjustRightInd w:val="0"/>
              <w:spacing w:line="256" w:lineRule="auto"/>
              <w:jc w:val="both"/>
              <w:rPr>
                <w:rFonts w:ascii="Arial" w:hAnsi="Arial" w:cs="Arial"/>
                <w:bCs/>
                <w:sz w:val="22"/>
                <w:szCs w:val="22"/>
                <w:lang w:eastAsia="zh-TW"/>
              </w:rPr>
            </w:pPr>
          </w:p>
          <w:p w:rsidR="00CC3CE6" w:rsidRDefault="00CC3CE6" w:rsidP="00E73829">
            <w:pPr>
              <w:spacing w:line="256" w:lineRule="auto"/>
              <w:jc w:val="both"/>
              <w:rPr>
                <w:rFonts w:ascii="Arial" w:hAnsi="Arial" w:cs="Arial"/>
                <w:bCs/>
                <w:sz w:val="22"/>
                <w:szCs w:val="22"/>
                <w:lang w:eastAsia="zh-TW"/>
              </w:rPr>
            </w:pPr>
          </w:p>
          <w:p w:rsidR="00CC3CE6" w:rsidRDefault="00CC3CE6" w:rsidP="00E73829">
            <w:pPr>
              <w:autoSpaceDE w:val="0"/>
              <w:autoSpaceDN w:val="0"/>
              <w:adjustRightInd w:val="0"/>
              <w:spacing w:line="256" w:lineRule="auto"/>
              <w:jc w:val="both"/>
              <w:rPr>
                <w:rFonts w:ascii="Arial" w:hAnsi="Arial" w:cs="Arial"/>
                <w:bCs/>
                <w:sz w:val="22"/>
                <w:szCs w:val="22"/>
                <w:lang w:eastAsia="zh-TW"/>
              </w:rPr>
            </w:pPr>
            <w:r>
              <w:rPr>
                <w:rFonts w:ascii="Arial" w:hAnsi="Arial" w:cs="Arial"/>
                <w:bCs/>
                <w:sz w:val="22"/>
                <w:szCs w:val="22"/>
                <w:lang w:eastAsia="zh-TW"/>
              </w:rPr>
              <w:t>Kryterium będzie oceniane w oparciu o zapisy wniosku o dofinansowanie wraz z załącznikami.</w:t>
            </w:r>
          </w:p>
          <w:p w:rsidR="00CC3CE6" w:rsidRDefault="00CC3CE6" w:rsidP="00E73829">
            <w:pPr>
              <w:spacing w:line="256" w:lineRule="auto"/>
              <w:jc w:val="both"/>
              <w:rPr>
                <w:rFonts w:ascii="Arial" w:hAnsi="Arial" w:cs="Arial"/>
                <w:bCs/>
                <w:sz w:val="22"/>
                <w:szCs w:val="22"/>
                <w:lang w:eastAsia="zh-TW"/>
              </w:rPr>
            </w:pPr>
          </w:p>
          <w:p w:rsidR="00CC3CE6" w:rsidRDefault="00CC3CE6" w:rsidP="00E73829">
            <w:pPr>
              <w:spacing w:line="256" w:lineRule="auto"/>
              <w:jc w:val="both"/>
              <w:rPr>
                <w:rFonts w:ascii="Arial" w:hAnsi="Arial" w:cs="Arial"/>
                <w:bCs/>
                <w:sz w:val="22"/>
                <w:szCs w:val="22"/>
                <w:lang w:eastAsia="zh-TW"/>
              </w:rPr>
            </w:pPr>
            <w:r>
              <w:rPr>
                <w:rFonts w:ascii="Arial" w:hAnsi="Arial" w:cs="Arial"/>
                <w:sz w:val="22"/>
                <w:szCs w:val="22"/>
                <w:lang w:eastAsia="zh-TW"/>
              </w:rPr>
              <w:t>Istnieje możliwość poprawy/ uzupełnienia projektu w zakresie niniejszego kryterium (zgodnie z art. 45 ust. 3 ustawy wdrożeniowej).</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3CE6" w:rsidRPr="0072001E" w:rsidRDefault="00CC3CE6" w:rsidP="003F24B8">
            <w:pPr>
              <w:suppressAutoHyphens/>
              <w:autoSpaceDN w:val="0"/>
              <w:textAlignment w:val="baseline"/>
              <w:rPr>
                <w:rFonts w:ascii="Arial" w:hAnsi="Arial" w:cs="Arial"/>
                <w:sz w:val="22"/>
                <w:szCs w:val="22"/>
              </w:rPr>
            </w:pPr>
          </w:p>
        </w:tc>
      </w:tr>
      <w:tr w:rsidR="00CC3CE6" w:rsidRPr="0072001E" w:rsidTr="00DA6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63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CE6" w:rsidRPr="0072001E" w:rsidRDefault="00CC3CE6" w:rsidP="004546EE">
            <w:pPr>
              <w:numPr>
                <w:ilvl w:val="0"/>
                <w:numId w:val="17"/>
              </w:numPr>
              <w:suppressAutoHyphens/>
              <w:autoSpaceDN w:val="0"/>
              <w:ind w:left="426" w:right="-108"/>
              <w:textAlignment w:val="baseline"/>
              <w:rPr>
                <w:rFonts w:ascii="Arial" w:hAnsi="Arial" w:cs="Arial"/>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CE6" w:rsidRDefault="00CC3CE6" w:rsidP="00E73829">
            <w:pPr>
              <w:spacing w:after="160" w:line="254" w:lineRule="auto"/>
              <w:rPr>
                <w:rFonts w:ascii="Arial" w:hAnsi="Arial" w:cs="Arial"/>
                <w:bCs/>
                <w:sz w:val="22"/>
                <w:szCs w:val="22"/>
                <w:lang w:eastAsia="zh-TW"/>
              </w:rPr>
            </w:pPr>
            <w:r>
              <w:rPr>
                <w:rFonts w:ascii="Arial" w:hAnsi="Arial" w:cs="Arial"/>
                <w:bCs/>
                <w:sz w:val="22"/>
                <w:szCs w:val="22"/>
                <w:lang w:eastAsia="zh-TW"/>
              </w:rPr>
              <w:t xml:space="preserve">Powiązanie z projektem pilotażowym pn. </w:t>
            </w:r>
            <w:r>
              <w:rPr>
                <w:rFonts w:ascii="Arial" w:hAnsi="Arial" w:cs="Arial"/>
                <w:bCs/>
                <w:i/>
                <w:sz w:val="22"/>
                <w:szCs w:val="22"/>
                <w:lang w:eastAsia="zh-TW"/>
              </w:rPr>
              <w:t xml:space="preserve">Minimalizacja zanieczyszczeń wód i gleb na obszarach Natura 2000 w celu ograniczenia zagrożeń dla bioróżnorodności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CE6" w:rsidRDefault="00CC3CE6" w:rsidP="00E73829">
            <w:pPr>
              <w:spacing w:line="256" w:lineRule="auto"/>
              <w:jc w:val="both"/>
              <w:rPr>
                <w:rFonts w:ascii="Arial" w:hAnsi="Arial" w:cs="Arial"/>
                <w:sz w:val="22"/>
                <w:szCs w:val="22"/>
                <w:lang w:eastAsia="zh-TW"/>
              </w:rPr>
            </w:pPr>
            <w:r>
              <w:rPr>
                <w:rFonts w:ascii="Arial" w:hAnsi="Arial" w:cs="Arial"/>
                <w:sz w:val="22"/>
                <w:szCs w:val="22"/>
                <w:lang w:eastAsia="zh-TW"/>
              </w:rPr>
              <w:t xml:space="preserve">Kryterium weryfikować będzie czy w planowanym do realizacji opracowaniu uwzględniono założone efekty/rezultaty projektów realizowanych w ramach pilotażu RPO WP 2014-2020 pn. </w:t>
            </w:r>
            <w:r>
              <w:rPr>
                <w:rFonts w:ascii="Arial" w:hAnsi="Arial" w:cs="Arial"/>
                <w:i/>
                <w:sz w:val="22"/>
                <w:szCs w:val="22"/>
                <w:lang w:eastAsia="zh-TW"/>
              </w:rPr>
              <w:t>Minimalizacja zanieczyszczeń wód i gleb na obszarach Natura 2000 w celu ograniczenia zagrożeń dla bioróżnorodności.</w:t>
            </w:r>
            <w:r>
              <w:rPr>
                <w:rFonts w:ascii="Arial" w:hAnsi="Arial" w:cs="Arial"/>
                <w:sz w:val="22"/>
                <w:szCs w:val="22"/>
                <w:lang w:eastAsia="zh-TW"/>
              </w:rPr>
              <w:t xml:space="preserve"> </w:t>
            </w:r>
          </w:p>
          <w:p w:rsidR="00CC3CE6" w:rsidRDefault="00CC3CE6" w:rsidP="00E73829">
            <w:pPr>
              <w:spacing w:line="256" w:lineRule="auto"/>
              <w:jc w:val="both"/>
              <w:rPr>
                <w:rFonts w:ascii="Arial" w:hAnsi="Arial" w:cs="Arial"/>
                <w:sz w:val="22"/>
                <w:szCs w:val="22"/>
                <w:lang w:eastAsia="zh-TW"/>
              </w:rPr>
            </w:pPr>
          </w:p>
          <w:p w:rsidR="00CC3CE6" w:rsidRDefault="00CC3CE6" w:rsidP="00E73829">
            <w:pPr>
              <w:autoSpaceDE w:val="0"/>
              <w:autoSpaceDN w:val="0"/>
              <w:adjustRightInd w:val="0"/>
              <w:spacing w:line="256" w:lineRule="auto"/>
              <w:jc w:val="both"/>
              <w:rPr>
                <w:rFonts w:ascii="Arial" w:hAnsi="Arial" w:cs="Arial"/>
                <w:bCs/>
                <w:sz w:val="22"/>
                <w:szCs w:val="22"/>
                <w:lang w:eastAsia="zh-TW"/>
              </w:rPr>
            </w:pPr>
            <w:r>
              <w:rPr>
                <w:rFonts w:ascii="Arial" w:hAnsi="Arial" w:cs="Arial"/>
                <w:bCs/>
                <w:sz w:val="22"/>
                <w:szCs w:val="22"/>
                <w:lang w:eastAsia="zh-TW"/>
              </w:rPr>
              <w:t>Kryterium będzie oceniane w oparciu o zapisy wniosku o dofinansowanie wraz z załącznikami.</w:t>
            </w:r>
          </w:p>
          <w:p w:rsidR="00CC3CE6" w:rsidRDefault="00CC3CE6" w:rsidP="00E73829">
            <w:pPr>
              <w:autoSpaceDE w:val="0"/>
              <w:autoSpaceDN w:val="0"/>
              <w:adjustRightInd w:val="0"/>
              <w:spacing w:line="256" w:lineRule="auto"/>
              <w:jc w:val="both"/>
              <w:rPr>
                <w:rFonts w:ascii="Arial" w:hAnsi="Arial" w:cs="Arial"/>
                <w:bCs/>
                <w:sz w:val="22"/>
                <w:szCs w:val="22"/>
                <w:lang w:eastAsia="zh-TW"/>
              </w:rPr>
            </w:pPr>
          </w:p>
          <w:p w:rsidR="00CC3CE6" w:rsidRDefault="00CC3CE6" w:rsidP="00E73829">
            <w:pPr>
              <w:spacing w:line="256" w:lineRule="auto"/>
              <w:jc w:val="both"/>
              <w:rPr>
                <w:rFonts w:ascii="Arial" w:hAnsi="Arial" w:cs="Arial"/>
                <w:sz w:val="22"/>
                <w:szCs w:val="22"/>
                <w:lang w:eastAsia="zh-TW"/>
              </w:rPr>
            </w:pPr>
            <w:r>
              <w:rPr>
                <w:rFonts w:ascii="Arial" w:hAnsi="Arial" w:cs="Arial"/>
                <w:sz w:val="22"/>
                <w:szCs w:val="22"/>
                <w:lang w:eastAsia="zh-TW"/>
              </w:rPr>
              <w:t>Istnieje możliwość poprawy/ uzupełnienia projektu w zakresie niniejszego kryterium (zgodnie z art. 45 ust. 3 ustawy wdrożeniowej).</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3CE6" w:rsidRPr="0072001E" w:rsidRDefault="00CC3CE6" w:rsidP="003F24B8">
            <w:pPr>
              <w:suppressAutoHyphens/>
              <w:autoSpaceDN w:val="0"/>
              <w:textAlignment w:val="baseline"/>
              <w:rPr>
                <w:rFonts w:ascii="Arial" w:hAnsi="Arial" w:cs="Arial"/>
                <w:sz w:val="22"/>
                <w:szCs w:val="22"/>
              </w:rPr>
            </w:pPr>
          </w:p>
        </w:tc>
      </w:tr>
    </w:tbl>
    <w:p w:rsidR="006444D7" w:rsidRPr="0072001E" w:rsidRDefault="006444D7" w:rsidP="006444D7">
      <w:pPr>
        <w:rPr>
          <w:rFonts w:ascii="Arial" w:hAnsi="Arial" w:cs="Arial"/>
        </w:rPr>
      </w:pPr>
    </w:p>
    <w:p w:rsidR="00D30B77" w:rsidRPr="0072001E" w:rsidRDefault="00D30B77" w:rsidP="005311F5">
      <w:pPr>
        <w:rPr>
          <w:rFonts w:ascii="Arial" w:hAnsi="Arial" w:cs="Arial"/>
        </w:rPr>
      </w:pPr>
    </w:p>
    <w:p w:rsidR="0072001E" w:rsidRDefault="0072001E">
      <w:pPr>
        <w:rPr>
          <w:rFonts w:ascii="Arial" w:hAnsi="Arial" w:cs="Arial"/>
        </w:rPr>
      </w:pPr>
    </w:p>
    <w:sectPr w:rsidR="0072001E" w:rsidSect="00761BE8">
      <w:footerReference w:type="default" r:id="rId9"/>
      <w:pgSz w:w="16838" w:h="11906" w:orient="landscape"/>
      <w:pgMar w:top="709" w:right="907" w:bottom="1134" w:left="73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590" w:rsidRDefault="00CF4590" w:rsidP="00DC2ECD">
      <w:r>
        <w:separator/>
      </w:r>
    </w:p>
  </w:endnote>
  <w:endnote w:type="continuationSeparator" w:id="0">
    <w:p w:rsidR="00CF4590" w:rsidRDefault="00CF4590" w:rsidP="00DC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484" w:rsidRDefault="00A37F5B">
    <w:pPr>
      <w:pStyle w:val="Stopka"/>
      <w:jc w:val="right"/>
    </w:pPr>
    <w:r>
      <w:fldChar w:fldCharType="begin"/>
    </w:r>
    <w:r w:rsidR="00381484">
      <w:instrText xml:space="preserve"> PAGE   \* MERGEFORMAT </w:instrText>
    </w:r>
    <w:r>
      <w:fldChar w:fldCharType="separate"/>
    </w:r>
    <w:r w:rsidR="009C2CC8">
      <w:rPr>
        <w:noProof/>
      </w:rPr>
      <w:t>4</w:t>
    </w:r>
    <w:r>
      <w:fldChar w:fldCharType="end"/>
    </w:r>
  </w:p>
  <w:p w:rsidR="00381484" w:rsidRDefault="003814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590" w:rsidRDefault="00CF4590" w:rsidP="00DC2ECD">
      <w:r>
        <w:separator/>
      </w:r>
    </w:p>
  </w:footnote>
  <w:footnote w:type="continuationSeparator" w:id="0">
    <w:p w:rsidR="00CF4590" w:rsidRDefault="00CF4590" w:rsidP="00DC2E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974A6"/>
    <w:multiLevelType w:val="hybridMultilevel"/>
    <w:tmpl w:val="1C3C7E08"/>
    <w:lvl w:ilvl="0" w:tplc="6456D5AE">
      <w:start w:val="1"/>
      <w:numFmt w:val="lowerLetter"/>
      <w:lvlText w:val="%1)"/>
      <w:lvlJc w:val="left"/>
      <w:pPr>
        <w:ind w:left="720" w:hanging="360"/>
      </w:pPr>
      <w:rPr>
        <w:rFonts w:hint="default"/>
      </w:rPr>
    </w:lvl>
    <w:lvl w:ilvl="1" w:tplc="8668BBB0">
      <w:numFmt w:val="bullet"/>
      <w:lvlText w:val=""/>
      <w:lvlJc w:val="left"/>
      <w:pPr>
        <w:ind w:left="1512" w:hanging="432"/>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140E3"/>
    <w:multiLevelType w:val="hybridMultilevel"/>
    <w:tmpl w:val="EE32A3A6"/>
    <w:lvl w:ilvl="0" w:tplc="5BBEF9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9621A0"/>
    <w:multiLevelType w:val="hybridMultilevel"/>
    <w:tmpl w:val="C128CF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AC1F8C"/>
    <w:multiLevelType w:val="hybridMultilevel"/>
    <w:tmpl w:val="0B88E3FE"/>
    <w:lvl w:ilvl="0" w:tplc="22661888">
      <w:start w:val="1"/>
      <w:numFmt w:val="lowerLetter"/>
      <w:lvlText w:val="%1)"/>
      <w:lvlJc w:val="left"/>
      <w:pPr>
        <w:ind w:left="720" w:hanging="360"/>
      </w:pPr>
      <w:rPr>
        <w:rFonts w:hint="default"/>
        <w:b w:val="0"/>
        <w:i w:val="0"/>
        <w:caps w:val="0"/>
        <w:strike w:val="0"/>
        <w:dstrike w:val="0"/>
        <w:vanish w:val="0"/>
        <w:color w:val="00000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59266E"/>
    <w:multiLevelType w:val="hybridMultilevel"/>
    <w:tmpl w:val="FAEA9BE8"/>
    <w:lvl w:ilvl="0" w:tplc="04150017">
      <w:start w:val="1"/>
      <w:numFmt w:val="lowerLetter"/>
      <w:lvlText w:val="%1)"/>
      <w:lvlJc w:val="left"/>
      <w:pPr>
        <w:ind w:left="748" w:hanging="360"/>
      </w:p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5" w15:restartNumberingAfterBreak="0">
    <w:nsid w:val="1AE90E81"/>
    <w:multiLevelType w:val="hybridMultilevel"/>
    <w:tmpl w:val="000416D8"/>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6" w15:restartNumberingAfterBreak="0">
    <w:nsid w:val="1B455FA9"/>
    <w:multiLevelType w:val="hybridMultilevel"/>
    <w:tmpl w:val="22E64A0E"/>
    <w:lvl w:ilvl="0" w:tplc="654ED68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B93BE0"/>
    <w:multiLevelType w:val="hybridMultilevel"/>
    <w:tmpl w:val="26B0A246"/>
    <w:lvl w:ilvl="0" w:tplc="E3EC58C2">
      <w:start w:val="1"/>
      <w:numFmt w:val="lowerLetter"/>
      <w:lvlText w:val="%1)"/>
      <w:lvlJc w:val="left"/>
      <w:pPr>
        <w:ind w:left="720" w:hanging="360"/>
      </w:pPr>
      <w:rPr>
        <w:rFonts w:hint="default"/>
        <w:b w:val="0"/>
        <w:i w:val="0"/>
        <w:caps w:val="0"/>
        <w:strike w:val="0"/>
        <w:dstrike w:val="0"/>
        <w:vanish w:val="0"/>
        <w:color w:val="00000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376019"/>
    <w:multiLevelType w:val="hybridMultilevel"/>
    <w:tmpl w:val="AD04EA98"/>
    <w:lvl w:ilvl="0" w:tplc="90349EDE">
      <w:start w:val="1"/>
      <w:numFmt w:val="lowerLetter"/>
      <w:lvlText w:val="%1)"/>
      <w:lvlJc w:val="left"/>
      <w:pPr>
        <w:ind w:left="791" w:hanging="360"/>
      </w:pPr>
      <w:rPr>
        <w:rFonts w:hint="default"/>
        <w:b w:val="0"/>
        <w:i w:val="0"/>
        <w:caps w:val="0"/>
        <w:strike w:val="0"/>
        <w:dstrike w:val="0"/>
        <w:vanish w:val="0"/>
        <w:color w:val="000000"/>
        <w:sz w:val="22"/>
        <w:szCs w:val="22"/>
        <w:vertAlign w:val="baseline"/>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 w15:restartNumberingAfterBreak="0">
    <w:nsid w:val="28004495"/>
    <w:multiLevelType w:val="hybridMultilevel"/>
    <w:tmpl w:val="F35832CC"/>
    <w:lvl w:ilvl="0" w:tplc="1F324CBA">
      <w:start w:val="1"/>
      <w:numFmt w:val="lowerLetter"/>
      <w:lvlText w:val="%1)"/>
      <w:lvlJc w:val="left"/>
      <w:pPr>
        <w:ind w:left="720" w:hanging="360"/>
      </w:pPr>
      <w:rPr>
        <w:rFonts w:hint="default"/>
        <w:b w:val="0"/>
        <w:i w:val="0"/>
        <w:caps w:val="0"/>
        <w:strike w:val="0"/>
        <w:dstrike w:val="0"/>
        <w:vanish w:val="0"/>
        <w:color w:val="00000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B0002E"/>
    <w:multiLevelType w:val="hybridMultilevel"/>
    <w:tmpl w:val="2054B056"/>
    <w:lvl w:ilvl="0" w:tplc="B58426B4">
      <w:start w:val="1"/>
      <w:numFmt w:val="lowerLetter"/>
      <w:lvlText w:val="%1)"/>
      <w:lvlJc w:val="left"/>
      <w:pPr>
        <w:ind w:left="0" w:firstLine="0"/>
      </w:pPr>
      <w:rPr>
        <w:rFonts w:hint="default"/>
        <w:b w:val="0"/>
        <w:i w:val="0"/>
        <w:caps w:val="0"/>
        <w:strike w:val="0"/>
        <w:dstrike w:val="0"/>
        <w:vanish w:val="0"/>
        <w:color w:val="000000"/>
        <w:sz w:val="22"/>
        <w:szCs w:val="22"/>
        <w:vertAlign w:val="baseline"/>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15:restartNumberingAfterBreak="0">
    <w:nsid w:val="38D27CA2"/>
    <w:multiLevelType w:val="hybridMultilevel"/>
    <w:tmpl w:val="00063EA0"/>
    <w:lvl w:ilvl="0" w:tplc="EB4A1F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D051F01"/>
    <w:multiLevelType w:val="hybridMultilevel"/>
    <w:tmpl w:val="91C82E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2D94C49"/>
    <w:multiLevelType w:val="multilevel"/>
    <w:tmpl w:val="9FCE3A2E"/>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E450EB"/>
    <w:multiLevelType w:val="multilevel"/>
    <w:tmpl w:val="2A22D64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6FB518E"/>
    <w:multiLevelType w:val="hybridMultilevel"/>
    <w:tmpl w:val="DBCA8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A974444"/>
    <w:multiLevelType w:val="hybridMultilevel"/>
    <w:tmpl w:val="361AE864"/>
    <w:lvl w:ilvl="0" w:tplc="B5DA180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D24FFD"/>
    <w:multiLevelType w:val="hybridMultilevel"/>
    <w:tmpl w:val="83DAE7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D36E2C"/>
    <w:multiLevelType w:val="hybridMultilevel"/>
    <w:tmpl w:val="AA340532"/>
    <w:lvl w:ilvl="0" w:tplc="A8D4454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25C6B43"/>
    <w:multiLevelType w:val="hybridMultilevel"/>
    <w:tmpl w:val="59DCD374"/>
    <w:lvl w:ilvl="0" w:tplc="79A8863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B0234E"/>
    <w:multiLevelType w:val="hybridMultilevel"/>
    <w:tmpl w:val="1EF6120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BF361A"/>
    <w:multiLevelType w:val="hybridMultilevel"/>
    <w:tmpl w:val="C84C8EF0"/>
    <w:lvl w:ilvl="0" w:tplc="E23CDA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B57A36"/>
    <w:multiLevelType w:val="hybridMultilevel"/>
    <w:tmpl w:val="EB8CDAD6"/>
    <w:lvl w:ilvl="0" w:tplc="835E1F74">
      <w:start w:val="25"/>
      <w:numFmt w:val="decimal"/>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25F1753"/>
    <w:multiLevelType w:val="hybridMultilevel"/>
    <w:tmpl w:val="EE6C33A0"/>
    <w:lvl w:ilvl="0" w:tplc="064E2668">
      <w:start w:val="5"/>
      <w:numFmt w:val="decimal"/>
      <w:lvlText w:val="%1."/>
      <w:lvlJc w:val="left"/>
      <w:pPr>
        <w:ind w:left="502"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311B99"/>
    <w:multiLevelType w:val="hybridMultilevel"/>
    <w:tmpl w:val="F14CB2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E67BD6"/>
    <w:multiLevelType w:val="hybridMultilevel"/>
    <w:tmpl w:val="0CBCF4DC"/>
    <w:lvl w:ilvl="0" w:tplc="EB4A1F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C9145FC"/>
    <w:multiLevelType w:val="hybridMultilevel"/>
    <w:tmpl w:val="8E9427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4778C4"/>
    <w:multiLevelType w:val="hybridMultilevel"/>
    <w:tmpl w:val="8DC2B6DA"/>
    <w:lvl w:ilvl="0" w:tplc="9006CC16">
      <w:start w:val="7"/>
      <w:numFmt w:val="decimal"/>
      <w:lvlText w:val="%1."/>
      <w:lvlJc w:val="left"/>
      <w:pPr>
        <w:ind w:left="502"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6C4A1C"/>
    <w:multiLevelType w:val="hybridMultilevel"/>
    <w:tmpl w:val="94B0A58A"/>
    <w:lvl w:ilvl="0" w:tplc="04150001">
      <w:start w:val="1"/>
      <w:numFmt w:val="decimal"/>
      <w:lvlText w:val="%1."/>
      <w:lvlJc w:val="left"/>
      <w:pPr>
        <w:ind w:left="502"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num w:numId="1">
    <w:abstractNumId w:val="16"/>
  </w:num>
  <w:num w:numId="2">
    <w:abstractNumId w:val="6"/>
  </w:num>
  <w:num w:numId="3">
    <w:abstractNumId w:val="2"/>
  </w:num>
  <w:num w:numId="4">
    <w:abstractNumId w:val="26"/>
  </w:num>
  <w:num w:numId="5">
    <w:abstractNumId w:val="1"/>
  </w:num>
  <w:num w:numId="6">
    <w:abstractNumId w:val="17"/>
  </w:num>
  <w:num w:numId="7">
    <w:abstractNumId w:val="3"/>
  </w:num>
  <w:num w:numId="8">
    <w:abstractNumId w:val="5"/>
  </w:num>
  <w:num w:numId="9">
    <w:abstractNumId w:val="18"/>
  </w:num>
  <w:num w:numId="10">
    <w:abstractNumId w:val="8"/>
  </w:num>
  <w:num w:numId="11">
    <w:abstractNumId w:val="9"/>
  </w:num>
  <w:num w:numId="12">
    <w:abstractNumId w:val="10"/>
  </w:num>
  <w:num w:numId="13">
    <w:abstractNumId w:val="19"/>
  </w:num>
  <w:num w:numId="14">
    <w:abstractNumId w:val="23"/>
  </w:num>
  <w:num w:numId="15">
    <w:abstractNumId w:val="7"/>
  </w:num>
  <w:num w:numId="16">
    <w:abstractNumId w:val="28"/>
  </w:num>
  <w:num w:numId="17">
    <w:abstractNumId w:val="14"/>
  </w:num>
  <w:num w:numId="18">
    <w:abstractNumId w:val="13"/>
  </w:num>
  <w:num w:numId="19">
    <w:abstractNumId w:val="25"/>
  </w:num>
  <w:num w:numId="20">
    <w:abstractNumId w:val="11"/>
  </w:num>
  <w:num w:numId="21">
    <w:abstractNumId w:val="22"/>
  </w:num>
  <w:num w:numId="22">
    <w:abstractNumId w:val="27"/>
  </w:num>
  <w:num w:numId="23">
    <w:abstractNumId w:val="12"/>
  </w:num>
  <w:num w:numId="24">
    <w:abstractNumId w:val="15"/>
  </w:num>
  <w:num w:numId="25">
    <w:abstractNumId w:val="0"/>
  </w:num>
  <w:num w:numId="26">
    <w:abstractNumId w:val="21"/>
  </w:num>
  <w:num w:numId="27">
    <w:abstractNumId w:val="4"/>
  </w:num>
  <w:num w:numId="28">
    <w:abstractNumId w:val="24"/>
  </w:num>
  <w:num w:numId="29">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CD"/>
    <w:rsid w:val="00006436"/>
    <w:rsid w:val="00007DFA"/>
    <w:rsid w:val="00016DBD"/>
    <w:rsid w:val="00017AC5"/>
    <w:rsid w:val="00017B1B"/>
    <w:rsid w:val="000232C4"/>
    <w:rsid w:val="00023837"/>
    <w:rsid w:val="00026B3E"/>
    <w:rsid w:val="00031F07"/>
    <w:rsid w:val="00032AF2"/>
    <w:rsid w:val="000402D8"/>
    <w:rsid w:val="00044971"/>
    <w:rsid w:val="000528FB"/>
    <w:rsid w:val="000610F5"/>
    <w:rsid w:val="0006114B"/>
    <w:rsid w:val="0006170B"/>
    <w:rsid w:val="000738A6"/>
    <w:rsid w:val="0007718C"/>
    <w:rsid w:val="00083325"/>
    <w:rsid w:val="00084619"/>
    <w:rsid w:val="000910FC"/>
    <w:rsid w:val="00095764"/>
    <w:rsid w:val="000B1A5F"/>
    <w:rsid w:val="000B580E"/>
    <w:rsid w:val="000C5E9E"/>
    <w:rsid w:val="000D26F9"/>
    <w:rsid w:val="000D495A"/>
    <w:rsid w:val="000D7A7C"/>
    <w:rsid w:val="000D7A8E"/>
    <w:rsid w:val="000E504B"/>
    <w:rsid w:val="000E550F"/>
    <w:rsid w:val="000F46DE"/>
    <w:rsid w:val="000F4C63"/>
    <w:rsid w:val="000F72BE"/>
    <w:rsid w:val="000F7E33"/>
    <w:rsid w:val="00104E51"/>
    <w:rsid w:val="00114894"/>
    <w:rsid w:val="001202F6"/>
    <w:rsid w:val="001365D5"/>
    <w:rsid w:val="0014460C"/>
    <w:rsid w:val="00155391"/>
    <w:rsid w:val="00161028"/>
    <w:rsid w:val="0016403F"/>
    <w:rsid w:val="001665CD"/>
    <w:rsid w:val="00176558"/>
    <w:rsid w:val="0018126A"/>
    <w:rsid w:val="001833A9"/>
    <w:rsid w:val="00190EF5"/>
    <w:rsid w:val="001A2153"/>
    <w:rsid w:val="001B340A"/>
    <w:rsid w:val="001B60C4"/>
    <w:rsid w:val="001B68A3"/>
    <w:rsid w:val="001C30A1"/>
    <w:rsid w:val="001C3FB4"/>
    <w:rsid w:val="001D13A7"/>
    <w:rsid w:val="001E25BE"/>
    <w:rsid w:val="001E3B76"/>
    <w:rsid w:val="001E43B8"/>
    <w:rsid w:val="002009CA"/>
    <w:rsid w:val="00201E97"/>
    <w:rsid w:val="0021534B"/>
    <w:rsid w:val="00220E53"/>
    <w:rsid w:val="00222F2E"/>
    <w:rsid w:val="00224057"/>
    <w:rsid w:val="00224B6D"/>
    <w:rsid w:val="00230619"/>
    <w:rsid w:val="00231596"/>
    <w:rsid w:val="00231D78"/>
    <w:rsid w:val="002324A6"/>
    <w:rsid w:val="002333AB"/>
    <w:rsid w:val="00242605"/>
    <w:rsid w:val="002457F3"/>
    <w:rsid w:val="00252EAF"/>
    <w:rsid w:val="002555D5"/>
    <w:rsid w:val="00257674"/>
    <w:rsid w:val="00260C0F"/>
    <w:rsid w:val="00274D74"/>
    <w:rsid w:val="0027562E"/>
    <w:rsid w:val="002815CC"/>
    <w:rsid w:val="00296BCA"/>
    <w:rsid w:val="00297F6D"/>
    <w:rsid w:val="002A00E5"/>
    <w:rsid w:val="002A5C45"/>
    <w:rsid w:val="002B7C0E"/>
    <w:rsid w:val="002C22BC"/>
    <w:rsid w:val="002C22DB"/>
    <w:rsid w:val="002D0960"/>
    <w:rsid w:val="002D3970"/>
    <w:rsid w:val="002D589F"/>
    <w:rsid w:val="002E3C2A"/>
    <w:rsid w:val="002F3427"/>
    <w:rsid w:val="003232DE"/>
    <w:rsid w:val="0032645F"/>
    <w:rsid w:val="003312F9"/>
    <w:rsid w:val="00341A18"/>
    <w:rsid w:val="0035009E"/>
    <w:rsid w:val="00354CDE"/>
    <w:rsid w:val="0036429E"/>
    <w:rsid w:val="00365567"/>
    <w:rsid w:val="00366B93"/>
    <w:rsid w:val="00370A90"/>
    <w:rsid w:val="00372072"/>
    <w:rsid w:val="0037444E"/>
    <w:rsid w:val="0037615C"/>
    <w:rsid w:val="00381484"/>
    <w:rsid w:val="003979C6"/>
    <w:rsid w:val="003A6CD0"/>
    <w:rsid w:val="003B40B3"/>
    <w:rsid w:val="003B5889"/>
    <w:rsid w:val="003C581B"/>
    <w:rsid w:val="003D2631"/>
    <w:rsid w:val="003D270F"/>
    <w:rsid w:val="003E0974"/>
    <w:rsid w:val="003E218B"/>
    <w:rsid w:val="003F24B8"/>
    <w:rsid w:val="003F5ED4"/>
    <w:rsid w:val="00407009"/>
    <w:rsid w:val="00415FC9"/>
    <w:rsid w:val="0043054E"/>
    <w:rsid w:val="00432A63"/>
    <w:rsid w:val="0043760D"/>
    <w:rsid w:val="00437BCA"/>
    <w:rsid w:val="00447D0A"/>
    <w:rsid w:val="00450917"/>
    <w:rsid w:val="004546EE"/>
    <w:rsid w:val="00457B5B"/>
    <w:rsid w:val="00463DFB"/>
    <w:rsid w:val="00481317"/>
    <w:rsid w:val="00484009"/>
    <w:rsid w:val="0048414F"/>
    <w:rsid w:val="004A2D16"/>
    <w:rsid w:val="004B2304"/>
    <w:rsid w:val="004B65F1"/>
    <w:rsid w:val="004C4A9F"/>
    <w:rsid w:val="004C4B4C"/>
    <w:rsid w:val="004D64AA"/>
    <w:rsid w:val="004D7B7E"/>
    <w:rsid w:val="004E3E50"/>
    <w:rsid w:val="004E6C36"/>
    <w:rsid w:val="004F2893"/>
    <w:rsid w:val="004F6D45"/>
    <w:rsid w:val="004F787E"/>
    <w:rsid w:val="00502E87"/>
    <w:rsid w:val="00522F06"/>
    <w:rsid w:val="00524B56"/>
    <w:rsid w:val="005311F5"/>
    <w:rsid w:val="0053358C"/>
    <w:rsid w:val="00533675"/>
    <w:rsid w:val="00535A0C"/>
    <w:rsid w:val="00550AC3"/>
    <w:rsid w:val="00555C26"/>
    <w:rsid w:val="00565013"/>
    <w:rsid w:val="00566DB2"/>
    <w:rsid w:val="00572A53"/>
    <w:rsid w:val="00577071"/>
    <w:rsid w:val="00577C96"/>
    <w:rsid w:val="00580348"/>
    <w:rsid w:val="00581620"/>
    <w:rsid w:val="00582870"/>
    <w:rsid w:val="005845E9"/>
    <w:rsid w:val="005847E0"/>
    <w:rsid w:val="0058773D"/>
    <w:rsid w:val="00591136"/>
    <w:rsid w:val="00592CF5"/>
    <w:rsid w:val="0059510A"/>
    <w:rsid w:val="005951DD"/>
    <w:rsid w:val="005A1E28"/>
    <w:rsid w:val="005A2D43"/>
    <w:rsid w:val="005A5D7F"/>
    <w:rsid w:val="005A7AE8"/>
    <w:rsid w:val="005B2FC6"/>
    <w:rsid w:val="005B3F6A"/>
    <w:rsid w:val="005B53D7"/>
    <w:rsid w:val="005C00CC"/>
    <w:rsid w:val="005C75DF"/>
    <w:rsid w:val="005F12A5"/>
    <w:rsid w:val="00601342"/>
    <w:rsid w:val="006030A8"/>
    <w:rsid w:val="00603475"/>
    <w:rsid w:val="00615745"/>
    <w:rsid w:val="00620108"/>
    <w:rsid w:val="00625200"/>
    <w:rsid w:val="00633F22"/>
    <w:rsid w:val="006444D7"/>
    <w:rsid w:val="00653A50"/>
    <w:rsid w:val="006545AD"/>
    <w:rsid w:val="006556D5"/>
    <w:rsid w:val="0066394C"/>
    <w:rsid w:val="006665D0"/>
    <w:rsid w:val="00682A48"/>
    <w:rsid w:val="00683507"/>
    <w:rsid w:val="0069055B"/>
    <w:rsid w:val="0069586C"/>
    <w:rsid w:val="006A2837"/>
    <w:rsid w:val="006A4A96"/>
    <w:rsid w:val="006D0331"/>
    <w:rsid w:val="006D1F12"/>
    <w:rsid w:val="006D53A5"/>
    <w:rsid w:val="006E6003"/>
    <w:rsid w:val="006E7424"/>
    <w:rsid w:val="006F336D"/>
    <w:rsid w:val="006F3635"/>
    <w:rsid w:val="006F7E6F"/>
    <w:rsid w:val="00701F55"/>
    <w:rsid w:val="00702D4B"/>
    <w:rsid w:val="00716B3F"/>
    <w:rsid w:val="0072001E"/>
    <w:rsid w:val="00724F90"/>
    <w:rsid w:val="007317E7"/>
    <w:rsid w:val="00731B7F"/>
    <w:rsid w:val="0073395E"/>
    <w:rsid w:val="00735595"/>
    <w:rsid w:val="00735AAB"/>
    <w:rsid w:val="00761520"/>
    <w:rsid w:val="00761BE8"/>
    <w:rsid w:val="0077435D"/>
    <w:rsid w:val="00776A7D"/>
    <w:rsid w:val="00776FD2"/>
    <w:rsid w:val="007852B1"/>
    <w:rsid w:val="0078588D"/>
    <w:rsid w:val="0079434D"/>
    <w:rsid w:val="007A35B3"/>
    <w:rsid w:val="007A4B46"/>
    <w:rsid w:val="007B387D"/>
    <w:rsid w:val="007C2438"/>
    <w:rsid w:val="007C7EA3"/>
    <w:rsid w:val="007D160A"/>
    <w:rsid w:val="007D412B"/>
    <w:rsid w:val="007D6EAD"/>
    <w:rsid w:val="007D7F4A"/>
    <w:rsid w:val="007E3505"/>
    <w:rsid w:val="007F6EFE"/>
    <w:rsid w:val="00800090"/>
    <w:rsid w:val="00805721"/>
    <w:rsid w:val="0081626F"/>
    <w:rsid w:val="0081667B"/>
    <w:rsid w:val="00825850"/>
    <w:rsid w:val="00840141"/>
    <w:rsid w:val="00841682"/>
    <w:rsid w:val="0084447A"/>
    <w:rsid w:val="00851DFB"/>
    <w:rsid w:val="00854B5D"/>
    <w:rsid w:val="008554E9"/>
    <w:rsid w:val="00863999"/>
    <w:rsid w:val="0087292D"/>
    <w:rsid w:val="00875C57"/>
    <w:rsid w:val="00877D02"/>
    <w:rsid w:val="00881B1A"/>
    <w:rsid w:val="00885983"/>
    <w:rsid w:val="0089107B"/>
    <w:rsid w:val="008B0CCB"/>
    <w:rsid w:val="008C592E"/>
    <w:rsid w:val="008D1F88"/>
    <w:rsid w:val="008F5C29"/>
    <w:rsid w:val="008F777B"/>
    <w:rsid w:val="00903608"/>
    <w:rsid w:val="009158B6"/>
    <w:rsid w:val="00916F66"/>
    <w:rsid w:val="00922B3A"/>
    <w:rsid w:val="00923425"/>
    <w:rsid w:val="009234D8"/>
    <w:rsid w:val="00923A9B"/>
    <w:rsid w:val="00931969"/>
    <w:rsid w:val="009343C9"/>
    <w:rsid w:val="00935DAB"/>
    <w:rsid w:val="009373E3"/>
    <w:rsid w:val="00937AA9"/>
    <w:rsid w:val="00951CB9"/>
    <w:rsid w:val="00963048"/>
    <w:rsid w:val="00964B90"/>
    <w:rsid w:val="0096554F"/>
    <w:rsid w:val="00976061"/>
    <w:rsid w:val="00982215"/>
    <w:rsid w:val="00983D36"/>
    <w:rsid w:val="009871E2"/>
    <w:rsid w:val="009A27F2"/>
    <w:rsid w:val="009B745C"/>
    <w:rsid w:val="009B76AD"/>
    <w:rsid w:val="009C059C"/>
    <w:rsid w:val="009C2CC8"/>
    <w:rsid w:val="009D71D4"/>
    <w:rsid w:val="009D7232"/>
    <w:rsid w:val="009F64E9"/>
    <w:rsid w:val="00A02C66"/>
    <w:rsid w:val="00A06904"/>
    <w:rsid w:val="00A15AA8"/>
    <w:rsid w:val="00A15B10"/>
    <w:rsid w:val="00A22712"/>
    <w:rsid w:val="00A266E1"/>
    <w:rsid w:val="00A32D3E"/>
    <w:rsid w:val="00A3394E"/>
    <w:rsid w:val="00A37F5B"/>
    <w:rsid w:val="00A40778"/>
    <w:rsid w:val="00A42294"/>
    <w:rsid w:val="00A44895"/>
    <w:rsid w:val="00A52067"/>
    <w:rsid w:val="00A6055F"/>
    <w:rsid w:val="00A60939"/>
    <w:rsid w:val="00A617E9"/>
    <w:rsid w:val="00A659AC"/>
    <w:rsid w:val="00A662CB"/>
    <w:rsid w:val="00A75EAE"/>
    <w:rsid w:val="00A774B3"/>
    <w:rsid w:val="00A77705"/>
    <w:rsid w:val="00A95166"/>
    <w:rsid w:val="00A95966"/>
    <w:rsid w:val="00AA25A4"/>
    <w:rsid w:val="00AA32B9"/>
    <w:rsid w:val="00AC06E2"/>
    <w:rsid w:val="00AC6575"/>
    <w:rsid w:val="00AD7AC1"/>
    <w:rsid w:val="00AF5792"/>
    <w:rsid w:val="00B1073B"/>
    <w:rsid w:val="00B20698"/>
    <w:rsid w:val="00B24F11"/>
    <w:rsid w:val="00B268F9"/>
    <w:rsid w:val="00B26C75"/>
    <w:rsid w:val="00B26CB9"/>
    <w:rsid w:val="00B41AF8"/>
    <w:rsid w:val="00B453ED"/>
    <w:rsid w:val="00B45C71"/>
    <w:rsid w:val="00B57AAB"/>
    <w:rsid w:val="00B632DF"/>
    <w:rsid w:val="00B73977"/>
    <w:rsid w:val="00B74C59"/>
    <w:rsid w:val="00B7520D"/>
    <w:rsid w:val="00B833DD"/>
    <w:rsid w:val="00B8413A"/>
    <w:rsid w:val="00B90B1B"/>
    <w:rsid w:val="00B910D4"/>
    <w:rsid w:val="00B9229D"/>
    <w:rsid w:val="00B93738"/>
    <w:rsid w:val="00BA4BD6"/>
    <w:rsid w:val="00BA4E10"/>
    <w:rsid w:val="00BA60DF"/>
    <w:rsid w:val="00BB0669"/>
    <w:rsid w:val="00BC3CAC"/>
    <w:rsid w:val="00BD2ABF"/>
    <w:rsid w:val="00BD649F"/>
    <w:rsid w:val="00BE1384"/>
    <w:rsid w:val="00BE6297"/>
    <w:rsid w:val="00BE7FD6"/>
    <w:rsid w:val="00BF1D3D"/>
    <w:rsid w:val="00BF3049"/>
    <w:rsid w:val="00BF3494"/>
    <w:rsid w:val="00BF68DA"/>
    <w:rsid w:val="00C2027F"/>
    <w:rsid w:val="00C25FF9"/>
    <w:rsid w:val="00C34EC6"/>
    <w:rsid w:val="00C35D42"/>
    <w:rsid w:val="00C5267D"/>
    <w:rsid w:val="00CC3CE6"/>
    <w:rsid w:val="00CD03A6"/>
    <w:rsid w:val="00CE53D1"/>
    <w:rsid w:val="00CE78A7"/>
    <w:rsid w:val="00CF4590"/>
    <w:rsid w:val="00CF7557"/>
    <w:rsid w:val="00D001E7"/>
    <w:rsid w:val="00D030C5"/>
    <w:rsid w:val="00D045C2"/>
    <w:rsid w:val="00D054F0"/>
    <w:rsid w:val="00D1443F"/>
    <w:rsid w:val="00D23295"/>
    <w:rsid w:val="00D2762E"/>
    <w:rsid w:val="00D30B77"/>
    <w:rsid w:val="00D32DF3"/>
    <w:rsid w:val="00D43E5C"/>
    <w:rsid w:val="00D47F83"/>
    <w:rsid w:val="00D6298D"/>
    <w:rsid w:val="00D64C31"/>
    <w:rsid w:val="00D654A8"/>
    <w:rsid w:val="00D65AE2"/>
    <w:rsid w:val="00D75B9C"/>
    <w:rsid w:val="00D842BB"/>
    <w:rsid w:val="00D9189E"/>
    <w:rsid w:val="00D95DE7"/>
    <w:rsid w:val="00DA022D"/>
    <w:rsid w:val="00DA211D"/>
    <w:rsid w:val="00DA698D"/>
    <w:rsid w:val="00DB3A71"/>
    <w:rsid w:val="00DB4AED"/>
    <w:rsid w:val="00DC0C0E"/>
    <w:rsid w:val="00DC2ECD"/>
    <w:rsid w:val="00DC35D8"/>
    <w:rsid w:val="00DC6198"/>
    <w:rsid w:val="00DD028E"/>
    <w:rsid w:val="00DD0D05"/>
    <w:rsid w:val="00DD484F"/>
    <w:rsid w:val="00DD59CE"/>
    <w:rsid w:val="00DD6A6B"/>
    <w:rsid w:val="00DE02C3"/>
    <w:rsid w:val="00DF597C"/>
    <w:rsid w:val="00E029A2"/>
    <w:rsid w:val="00E02BE7"/>
    <w:rsid w:val="00E04FED"/>
    <w:rsid w:val="00E14E13"/>
    <w:rsid w:val="00E158BA"/>
    <w:rsid w:val="00E20FAD"/>
    <w:rsid w:val="00E42CE8"/>
    <w:rsid w:val="00E4776D"/>
    <w:rsid w:val="00E57D6C"/>
    <w:rsid w:val="00E66CB2"/>
    <w:rsid w:val="00E6753C"/>
    <w:rsid w:val="00E728B4"/>
    <w:rsid w:val="00E73BF6"/>
    <w:rsid w:val="00E778A1"/>
    <w:rsid w:val="00E928B5"/>
    <w:rsid w:val="00EA0561"/>
    <w:rsid w:val="00EA0A2B"/>
    <w:rsid w:val="00EA591B"/>
    <w:rsid w:val="00EC2865"/>
    <w:rsid w:val="00ED0CCF"/>
    <w:rsid w:val="00ED0F36"/>
    <w:rsid w:val="00ED10B8"/>
    <w:rsid w:val="00EE2DFC"/>
    <w:rsid w:val="00EF3E22"/>
    <w:rsid w:val="00F00D2A"/>
    <w:rsid w:val="00F02192"/>
    <w:rsid w:val="00F02521"/>
    <w:rsid w:val="00F06B89"/>
    <w:rsid w:val="00F10330"/>
    <w:rsid w:val="00F10524"/>
    <w:rsid w:val="00F1586F"/>
    <w:rsid w:val="00F1613F"/>
    <w:rsid w:val="00F16872"/>
    <w:rsid w:val="00F33A9F"/>
    <w:rsid w:val="00F378EF"/>
    <w:rsid w:val="00F57B03"/>
    <w:rsid w:val="00F648BA"/>
    <w:rsid w:val="00F701BA"/>
    <w:rsid w:val="00F7157A"/>
    <w:rsid w:val="00F7311B"/>
    <w:rsid w:val="00F768E3"/>
    <w:rsid w:val="00F76AA9"/>
    <w:rsid w:val="00F8170E"/>
    <w:rsid w:val="00F830CB"/>
    <w:rsid w:val="00F914BF"/>
    <w:rsid w:val="00FA0D24"/>
    <w:rsid w:val="00FA21A1"/>
    <w:rsid w:val="00FB119F"/>
    <w:rsid w:val="00FC00FA"/>
    <w:rsid w:val="00FC3CD9"/>
    <w:rsid w:val="00FD5672"/>
    <w:rsid w:val="00FE05AF"/>
    <w:rsid w:val="00FF3F6A"/>
    <w:rsid w:val="00FF41D7"/>
    <w:rsid w:val="00FF42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B2AA5-13A9-4AA9-B7B6-D9B1FAC9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2ECD"/>
    <w:rPr>
      <w:rFonts w:ascii="Times New Roman" w:eastAsia="Times New Roman" w:hAnsi="Times New Roman"/>
      <w:sz w:val="24"/>
      <w:szCs w:val="24"/>
    </w:rPr>
  </w:style>
  <w:style w:type="paragraph" w:styleId="Nagwek3">
    <w:name w:val="heading 3"/>
    <w:basedOn w:val="Normalny"/>
    <w:next w:val="Normalny"/>
    <w:link w:val="Nagwek3Znak"/>
    <w:qFormat/>
    <w:rsid w:val="00DC2ECD"/>
    <w:pPr>
      <w:keepNext/>
      <w:spacing w:before="240" w:after="60"/>
      <w:outlineLvl w:val="2"/>
    </w:pPr>
    <w:rPr>
      <w:rFonts w:ascii="Arial"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C2ECD"/>
    <w:rPr>
      <w:rFonts w:ascii="Arial" w:eastAsia="Times New Roman" w:hAnsi="Arial" w:cs="Times New Roman"/>
      <w:b/>
      <w:bCs/>
      <w:sz w:val="26"/>
      <w:szCs w:val="26"/>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sid w:val="00DC2ECD"/>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link w:val="Tekstprzypisudolnego"/>
    <w:uiPriority w:val="99"/>
    <w:rsid w:val="00DC2ECD"/>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DC2ECD"/>
    <w:rPr>
      <w:vertAlign w:val="superscript"/>
    </w:rPr>
  </w:style>
  <w:style w:type="paragraph" w:styleId="Stopka">
    <w:name w:val="footer"/>
    <w:basedOn w:val="Normalny"/>
    <w:link w:val="StopkaZnak"/>
    <w:uiPriority w:val="99"/>
    <w:rsid w:val="00DC2ECD"/>
    <w:pPr>
      <w:tabs>
        <w:tab w:val="center" w:pos="4536"/>
        <w:tab w:val="right" w:pos="9072"/>
      </w:tabs>
    </w:pPr>
  </w:style>
  <w:style w:type="character" w:customStyle="1" w:styleId="StopkaZnak">
    <w:name w:val="Stopka Znak"/>
    <w:link w:val="Stopka"/>
    <w:uiPriority w:val="99"/>
    <w:rsid w:val="00DC2ECD"/>
    <w:rPr>
      <w:rFonts w:ascii="Times New Roman" w:eastAsia="Times New Roman" w:hAnsi="Times New Roman" w:cs="Times New Roman"/>
      <w:sz w:val="24"/>
      <w:szCs w:val="24"/>
      <w:lang w:eastAsia="pl-PL"/>
    </w:rPr>
  </w:style>
  <w:style w:type="paragraph" w:styleId="Akapitzlist">
    <w:name w:val="List Paragraph"/>
    <w:aliases w:val="Numerowanie,List Paragraph,Akapit z listą BS,Wykres,Akapit z listą1"/>
    <w:basedOn w:val="Normalny"/>
    <w:link w:val="AkapitzlistZnak"/>
    <w:uiPriority w:val="34"/>
    <w:qFormat/>
    <w:rsid w:val="00DC2ECD"/>
    <w:pPr>
      <w:ind w:left="720"/>
      <w:contextualSpacing/>
    </w:pPr>
  </w:style>
  <w:style w:type="character" w:customStyle="1" w:styleId="AkapitzlistZnak">
    <w:name w:val="Akapit z listą Znak"/>
    <w:aliases w:val="Numerowanie Znak,List Paragraph Znak,Akapit z listą BS Znak,Wykres Znak,Akapit z listą1 Znak"/>
    <w:link w:val="Akapitzlist"/>
    <w:uiPriority w:val="34"/>
    <w:locked/>
    <w:rsid w:val="00DC2ECD"/>
    <w:rPr>
      <w:rFonts w:ascii="Times New Roman" w:eastAsia="Times New Roman" w:hAnsi="Times New Roman" w:cs="Times New Roman"/>
      <w:sz w:val="24"/>
      <w:szCs w:val="24"/>
    </w:rPr>
  </w:style>
  <w:style w:type="character" w:styleId="Hipercze">
    <w:name w:val="Hyperlink"/>
    <w:uiPriority w:val="99"/>
    <w:unhideWhenUsed/>
    <w:rsid w:val="00DC2ECD"/>
    <w:rPr>
      <w:color w:val="0000FF"/>
      <w:u w:val="single"/>
    </w:rPr>
  </w:style>
  <w:style w:type="paragraph" w:styleId="Tekstdymka">
    <w:name w:val="Balloon Text"/>
    <w:basedOn w:val="Normalny"/>
    <w:link w:val="TekstdymkaZnak"/>
    <w:uiPriority w:val="99"/>
    <w:semiHidden/>
    <w:unhideWhenUsed/>
    <w:rsid w:val="00DC2ECD"/>
    <w:rPr>
      <w:rFonts w:ascii="Tahoma" w:hAnsi="Tahoma"/>
      <w:sz w:val="16"/>
      <w:szCs w:val="16"/>
    </w:rPr>
  </w:style>
  <w:style w:type="character" w:customStyle="1" w:styleId="TekstdymkaZnak">
    <w:name w:val="Tekst dymka Znak"/>
    <w:link w:val="Tekstdymka"/>
    <w:uiPriority w:val="99"/>
    <w:semiHidden/>
    <w:rsid w:val="00DC2ECD"/>
    <w:rPr>
      <w:rFonts w:ascii="Tahoma" w:eastAsia="Times New Roman" w:hAnsi="Tahoma" w:cs="Tahoma"/>
      <w:sz w:val="16"/>
      <w:szCs w:val="16"/>
      <w:lang w:eastAsia="pl-PL"/>
    </w:rPr>
  </w:style>
  <w:style w:type="paragraph" w:customStyle="1" w:styleId="Default">
    <w:name w:val="Default"/>
    <w:qFormat/>
    <w:rsid w:val="00F06B89"/>
    <w:pPr>
      <w:autoSpaceDE w:val="0"/>
      <w:autoSpaceDN w:val="0"/>
      <w:adjustRightInd w:val="0"/>
    </w:pPr>
    <w:rPr>
      <w:rFonts w:ascii="Arial" w:hAnsi="Arial" w:cs="Arial"/>
      <w:color w:val="000000"/>
      <w:sz w:val="24"/>
      <w:szCs w:val="24"/>
    </w:rPr>
  </w:style>
  <w:style w:type="character" w:customStyle="1" w:styleId="FontStyle30">
    <w:name w:val="Font Style30"/>
    <w:rsid w:val="007E3505"/>
    <w:rPr>
      <w:rFonts w:ascii="Arial" w:hAnsi="Arial" w:cs="Arial"/>
      <w:color w:val="000000"/>
      <w:sz w:val="16"/>
      <w:szCs w:val="16"/>
    </w:rPr>
  </w:style>
  <w:style w:type="character" w:styleId="Odwoaniedokomentarza">
    <w:name w:val="annotation reference"/>
    <w:uiPriority w:val="99"/>
    <w:semiHidden/>
    <w:unhideWhenUsed/>
    <w:rsid w:val="009D71D4"/>
    <w:rPr>
      <w:sz w:val="16"/>
      <w:szCs w:val="16"/>
    </w:rPr>
  </w:style>
  <w:style w:type="paragraph" w:styleId="Tekstkomentarza">
    <w:name w:val="annotation text"/>
    <w:basedOn w:val="Normalny"/>
    <w:link w:val="TekstkomentarzaZnak"/>
    <w:uiPriority w:val="99"/>
    <w:semiHidden/>
    <w:unhideWhenUsed/>
    <w:rsid w:val="009D71D4"/>
    <w:rPr>
      <w:sz w:val="20"/>
      <w:szCs w:val="20"/>
    </w:rPr>
  </w:style>
  <w:style w:type="character" w:customStyle="1" w:styleId="TekstkomentarzaZnak">
    <w:name w:val="Tekst komentarza Znak"/>
    <w:link w:val="Tekstkomentarza"/>
    <w:uiPriority w:val="99"/>
    <w:semiHidden/>
    <w:rsid w:val="009D71D4"/>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D71D4"/>
    <w:rPr>
      <w:b/>
      <w:bCs/>
    </w:rPr>
  </w:style>
  <w:style w:type="character" w:customStyle="1" w:styleId="TematkomentarzaZnak">
    <w:name w:val="Temat komentarza Znak"/>
    <w:link w:val="Tematkomentarza"/>
    <w:uiPriority w:val="99"/>
    <w:semiHidden/>
    <w:rsid w:val="009D71D4"/>
    <w:rPr>
      <w:rFonts w:ascii="Times New Roman" w:eastAsia="Times New Roman" w:hAnsi="Times New Roman"/>
      <w:b/>
      <w:bCs/>
    </w:rPr>
  </w:style>
  <w:style w:type="character" w:customStyle="1" w:styleId="apple-converted-space">
    <w:name w:val="apple-converted-space"/>
    <w:basedOn w:val="Domylnaczcionkaakapitu"/>
    <w:rsid w:val="008F777B"/>
  </w:style>
  <w:style w:type="character" w:customStyle="1" w:styleId="Nierozpoznanawzmianka1">
    <w:name w:val="Nierozpoznana wzmianka1"/>
    <w:uiPriority w:val="99"/>
    <w:semiHidden/>
    <w:unhideWhenUsed/>
    <w:rsid w:val="005311F5"/>
    <w:rPr>
      <w:color w:val="808080"/>
      <w:shd w:val="clear" w:color="auto" w:fill="E6E6E6"/>
    </w:rPr>
  </w:style>
  <w:style w:type="character" w:styleId="Tekstzastpczy">
    <w:name w:val="Placeholder Text"/>
    <w:basedOn w:val="Domylnaczcionkaakapitu"/>
    <w:uiPriority w:val="99"/>
    <w:semiHidden/>
    <w:rsid w:val="00230619"/>
    <w:rPr>
      <w:color w:val="808080"/>
    </w:rPr>
  </w:style>
  <w:style w:type="character" w:customStyle="1" w:styleId="nagwek2paragraafznak">
    <w:name w:val="nagwek2paragraafznak"/>
    <w:basedOn w:val="Domylnaczcionkaakapitu"/>
    <w:rsid w:val="00851DFB"/>
  </w:style>
  <w:style w:type="paragraph" w:styleId="Nagwek">
    <w:name w:val="header"/>
    <w:basedOn w:val="Normalny"/>
    <w:link w:val="NagwekZnak"/>
    <w:uiPriority w:val="99"/>
    <w:unhideWhenUsed/>
    <w:rsid w:val="00D23295"/>
    <w:pPr>
      <w:tabs>
        <w:tab w:val="center" w:pos="4536"/>
        <w:tab w:val="right" w:pos="9072"/>
      </w:tabs>
      <w:spacing w:after="200" w:line="276" w:lineRule="auto"/>
    </w:pPr>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D23295"/>
    <w:rPr>
      <w:sz w:val="22"/>
      <w:szCs w:val="22"/>
      <w:lang w:eastAsia="en-US"/>
    </w:rPr>
  </w:style>
  <w:style w:type="table" w:styleId="Tabela-Siatka">
    <w:name w:val="Table Grid"/>
    <w:basedOn w:val="Standardowy"/>
    <w:uiPriority w:val="59"/>
    <w:rsid w:val="005B2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F33A9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3981">
      <w:bodyDiv w:val="1"/>
      <w:marLeft w:val="0"/>
      <w:marRight w:val="0"/>
      <w:marTop w:val="0"/>
      <w:marBottom w:val="0"/>
      <w:divBdr>
        <w:top w:val="none" w:sz="0" w:space="0" w:color="auto"/>
        <w:left w:val="none" w:sz="0" w:space="0" w:color="auto"/>
        <w:bottom w:val="none" w:sz="0" w:space="0" w:color="auto"/>
        <w:right w:val="none" w:sz="0" w:space="0" w:color="auto"/>
      </w:divBdr>
      <w:divsChild>
        <w:div w:id="107239891">
          <w:marLeft w:val="0"/>
          <w:marRight w:val="0"/>
          <w:marTop w:val="0"/>
          <w:marBottom w:val="0"/>
          <w:divBdr>
            <w:top w:val="none" w:sz="0" w:space="0" w:color="auto"/>
            <w:left w:val="none" w:sz="0" w:space="0" w:color="auto"/>
            <w:bottom w:val="none" w:sz="0" w:space="0" w:color="auto"/>
            <w:right w:val="none" w:sz="0" w:space="0" w:color="auto"/>
          </w:divBdr>
        </w:div>
        <w:div w:id="125511347">
          <w:marLeft w:val="0"/>
          <w:marRight w:val="0"/>
          <w:marTop w:val="0"/>
          <w:marBottom w:val="0"/>
          <w:divBdr>
            <w:top w:val="none" w:sz="0" w:space="0" w:color="auto"/>
            <w:left w:val="none" w:sz="0" w:space="0" w:color="auto"/>
            <w:bottom w:val="none" w:sz="0" w:space="0" w:color="auto"/>
            <w:right w:val="none" w:sz="0" w:space="0" w:color="auto"/>
          </w:divBdr>
        </w:div>
        <w:div w:id="252781394">
          <w:marLeft w:val="0"/>
          <w:marRight w:val="0"/>
          <w:marTop w:val="0"/>
          <w:marBottom w:val="0"/>
          <w:divBdr>
            <w:top w:val="none" w:sz="0" w:space="0" w:color="auto"/>
            <w:left w:val="none" w:sz="0" w:space="0" w:color="auto"/>
            <w:bottom w:val="none" w:sz="0" w:space="0" w:color="auto"/>
            <w:right w:val="none" w:sz="0" w:space="0" w:color="auto"/>
          </w:divBdr>
        </w:div>
        <w:div w:id="274872164">
          <w:marLeft w:val="0"/>
          <w:marRight w:val="0"/>
          <w:marTop w:val="0"/>
          <w:marBottom w:val="0"/>
          <w:divBdr>
            <w:top w:val="none" w:sz="0" w:space="0" w:color="auto"/>
            <w:left w:val="none" w:sz="0" w:space="0" w:color="auto"/>
            <w:bottom w:val="none" w:sz="0" w:space="0" w:color="auto"/>
            <w:right w:val="none" w:sz="0" w:space="0" w:color="auto"/>
          </w:divBdr>
        </w:div>
        <w:div w:id="345526113">
          <w:marLeft w:val="0"/>
          <w:marRight w:val="0"/>
          <w:marTop w:val="0"/>
          <w:marBottom w:val="0"/>
          <w:divBdr>
            <w:top w:val="none" w:sz="0" w:space="0" w:color="auto"/>
            <w:left w:val="none" w:sz="0" w:space="0" w:color="auto"/>
            <w:bottom w:val="none" w:sz="0" w:space="0" w:color="auto"/>
            <w:right w:val="none" w:sz="0" w:space="0" w:color="auto"/>
          </w:divBdr>
        </w:div>
        <w:div w:id="468404982">
          <w:marLeft w:val="0"/>
          <w:marRight w:val="0"/>
          <w:marTop w:val="0"/>
          <w:marBottom w:val="0"/>
          <w:divBdr>
            <w:top w:val="none" w:sz="0" w:space="0" w:color="auto"/>
            <w:left w:val="none" w:sz="0" w:space="0" w:color="auto"/>
            <w:bottom w:val="none" w:sz="0" w:space="0" w:color="auto"/>
            <w:right w:val="none" w:sz="0" w:space="0" w:color="auto"/>
          </w:divBdr>
        </w:div>
        <w:div w:id="532496047">
          <w:marLeft w:val="0"/>
          <w:marRight w:val="0"/>
          <w:marTop w:val="0"/>
          <w:marBottom w:val="0"/>
          <w:divBdr>
            <w:top w:val="none" w:sz="0" w:space="0" w:color="auto"/>
            <w:left w:val="none" w:sz="0" w:space="0" w:color="auto"/>
            <w:bottom w:val="none" w:sz="0" w:space="0" w:color="auto"/>
            <w:right w:val="none" w:sz="0" w:space="0" w:color="auto"/>
          </w:divBdr>
        </w:div>
        <w:div w:id="652025671">
          <w:marLeft w:val="0"/>
          <w:marRight w:val="0"/>
          <w:marTop w:val="0"/>
          <w:marBottom w:val="0"/>
          <w:divBdr>
            <w:top w:val="none" w:sz="0" w:space="0" w:color="auto"/>
            <w:left w:val="none" w:sz="0" w:space="0" w:color="auto"/>
            <w:bottom w:val="none" w:sz="0" w:space="0" w:color="auto"/>
            <w:right w:val="none" w:sz="0" w:space="0" w:color="auto"/>
          </w:divBdr>
        </w:div>
        <w:div w:id="667907629">
          <w:marLeft w:val="0"/>
          <w:marRight w:val="0"/>
          <w:marTop w:val="0"/>
          <w:marBottom w:val="0"/>
          <w:divBdr>
            <w:top w:val="none" w:sz="0" w:space="0" w:color="auto"/>
            <w:left w:val="none" w:sz="0" w:space="0" w:color="auto"/>
            <w:bottom w:val="none" w:sz="0" w:space="0" w:color="auto"/>
            <w:right w:val="none" w:sz="0" w:space="0" w:color="auto"/>
          </w:divBdr>
        </w:div>
        <w:div w:id="746539228">
          <w:marLeft w:val="0"/>
          <w:marRight w:val="0"/>
          <w:marTop w:val="0"/>
          <w:marBottom w:val="0"/>
          <w:divBdr>
            <w:top w:val="none" w:sz="0" w:space="0" w:color="auto"/>
            <w:left w:val="none" w:sz="0" w:space="0" w:color="auto"/>
            <w:bottom w:val="none" w:sz="0" w:space="0" w:color="auto"/>
            <w:right w:val="none" w:sz="0" w:space="0" w:color="auto"/>
          </w:divBdr>
        </w:div>
        <w:div w:id="943536093">
          <w:marLeft w:val="0"/>
          <w:marRight w:val="0"/>
          <w:marTop w:val="0"/>
          <w:marBottom w:val="0"/>
          <w:divBdr>
            <w:top w:val="none" w:sz="0" w:space="0" w:color="auto"/>
            <w:left w:val="none" w:sz="0" w:space="0" w:color="auto"/>
            <w:bottom w:val="none" w:sz="0" w:space="0" w:color="auto"/>
            <w:right w:val="none" w:sz="0" w:space="0" w:color="auto"/>
          </w:divBdr>
        </w:div>
        <w:div w:id="962617455">
          <w:marLeft w:val="0"/>
          <w:marRight w:val="0"/>
          <w:marTop w:val="0"/>
          <w:marBottom w:val="0"/>
          <w:divBdr>
            <w:top w:val="none" w:sz="0" w:space="0" w:color="auto"/>
            <w:left w:val="none" w:sz="0" w:space="0" w:color="auto"/>
            <w:bottom w:val="none" w:sz="0" w:space="0" w:color="auto"/>
            <w:right w:val="none" w:sz="0" w:space="0" w:color="auto"/>
          </w:divBdr>
        </w:div>
        <w:div w:id="974137580">
          <w:marLeft w:val="0"/>
          <w:marRight w:val="0"/>
          <w:marTop w:val="0"/>
          <w:marBottom w:val="0"/>
          <w:divBdr>
            <w:top w:val="none" w:sz="0" w:space="0" w:color="auto"/>
            <w:left w:val="none" w:sz="0" w:space="0" w:color="auto"/>
            <w:bottom w:val="none" w:sz="0" w:space="0" w:color="auto"/>
            <w:right w:val="none" w:sz="0" w:space="0" w:color="auto"/>
          </w:divBdr>
        </w:div>
        <w:div w:id="1300381359">
          <w:marLeft w:val="0"/>
          <w:marRight w:val="0"/>
          <w:marTop w:val="0"/>
          <w:marBottom w:val="0"/>
          <w:divBdr>
            <w:top w:val="none" w:sz="0" w:space="0" w:color="auto"/>
            <w:left w:val="none" w:sz="0" w:space="0" w:color="auto"/>
            <w:bottom w:val="none" w:sz="0" w:space="0" w:color="auto"/>
            <w:right w:val="none" w:sz="0" w:space="0" w:color="auto"/>
          </w:divBdr>
        </w:div>
        <w:div w:id="1605528211">
          <w:marLeft w:val="0"/>
          <w:marRight w:val="0"/>
          <w:marTop w:val="0"/>
          <w:marBottom w:val="0"/>
          <w:divBdr>
            <w:top w:val="none" w:sz="0" w:space="0" w:color="auto"/>
            <w:left w:val="none" w:sz="0" w:space="0" w:color="auto"/>
            <w:bottom w:val="none" w:sz="0" w:space="0" w:color="auto"/>
            <w:right w:val="none" w:sz="0" w:space="0" w:color="auto"/>
          </w:divBdr>
        </w:div>
        <w:div w:id="1652446490">
          <w:marLeft w:val="0"/>
          <w:marRight w:val="0"/>
          <w:marTop w:val="0"/>
          <w:marBottom w:val="0"/>
          <w:divBdr>
            <w:top w:val="none" w:sz="0" w:space="0" w:color="auto"/>
            <w:left w:val="none" w:sz="0" w:space="0" w:color="auto"/>
            <w:bottom w:val="none" w:sz="0" w:space="0" w:color="auto"/>
            <w:right w:val="none" w:sz="0" w:space="0" w:color="auto"/>
          </w:divBdr>
        </w:div>
        <w:div w:id="1695811935">
          <w:marLeft w:val="0"/>
          <w:marRight w:val="0"/>
          <w:marTop w:val="0"/>
          <w:marBottom w:val="0"/>
          <w:divBdr>
            <w:top w:val="none" w:sz="0" w:space="0" w:color="auto"/>
            <w:left w:val="none" w:sz="0" w:space="0" w:color="auto"/>
            <w:bottom w:val="none" w:sz="0" w:space="0" w:color="auto"/>
            <w:right w:val="none" w:sz="0" w:space="0" w:color="auto"/>
          </w:divBdr>
        </w:div>
        <w:div w:id="1784112747">
          <w:marLeft w:val="0"/>
          <w:marRight w:val="0"/>
          <w:marTop w:val="0"/>
          <w:marBottom w:val="0"/>
          <w:divBdr>
            <w:top w:val="none" w:sz="0" w:space="0" w:color="auto"/>
            <w:left w:val="none" w:sz="0" w:space="0" w:color="auto"/>
            <w:bottom w:val="none" w:sz="0" w:space="0" w:color="auto"/>
            <w:right w:val="none" w:sz="0" w:space="0" w:color="auto"/>
          </w:divBdr>
        </w:div>
        <w:div w:id="1977637284">
          <w:marLeft w:val="0"/>
          <w:marRight w:val="0"/>
          <w:marTop w:val="0"/>
          <w:marBottom w:val="0"/>
          <w:divBdr>
            <w:top w:val="none" w:sz="0" w:space="0" w:color="auto"/>
            <w:left w:val="none" w:sz="0" w:space="0" w:color="auto"/>
            <w:bottom w:val="none" w:sz="0" w:space="0" w:color="auto"/>
            <w:right w:val="none" w:sz="0" w:space="0" w:color="auto"/>
          </w:divBdr>
        </w:div>
        <w:div w:id="2035226649">
          <w:marLeft w:val="0"/>
          <w:marRight w:val="0"/>
          <w:marTop w:val="0"/>
          <w:marBottom w:val="0"/>
          <w:divBdr>
            <w:top w:val="none" w:sz="0" w:space="0" w:color="auto"/>
            <w:left w:val="none" w:sz="0" w:space="0" w:color="auto"/>
            <w:bottom w:val="none" w:sz="0" w:space="0" w:color="auto"/>
            <w:right w:val="none" w:sz="0" w:space="0" w:color="auto"/>
          </w:divBdr>
        </w:div>
      </w:divsChild>
    </w:div>
    <w:div w:id="38551853">
      <w:bodyDiv w:val="1"/>
      <w:marLeft w:val="0"/>
      <w:marRight w:val="0"/>
      <w:marTop w:val="0"/>
      <w:marBottom w:val="0"/>
      <w:divBdr>
        <w:top w:val="none" w:sz="0" w:space="0" w:color="auto"/>
        <w:left w:val="none" w:sz="0" w:space="0" w:color="auto"/>
        <w:bottom w:val="none" w:sz="0" w:space="0" w:color="auto"/>
        <w:right w:val="none" w:sz="0" w:space="0" w:color="auto"/>
      </w:divBdr>
      <w:divsChild>
        <w:div w:id="18164828">
          <w:marLeft w:val="0"/>
          <w:marRight w:val="0"/>
          <w:marTop w:val="0"/>
          <w:marBottom w:val="0"/>
          <w:divBdr>
            <w:top w:val="none" w:sz="0" w:space="0" w:color="auto"/>
            <w:left w:val="none" w:sz="0" w:space="0" w:color="auto"/>
            <w:bottom w:val="none" w:sz="0" w:space="0" w:color="auto"/>
            <w:right w:val="none" w:sz="0" w:space="0" w:color="auto"/>
          </w:divBdr>
        </w:div>
        <w:div w:id="224999107">
          <w:marLeft w:val="0"/>
          <w:marRight w:val="0"/>
          <w:marTop w:val="0"/>
          <w:marBottom w:val="0"/>
          <w:divBdr>
            <w:top w:val="none" w:sz="0" w:space="0" w:color="auto"/>
            <w:left w:val="none" w:sz="0" w:space="0" w:color="auto"/>
            <w:bottom w:val="none" w:sz="0" w:space="0" w:color="auto"/>
            <w:right w:val="none" w:sz="0" w:space="0" w:color="auto"/>
          </w:divBdr>
        </w:div>
        <w:div w:id="292714538">
          <w:marLeft w:val="0"/>
          <w:marRight w:val="0"/>
          <w:marTop w:val="0"/>
          <w:marBottom w:val="0"/>
          <w:divBdr>
            <w:top w:val="none" w:sz="0" w:space="0" w:color="auto"/>
            <w:left w:val="none" w:sz="0" w:space="0" w:color="auto"/>
            <w:bottom w:val="none" w:sz="0" w:space="0" w:color="auto"/>
            <w:right w:val="none" w:sz="0" w:space="0" w:color="auto"/>
          </w:divBdr>
        </w:div>
        <w:div w:id="316615230">
          <w:marLeft w:val="0"/>
          <w:marRight w:val="0"/>
          <w:marTop w:val="0"/>
          <w:marBottom w:val="0"/>
          <w:divBdr>
            <w:top w:val="none" w:sz="0" w:space="0" w:color="auto"/>
            <w:left w:val="none" w:sz="0" w:space="0" w:color="auto"/>
            <w:bottom w:val="none" w:sz="0" w:space="0" w:color="auto"/>
            <w:right w:val="none" w:sz="0" w:space="0" w:color="auto"/>
          </w:divBdr>
        </w:div>
        <w:div w:id="386074648">
          <w:marLeft w:val="0"/>
          <w:marRight w:val="0"/>
          <w:marTop w:val="0"/>
          <w:marBottom w:val="0"/>
          <w:divBdr>
            <w:top w:val="none" w:sz="0" w:space="0" w:color="auto"/>
            <w:left w:val="none" w:sz="0" w:space="0" w:color="auto"/>
            <w:bottom w:val="none" w:sz="0" w:space="0" w:color="auto"/>
            <w:right w:val="none" w:sz="0" w:space="0" w:color="auto"/>
          </w:divBdr>
        </w:div>
        <w:div w:id="393312354">
          <w:marLeft w:val="0"/>
          <w:marRight w:val="0"/>
          <w:marTop w:val="0"/>
          <w:marBottom w:val="0"/>
          <w:divBdr>
            <w:top w:val="none" w:sz="0" w:space="0" w:color="auto"/>
            <w:left w:val="none" w:sz="0" w:space="0" w:color="auto"/>
            <w:bottom w:val="none" w:sz="0" w:space="0" w:color="auto"/>
            <w:right w:val="none" w:sz="0" w:space="0" w:color="auto"/>
          </w:divBdr>
        </w:div>
        <w:div w:id="541943250">
          <w:marLeft w:val="0"/>
          <w:marRight w:val="0"/>
          <w:marTop w:val="0"/>
          <w:marBottom w:val="0"/>
          <w:divBdr>
            <w:top w:val="none" w:sz="0" w:space="0" w:color="auto"/>
            <w:left w:val="none" w:sz="0" w:space="0" w:color="auto"/>
            <w:bottom w:val="none" w:sz="0" w:space="0" w:color="auto"/>
            <w:right w:val="none" w:sz="0" w:space="0" w:color="auto"/>
          </w:divBdr>
        </w:div>
        <w:div w:id="562058075">
          <w:marLeft w:val="0"/>
          <w:marRight w:val="0"/>
          <w:marTop w:val="0"/>
          <w:marBottom w:val="0"/>
          <w:divBdr>
            <w:top w:val="none" w:sz="0" w:space="0" w:color="auto"/>
            <w:left w:val="none" w:sz="0" w:space="0" w:color="auto"/>
            <w:bottom w:val="none" w:sz="0" w:space="0" w:color="auto"/>
            <w:right w:val="none" w:sz="0" w:space="0" w:color="auto"/>
          </w:divBdr>
        </w:div>
        <w:div w:id="575822657">
          <w:marLeft w:val="0"/>
          <w:marRight w:val="0"/>
          <w:marTop w:val="0"/>
          <w:marBottom w:val="0"/>
          <w:divBdr>
            <w:top w:val="none" w:sz="0" w:space="0" w:color="auto"/>
            <w:left w:val="none" w:sz="0" w:space="0" w:color="auto"/>
            <w:bottom w:val="none" w:sz="0" w:space="0" w:color="auto"/>
            <w:right w:val="none" w:sz="0" w:space="0" w:color="auto"/>
          </w:divBdr>
        </w:div>
        <w:div w:id="579214993">
          <w:marLeft w:val="0"/>
          <w:marRight w:val="0"/>
          <w:marTop w:val="0"/>
          <w:marBottom w:val="0"/>
          <w:divBdr>
            <w:top w:val="none" w:sz="0" w:space="0" w:color="auto"/>
            <w:left w:val="none" w:sz="0" w:space="0" w:color="auto"/>
            <w:bottom w:val="none" w:sz="0" w:space="0" w:color="auto"/>
            <w:right w:val="none" w:sz="0" w:space="0" w:color="auto"/>
          </w:divBdr>
        </w:div>
        <w:div w:id="618803192">
          <w:marLeft w:val="0"/>
          <w:marRight w:val="0"/>
          <w:marTop w:val="0"/>
          <w:marBottom w:val="0"/>
          <w:divBdr>
            <w:top w:val="none" w:sz="0" w:space="0" w:color="auto"/>
            <w:left w:val="none" w:sz="0" w:space="0" w:color="auto"/>
            <w:bottom w:val="none" w:sz="0" w:space="0" w:color="auto"/>
            <w:right w:val="none" w:sz="0" w:space="0" w:color="auto"/>
          </w:divBdr>
        </w:div>
        <w:div w:id="641664927">
          <w:marLeft w:val="0"/>
          <w:marRight w:val="0"/>
          <w:marTop w:val="0"/>
          <w:marBottom w:val="0"/>
          <w:divBdr>
            <w:top w:val="none" w:sz="0" w:space="0" w:color="auto"/>
            <w:left w:val="none" w:sz="0" w:space="0" w:color="auto"/>
            <w:bottom w:val="none" w:sz="0" w:space="0" w:color="auto"/>
            <w:right w:val="none" w:sz="0" w:space="0" w:color="auto"/>
          </w:divBdr>
        </w:div>
        <w:div w:id="669023479">
          <w:marLeft w:val="0"/>
          <w:marRight w:val="0"/>
          <w:marTop w:val="0"/>
          <w:marBottom w:val="0"/>
          <w:divBdr>
            <w:top w:val="none" w:sz="0" w:space="0" w:color="auto"/>
            <w:left w:val="none" w:sz="0" w:space="0" w:color="auto"/>
            <w:bottom w:val="none" w:sz="0" w:space="0" w:color="auto"/>
            <w:right w:val="none" w:sz="0" w:space="0" w:color="auto"/>
          </w:divBdr>
        </w:div>
        <w:div w:id="1095129027">
          <w:marLeft w:val="0"/>
          <w:marRight w:val="0"/>
          <w:marTop w:val="0"/>
          <w:marBottom w:val="0"/>
          <w:divBdr>
            <w:top w:val="none" w:sz="0" w:space="0" w:color="auto"/>
            <w:left w:val="none" w:sz="0" w:space="0" w:color="auto"/>
            <w:bottom w:val="none" w:sz="0" w:space="0" w:color="auto"/>
            <w:right w:val="none" w:sz="0" w:space="0" w:color="auto"/>
          </w:divBdr>
        </w:div>
        <w:div w:id="1134256960">
          <w:marLeft w:val="0"/>
          <w:marRight w:val="0"/>
          <w:marTop w:val="0"/>
          <w:marBottom w:val="0"/>
          <w:divBdr>
            <w:top w:val="none" w:sz="0" w:space="0" w:color="auto"/>
            <w:left w:val="none" w:sz="0" w:space="0" w:color="auto"/>
            <w:bottom w:val="none" w:sz="0" w:space="0" w:color="auto"/>
            <w:right w:val="none" w:sz="0" w:space="0" w:color="auto"/>
          </w:divBdr>
        </w:div>
        <w:div w:id="1233082400">
          <w:marLeft w:val="0"/>
          <w:marRight w:val="0"/>
          <w:marTop w:val="0"/>
          <w:marBottom w:val="0"/>
          <w:divBdr>
            <w:top w:val="none" w:sz="0" w:space="0" w:color="auto"/>
            <w:left w:val="none" w:sz="0" w:space="0" w:color="auto"/>
            <w:bottom w:val="none" w:sz="0" w:space="0" w:color="auto"/>
            <w:right w:val="none" w:sz="0" w:space="0" w:color="auto"/>
          </w:divBdr>
        </w:div>
        <w:div w:id="1433016472">
          <w:marLeft w:val="0"/>
          <w:marRight w:val="0"/>
          <w:marTop w:val="0"/>
          <w:marBottom w:val="0"/>
          <w:divBdr>
            <w:top w:val="none" w:sz="0" w:space="0" w:color="auto"/>
            <w:left w:val="none" w:sz="0" w:space="0" w:color="auto"/>
            <w:bottom w:val="none" w:sz="0" w:space="0" w:color="auto"/>
            <w:right w:val="none" w:sz="0" w:space="0" w:color="auto"/>
          </w:divBdr>
        </w:div>
        <w:div w:id="1533569156">
          <w:marLeft w:val="0"/>
          <w:marRight w:val="0"/>
          <w:marTop w:val="0"/>
          <w:marBottom w:val="0"/>
          <w:divBdr>
            <w:top w:val="none" w:sz="0" w:space="0" w:color="auto"/>
            <w:left w:val="none" w:sz="0" w:space="0" w:color="auto"/>
            <w:bottom w:val="none" w:sz="0" w:space="0" w:color="auto"/>
            <w:right w:val="none" w:sz="0" w:space="0" w:color="auto"/>
          </w:divBdr>
        </w:div>
        <w:div w:id="1543324832">
          <w:marLeft w:val="0"/>
          <w:marRight w:val="0"/>
          <w:marTop w:val="0"/>
          <w:marBottom w:val="0"/>
          <w:divBdr>
            <w:top w:val="none" w:sz="0" w:space="0" w:color="auto"/>
            <w:left w:val="none" w:sz="0" w:space="0" w:color="auto"/>
            <w:bottom w:val="none" w:sz="0" w:space="0" w:color="auto"/>
            <w:right w:val="none" w:sz="0" w:space="0" w:color="auto"/>
          </w:divBdr>
        </w:div>
        <w:div w:id="1546672231">
          <w:marLeft w:val="0"/>
          <w:marRight w:val="0"/>
          <w:marTop w:val="0"/>
          <w:marBottom w:val="0"/>
          <w:divBdr>
            <w:top w:val="none" w:sz="0" w:space="0" w:color="auto"/>
            <w:left w:val="none" w:sz="0" w:space="0" w:color="auto"/>
            <w:bottom w:val="none" w:sz="0" w:space="0" w:color="auto"/>
            <w:right w:val="none" w:sz="0" w:space="0" w:color="auto"/>
          </w:divBdr>
        </w:div>
        <w:div w:id="1618873990">
          <w:marLeft w:val="0"/>
          <w:marRight w:val="0"/>
          <w:marTop w:val="0"/>
          <w:marBottom w:val="0"/>
          <w:divBdr>
            <w:top w:val="none" w:sz="0" w:space="0" w:color="auto"/>
            <w:left w:val="none" w:sz="0" w:space="0" w:color="auto"/>
            <w:bottom w:val="none" w:sz="0" w:space="0" w:color="auto"/>
            <w:right w:val="none" w:sz="0" w:space="0" w:color="auto"/>
          </w:divBdr>
        </w:div>
        <w:div w:id="1692610397">
          <w:marLeft w:val="0"/>
          <w:marRight w:val="0"/>
          <w:marTop w:val="0"/>
          <w:marBottom w:val="0"/>
          <w:divBdr>
            <w:top w:val="none" w:sz="0" w:space="0" w:color="auto"/>
            <w:left w:val="none" w:sz="0" w:space="0" w:color="auto"/>
            <w:bottom w:val="none" w:sz="0" w:space="0" w:color="auto"/>
            <w:right w:val="none" w:sz="0" w:space="0" w:color="auto"/>
          </w:divBdr>
        </w:div>
        <w:div w:id="1716925671">
          <w:marLeft w:val="0"/>
          <w:marRight w:val="0"/>
          <w:marTop w:val="0"/>
          <w:marBottom w:val="0"/>
          <w:divBdr>
            <w:top w:val="none" w:sz="0" w:space="0" w:color="auto"/>
            <w:left w:val="none" w:sz="0" w:space="0" w:color="auto"/>
            <w:bottom w:val="none" w:sz="0" w:space="0" w:color="auto"/>
            <w:right w:val="none" w:sz="0" w:space="0" w:color="auto"/>
          </w:divBdr>
        </w:div>
        <w:div w:id="1724593345">
          <w:marLeft w:val="0"/>
          <w:marRight w:val="0"/>
          <w:marTop w:val="0"/>
          <w:marBottom w:val="0"/>
          <w:divBdr>
            <w:top w:val="none" w:sz="0" w:space="0" w:color="auto"/>
            <w:left w:val="none" w:sz="0" w:space="0" w:color="auto"/>
            <w:bottom w:val="none" w:sz="0" w:space="0" w:color="auto"/>
            <w:right w:val="none" w:sz="0" w:space="0" w:color="auto"/>
          </w:divBdr>
        </w:div>
        <w:div w:id="1755541765">
          <w:marLeft w:val="0"/>
          <w:marRight w:val="0"/>
          <w:marTop w:val="0"/>
          <w:marBottom w:val="0"/>
          <w:divBdr>
            <w:top w:val="none" w:sz="0" w:space="0" w:color="auto"/>
            <w:left w:val="none" w:sz="0" w:space="0" w:color="auto"/>
            <w:bottom w:val="none" w:sz="0" w:space="0" w:color="auto"/>
            <w:right w:val="none" w:sz="0" w:space="0" w:color="auto"/>
          </w:divBdr>
        </w:div>
        <w:div w:id="1818523161">
          <w:marLeft w:val="0"/>
          <w:marRight w:val="0"/>
          <w:marTop w:val="0"/>
          <w:marBottom w:val="0"/>
          <w:divBdr>
            <w:top w:val="none" w:sz="0" w:space="0" w:color="auto"/>
            <w:left w:val="none" w:sz="0" w:space="0" w:color="auto"/>
            <w:bottom w:val="none" w:sz="0" w:space="0" w:color="auto"/>
            <w:right w:val="none" w:sz="0" w:space="0" w:color="auto"/>
          </w:divBdr>
        </w:div>
        <w:div w:id="1853643305">
          <w:marLeft w:val="0"/>
          <w:marRight w:val="0"/>
          <w:marTop w:val="0"/>
          <w:marBottom w:val="0"/>
          <w:divBdr>
            <w:top w:val="none" w:sz="0" w:space="0" w:color="auto"/>
            <w:left w:val="none" w:sz="0" w:space="0" w:color="auto"/>
            <w:bottom w:val="none" w:sz="0" w:space="0" w:color="auto"/>
            <w:right w:val="none" w:sz="0" w:space="0" w:color="auto"/>
          </w:divBdr>
        </w:div>
        <w:div w:id="1860698669">
          <w:marLeft w:val="0"/>
          <w:marRight w:val="0"/>
          <w:marTop w:val="0"/>
          <w:marBottom w:val="0"/>
          <w:divBdr>
            <w:top w:val="none" w:sz="0" w:space="0" w:color="auto"/>
            <w:left w:val="none" w:sz="0" w:space="0" w:color="auto"/>
            <w:bottom w:val="none" w:sz="0" w:space="0" w:color="auto"/>
            <w:right w:val="none" w:sz="0" w:space="0" w:color="auto"/>
          </w:divBdr>
        </w:div>
        <w:div w:id="1890604271">
          <w:marLeft w:val="0"/>
          <w:marRight w:val="0"/>
          <w:marTop w:val="0"/>
          <w:marBottom w:val="0"/>
          <w:divBdr>
            <w:top w:val="none" w:sz="0" w:space="0" w:color="auto"/>
            <w:left w:val="none" w:sz="0" w:space="0" w:color="auto"/>
            <w:bottom w:val="none" w:sz="0" w:space="0" w:color="auto"/>
            <w:right w:val="none" w:sz="0" w:space="0" w:color="auto"/>
          </w:divBdr>
        </w:div>
        <w:div w:id="1914854888">
          <w:marLeft w:val="0"/>
          <w:marRight w:val="0"/>
          <w:marTop w:val="0"/>
          <w:marBottom w:val="0"/>
          <w:divBdr>
            <w:top w:val="none" w:sz="0" w:space="0" w:color="auto"/>
            <w:left w:val="none" w:sz="0" w:space="0" w:color="auto"/>
            <w:bottom w:val="none" w:sz="0" w:space="0" w:color="auto"/>
            <w:right w:val="none" w:sz="0" w:space="0" w:color="auto"/>
          </w:divBdr>
        </w:div>
        <w:div w:id="1932229054">
          <w:marLeft w:val="0"/>
          <w:marRight w:val="0"/>
          <w:marTop w:val="0"/>
          <w:marBottom w:val="0"/>
          <w:divBdr>
            <w:top w:val="none" w:sz="0" w:space="0" w:color="auto"/>
            <w:left w:val="none" w:sz="0" w:space="0" w:color="auto"/>
            <w:bottom w:val="none" w:sz="0" w:space="0" w:color="auto"/>
            <w:right w:val="none" w:sz="0" w:space="0" w:color="auto"/>
          </w:divBdr>
        </w:div>
        <w:div w:id="1945964475">
          <w:marLeft w:val="0"/>
          <w:marRight w:val="0"/>
          <w:marTop w:val="0"/>
          <w:marBottom w:val="0"/>
          <w:divBdr>
            <w:top w:val="none" w:sz="0" w:space="0" w:color="auto"/>
            <w:left w:val="none" w:sz="0" w:space="0" w:color="auto"/>
            <w:bottom w:val="none" w:sz="0" w:space="0" w:color="auto"/>
            <w:right w:val="none" w:sz="0" w:space="0" w:color="auto"/>
          </w:divBdr>
        </w:div>
        <w:div w:id="2027124320">
          <w:marLeft w:val="0"/>
          <w:marRight w:val="0"/>
          <w:marTop w:val="0"/>
          <w:marBottom w:val="0"/>
          <w:divBdr>
            <w:top w:val="none" w:sz="0" w:space="0" w:color="auto"/>
            <w:left w:val="none" w:sz="0" w:space="0" w:color="auto"/>
            <w:bottom w:val="none" w:sz="0" w:space="0" w:color="auto"/>
            <w:right w:val="none" w:sz="0" w:space="0" w:color="auto"/>
          </w:divBdr>
        </w:div>
        <w:div w:id="2051145761">
          <w:marLeft w:val="0"/>
          <w:marRight w:val="0"/>
          <w:marTop w:val="0"/>
          <w:marBottom w:val="0"/>
          <w:divBdr>
            <w:top w:val="none" w:sz="0" w:space="0" w:color="auto"/>
            <w:left w:val="none" w:sz="0" w:space="0" w:color="auto"/>
            <w:bottom w:val="none" w:sz="0" w:space="0" w:color="auto"/>
            <w:right w:val="none" w:sz="0" w:space="0" w:color="auto"/>
          </w:divBdr>
        </w:div>
        <w:div w:id="2081711130">
          <w:marLeft w:val="0"/>
          <w:marRight w:val="0"/>
          <w:marTop w:val="0"/>
          <w:marBottom w:val="0"/>
          <w:divBdr>
            <w:top w:val="none" w:sz="0" w:space="0" w:color="auto"/>
            <w:left w:val="none" w:sz="0" w:space="0" w:color="auto"/>
            <w:bottom w:val="none" w:sz="0" w:space="0" w:color="auto"/>
            <w:right w:val="none" w:sz="0" w:space="0" w:color="auto"/>
          </w:divBdr>
        </w:div>
      </w:divsChild>
    </w:div>
    <w:div w:id="104006578">
      <w:bodyDiv w:val="1"/>
      <w:marLeft w:val="0"/>
      <w:marRight w:val="0"/>
      <w:marTop w:val="0"/>
      <w:marBottom w:val="0"/>
      <w:divBdr>
        <w:top w:val="none" w:sz="0" w:space="0" w:color="auto"/>
        <w:left w:val="none" w:sz="0" w:space="0" w:color="auto"/>
        <w:bottom w:val="none" w:sz="0" w:space="0" w:color="auto"/>
        <w:right w:val="none" w:sz="0" w:space="0" w:color="auto"/>
      </w:divBdr>
      <w:divsChild>
        <w:div w:id="279607525">
          <w:marLeft w:val="0"/>
          <w:marRight w:val="0"/>
          <w:marTop w:val="0"/>
          <w:marBottom w:val="0"/>
          <w:divBdr>
            <w:top w:val="none" w:sz="0" w:space="0" w:color="auto"/>
            <w:left w:val="none" w:sz="0" w:space="0" w:color="auto"/>
            <w:bottom w:val="none" w:sz="0" w:space="0" w:color="auto"/>
            <w:right w:val="none" w:sz="0" w:space="0" w:color="auto"/>
          </w:divBdr>
        </w:div>
        <w:div w:id="160968229">
          <w:marLeft w:val="0"/>
          <w:marRight w:val="0"/>
          <w:marTop w:val="0"/>
          <w:marBottom w:val="0"/>
          <w:divBdr>
            <w:top w:val="none" w:sz="0" w:space="0" w:color="auto"/>
            <w:left w:val="none" w:sz="0" w:space="0" w:color="auto"/>
            <w:bottom w:val="none" w:sz="0" w:space="0" w:color="auto"/>
            <w:right w:val="none" w:sz="0" w:space="0" w:color="auto"/>
          </w:divBdr>
        </w:div>
        <w:div w:id="1352412693">
          <w:marLeft w:val="0"/>
          <w:marRight w:val="0"/>
          <w:marTop w:val="0"/>
          <w:marBottom w:val="0"/>
          <w:divBdr>
            <w:top w:val="none" w:sz="0" w:space="0" w:color="auto"/>
            <w:left w:val="none" w:sz="0" w:space="0" w:color="auto"/>
            <w:bottom w:val="none" w:sz="0" w:space="0" w:color="auto"/>
            <w:right w:val="none" w:sz="0" w:space="0" w:color="auto"/>
          </w:divBdr>
        </w:div>
        <w:div w:id="1778525776">
          <w:marLeft w:val="0"/>
          <w:marRight w:val="0"/>
          <w:marTop w:val="0"/>
          <w:marBottom w:val="0"/>
          <w:divBdr>
            <w:top w:val="none" w:sz="0" w:space="0" w:color="auto"/>
            <w:left w:val="none" w:sz="0" w:space="0" w:color="auto"/>
            <w:bottom w:val="none" w:sz="0" w:space="0" w:color="auto"/>
            <w:right w:val="none" w:sz="0" w:space="0" w:color="auto"/>
          </w:divBdr>
        </w:div>
        <w:div w:id="1644384343">
          <w:marLeft w:val="0"/>
          <w:marRight w:val="0"/>
          <w:marTop w:val="0"/>
          <w:marBottom w:val="0"/>
          <w:divBdr>
            <w:top w:val="none" w:sz="0" w:space="0" w:color="auto"/>
            <w:left w:val="none" w:sz="0" w:space="0" w:color="auto"/>
            <w:bottom w:val="none" w:sz="0" w:space="0" w:color="auto"/>
            <w:right w:val="none" w:sz="0" w:space="0" w:color="auto"/>
          </w:divBdr>
        </w:div>
        <w:div w:id="706026110">
          <w:marLeft w:val="0"/>
          <w:marRight w:val="0"/>
          <w:marTop w:val="0"/>
          <w:marBottom w:val="0"/>
          <w:divBdr>
            <w:top w:val="none" w:sz="0" w:space="0" w:color="auto"/>
            <w:left w:val="none" w:sz="0" w:space="0" w:color="auto"/>
            <w:bottom w:val="none" w:sz="0" w:space="0" w:color="auto"/>
            <w:right w:val="none" w:sz="0" w:space="0" w:color="auto"/>
          </w:divBdr>
        </w:div>
        <w:div w:id="1978872186">
          <w:marLeft w:val="0"/>
          <w:marRight w:val="0"/>
          <w:marTop w:val="0"/>
          <w:marBottom w:val="0"/>
          <w:divBdr>
            <w:top w:val="none" w:sz="0" w:space="0" w:color="auto"/>
            <w:left w:val="none" w:sz="0" w:space="0" w:color="auto"/>
            <w:bottom w:val="none" w:sz="0" w:space="0" w:color="auto"/>
            <w:right w:val="none" w:sz="0" w:space="0" w:color="auto"/>
          </w:divBdr>
        </w:div>
        <w:div w:id="541947049">
          <w:marLeft w:val="0"/>
          <w:marRight w:val="0"/>
          <w:marTop w:val="0"/>
          <w:marBottom w:val="0"/>
          <w:divBdr>
            <w:top w:val="none" w:sz="0" w:space="0" w:color="auto"/>
            <w:left w:val="none" w:sz="0" w:space="0" w:color="auto"/>
            <w:bottom w:val="none" w:sz="0" w:space="0" w:color="auto"/>
            <w:right w:val="none" w:sz="0" w:space="0" w:color="auto"/>
          </w:divBdr>
        </w:div>
        <w:div w:id="286546917">
          <w:marLeft w:val="0"/>
          <w:marRight w:val="0"/>
          <w:marTop w:val="0"/>
          <w:marBottom w:val="0"/>
          <w:divBdr>
            <w:top w:val="none" w:sz="0" w:space="0" w:color="auto"/>
            <w:left w:val="none" w:sz="0" w:space="0" w:color="auto"/>
            <w:bottom w:val="none" w:sz="0" w:space="0" w:color="auto"/>
            <w:right w:val="none" w:sz="0" w:space="0" w:color="auto"/>
          </w:divBdr>
        </w:div>
      </w:divsChild>
    </w:div>
    <w:div w:id="450319381">
      <w:bodyDiv w:val="1"/>
      <w:marLeft w:val="0"/>
      <w:marRight w:val="0"/>
      <w:marTop w:val="0"/>
      <w:marBottom w:val="0"/>
      <w:divBdr>
        <w:top w:val="none" w:sz="0" w:space="0" w:color="auto"/>
        <w:left w:val="none" w:sz="0" w:space="0" w:color="auto"/>
        <w:bottom w:val="none" w:sz="0" w:space="0" w:color="auto"/>
        <w:right w:val="none" w:sz="0" w:space="0" w:color="auto"/>
      </w:divBdr>
      <w:divsChild>
        <w:div w:id="459809495">
          <w:marLeft w:val="0"/>
          <w:marRight w:val="0"/>
          <w:marTop w:val="0"/>
          <w:marBottom w:val="0"/>
          <w:divBdr>
            <w:top w:val="none" w:sz="0" w:space="0" w:color="auto"/>
            <w:left w:val="none" w:sz="0" w:space="0" w:color="auto"/>
            <w:bottom w:val="none" w:sz="0" w:space="0" w:color="auto"/>
            <w:right w:val="none" w:sz="0" w:space="0" w:color="auto"/>
          </w:divBdr>
        </w:div>
        <w:div w:id="737362547">
          <w:marLeft w:val="0"/>
          <w:marRight w:val="0"/>
          <w:marTop w:val="0"/>
          <w:marBottom w:val="0"/>
          <w:divBdr>
            <w:top w:val="none" w:sz="0" w:space="0" w:color="auto"/>
            <w:left w:val="none" w:sz="0" w:space="0" w:color="auto"/>
            <w:bottom w:val="none" w:sz="0" w:space="0" w:color="auto"/>
            <w:right w:val="none" w:sz="0" w:space="0" w:color="auto"/>
          </w:divBdr>
        </w:div>
        <w:div w:id="856506129">
          <w:marLeft w:val="0"/>
          <w:marRight w:val="0"/>
          <w:marTop w:val="0"/>
          <w:marBottom w:val="0"/>
          <w:divBdr>
            <w:top w:val="none" w:sz="0" w:space="0" w:color="auto"/>
            <w:left w:val="none" w:sz="0" w:space="0" w:color="auto"/>
            <w:bottom w:val="none" w:sz="0" w:space="0" w:color="auto"/>
            <w:right w:val="none" w:sz="0" w:space="0" w:color="auto"/>
          </w:divBdr>
        </w:div>
        <w:div w:id="1491746774">
          <w:marLeft w:val="0"/>
          <w:marRight w:val="0"/>
          <w:marTop w:val="0"/>
          <w:marBottom w:val="0"/>
          <w:divBdr>
            <w:top w:val="none" w:sz="0" w:space="0" w:color="auto"/>
            <w:left w:val="none" w:sz="0" w:space="0" w:color="auto"/>
            <w:bottom w:val="none" w:sz="0" w:space="0" w:color="auto"/>
            <w:right w:val="none" w:sz="0" w:space="0" w:color="auto"/>
          </w:divBdr>
        </w:div>
      </w:divsChild>
    </w:div>
    <w:div w:id="495655642">
      <w:bodyDiv w:val="1"/>
      <w:marLeft w:val="0"/>
      <w:marRight w:val="0"/>
      <w:marTop w:val="0"/>
      <w:marBottom w:val="0"/>
      <w:divBdr>
        <w:top w:val="none" w:sz="0" w:space="0" w:color="auto"/>
        <w:left w:val="none" w:sz="0" w:space="0" w:color="auto"/>
        <w:bottom w:val="none" w:sz="0" w:space="0" w:color="auto"/>
        <w:right w:val="none" w:sz="0" w:space="0" w:color="auto"/>
      </w:divBdr>
      <w:divsChild>
        <w:div w:id="1932541816">
          <w:marLeft w:val="0"/>
          <w:marRight w:val="0"/>
          <w:marTop w:val="0"/>
          <w:marBottom w:val="0"/>
          <w:divBdr>
            <w:top w:val="none" w:sz="0" w:space="0" w:color="auto"/>
            <w:left w:val="none" w:sz="0" w:space="0" w:color="auto"/>
            <w:bottom w:val="none" w:sz="0" w:space="0" w:color="auto"/>
            <w:right w:val="none" w:sz="0" w:space="0" w:color="auto"/>
          </w:divBdr>
        </w:div>
        <w:div w:id="1943293478">
          <w:marLeft w:val="0"/>
          <w:marRight w:val="0"/>
          <w:marTop w:val="0"/>
          <w:marBottom w:val="0"/>
          <w:divBdr>
            <w:top w:val="none" w:sz="0" w:space="0" w:color="auto"/>
            <w:left w:val="none" w:sz="0" w:space="0" w:color="auto"/>
            <w:bottom w:val="none" w:sz="0" w:space="0" w:color="auto"/>
            <w:right w:val="none" w:sz="0" w:space="0" w:color="auto"/>
          </w:divBdr>
        </w:div>
      </w:divsChild>
    </w:div>
    <w:div w:id="638845250">
      <w:bodyDiv w:val="1"/>
      <w:marLeft w:val="0"/>
      <w:marRight w:val="0"/>
      <w:marTop w:val="0"/>
      <w:marBottom w:val="0"/>
      <w:divBdr>
        <w:top w:val="none" w:sz="0" w:space="0" w:color="auto"/>
        <w:left w:val="none" w:sz="0" w:space="0" w:color="auto"/>
        <w:bottom w:val="none" w:sz="0" w:space="0" w:color="auto"/>
        <w:right w:val="none" w:sz="0" w:space="0" w:color="auto"/>
      </w:divBdr>
      <w:divsChild>
        <w:div w:id="422259408">
          <w:marLeft w:val="0"/>
          <w:marRight w:val="0"/>
          <w:marTop w:val="0"/>
          <w:marBottom w:val="0"/>
          <w:divBdr>
            <w:top w:val="none" w:sz="0" w:space="0" w:color="auto"/>
            <w:left w:val="none" w:sz="0" w:space="0" w:color="auto"/>
            <w:bottom w:val="none" w:sz="0" w:space="0" w:color="auto"/>
            <w:right w:val="none" w:sz="0" w:space="0" w:color="auto"/>
          </w:divBdr>
        </w:div>
        <w:div w:id="66462294">
          <w:marLeft w:val="0"/>
          <w:marRight w:val="0"/>
          <w:marTop w:val="0"/>
          <w:marBottom w:val="0"/>
          <w:divBdr>
            <w:top w:val="none" w:sz="0" w:space="0" w:color="auto"/>
            <w:left w:val="none" w:sz="0" w:space="0" w:color="auto"/>
            <w:bottom w:val="none" w:sz="0" w:space="0" w:color="auto"/>
            <w:right w:val="none" w:sz="0" w:space="0" w:color="auto"/>
          </w:divBdr>
        </w:div>
        <w:div w:id="1189904302">
          <w:marLeft w:val="0"/>
          <w:marRight w:val="0"/>
          <w:marTop w:val="0"/>
          <w:marBottom w:val="0"/>
          <w:divBdr>
            <w:top w:val="none" w:sz="0" w:space="0" w:color="auto"/>
            <w:left w:val="none" w:sz="0" w:space="0" w:color="auto"/>
            <w:bottom w:val="none" w:sz="0" w:space="0" w:color="auto"/>
            <w:right w:val="none" w:sz="0" w:space="0" w:color="auto"/>
          </w:divBdr>
        </w:div>
        <w:div w:id="1922521474">
          <w:marLeft w:val="0"/>
          <w:marRight w:val="0"/>
          <w:marTop w:val="0"/>
          <w:marBottom w:val="0"/>
          <w:divBdr>
            <w:top w:val="none" w:sz="0" w:space="0" w:color="auto"/>
            <w:left w:val="none" w:sz="0" w:space="0" w:color="auto"/>
            <w:bottom w:val="none" w:sz="0" w:space="0" w:color="auto"/>
            <w:right w:val="none" w:sz="0" w:space="0" w:color="auto"/>
          </w:divBdr>
        </w:div>
        <w:div w:id="1622686603">
          <w:marLeft w:val="0"/>
          <w:marRight w:val="0"/>
          <w:marTop w:val="0"/>
          <w:marBottom w:val="0"/>
          <w:divBdr>
            <w:top w:val="none" w:sz="0" w:space="0" w:color="auto"/>
            <w:left w:val="none" w:sz="0" w:space="0" w:color="auto"/>
            <w:bottom w:val="none" w:sz="0" w:space="0" w:color="auto"/>
            <w:right w:val="none" w:sz="0" w:space="0" w:color="auto"/>
          </w:divBdr>
        </w:div>
        <w:div w:id="1537546548">
          <w:marLeft w:val="0"/>
          <w:marRight w:val="0"/>
          <w:marTop w:val="0"/>
          <w:marBottom w:val="0"/>
          <w:divBdr>
            <w:top w:val="none" w:sz="0" w:space="0" w:color="auto"/>
            <w:left w:val="none" w:sz="0" w:space="0" w:color="auto"/>
            <w:bottom w:val="none" w:sz="0" w:space="0" w:color="auto"/>
            <w:right w:val="none" w:sz="0" w:space="0" w:color="auto"/>
          </w:divBdr>
        </w:div>
        <w:div w:id="1665744331">
          <w:marLeft w:val="0"/>
          <w:marRight w:val="0"/>
          <w:marTop w:val="0"/>
          <w:marBottom w:val="0"/>
          <w:divBdr>
            <w:top w:val="none" w:sz="0" w:space="0" w:color="auto"/>
            <w:left w:val="none" w:sz="0" w:space="0" w:color="auto"/>
            <w:bottom w:val="none" w:sz="0" w:space="0" w:color="auto"/>
            <w:right w:val="none" w:sz="0" w:space="0" w:color="auto"/>
          </w:divBdr>
        </w:div>
        <w:div w:id="850798986">
          <w:marLeft w:val="0"/>
          <w:marRight w:val="0"/>
          <w:marTop w:val="0"/>
          <w:marBottom w:val="0"/>
          <w:divBdr>
            <w:top w:val="none" w:sz="0" w:space="0" w:color="auto"/>
            <w:left w:val="none" w:sz="0" w:space="0" w:color="auto"/>
            <w:bottom w:val="none" w:sz="0" w:space="0" w:color="auto"/>
            <w:right w:val="none" w:sz="0" w:space="0" w:color="auto"/>
          </w:divBdr>
        </w:div>
        <w:div w:id="712969495">
          <w:marLeft w:val="0"/>
          <w:marRight w:val="0"/>
          <w:marTop w:val="0"/>
          <w:marBottom w:val="0"/>
          <w:divBdr>
            <w:top w:val="none" w:sz="0" w:space="0" w:color="auto"/>
            <w:left w:val="none" w:sz="0" w:space="0" w:color="auto"/>
            <w:bottom w:val="none" w:sz="0" w:space="0" w:color="auto"/>
            <w:right w:val="none" w:sz="0" w:space="0" w:color="auto"/>
          </w:divBdr>
        </w:div>
      </w:divsChild>
    </w:div>
    <w:div w:id="685979971">
      <w:bodyDiv w:val="1"/>
      <w:marLeft w:val="0"/>
      <w:marRight w:val="0"/>
      <w:marTop w:val="0"/>
      <w:marBottom w:val="0"/>
      <w:divBdr>
        <w:top w:val="none" w:sz="0" w:space="0" w:color="auto"/>
        <w:left w:val="none" w:sz="0" w:space="0" w:color="auto"/>
        <w:bottom w:val="none" w:sz="0" w:space="0" w:color="auto"/>
        <w:right w:val="none" w:sz="0" w:space="0" w:color="auto"/>
      </w:divBdr>
    </w:div>
    <w:div w:id="836960299">
      <w:bodyDiv w:val="1"/>
      <w:marLeft w:val="0"/>
      <w:marRight w:val="0"/>
      <w:marTop w:val="0"/>
      <w:marBottom w:val="0"/>
      <w:divBdr>
        <w:top w:val="none" w:sz="0" w:space="0" w:color="auto"/>
        <w:left w:val="none" w:sz="0" w:space="0" w:color="auto"/>
        <w:bottom w:val="none" w:sz="0" w:space="0" w:color="auto"/>
        <w:right w:val="none" w:sz="0" w:space="0" w:color="auto"/>
      </w:divBdr>
    </w:div>
    <w:div w:id="1197349061">
      <w:bodyDiv w:val="1"/>
      <w:marLeft w:val="0"/>
      <w:marRight w:val="0"/>
      <w:marTop w:val="0"/>
      <w:marBottom w:val="0"/>
      <w:divBdr>
        <w:top w:val="none" w:sz="0" w:space="0" w:color="auto"/>
        <w:left w:val="none" w:sz="0" w:space="0" w:color="auto"/>
        <w:bottom w:val="none" w:sz="0" w:space="0" w:color="auto"/>
        <w:right w:val="none" w:sz="0" w:space="0" w:color="auto"/>
      </w:divBdr>
      <w:divsChild>
        <w:div w:id="282273640">
          <w:marLeft w:val="0"/>
          <w:marRight w:val="0"/>
          <w:marTop w:val="0"/>
          <w:marBottom w:val="0"/>
          <w:divBdr>
            <w:top w:val="none" w:sz="0" w:space="0" w:color="auto"/>
            <w:left w:val="none" w:sz="0" w:space="0" w:color="auto"/>
            <w:bottom w:val="none" w:sz="0" w:space="0" w:color="auto"/>
            <w:right w:val="none" w:sz="0" w:space="0" w:color="auto"/>
          </w:divBdr>
        </w:div>
        <w:div w:id="318078606">
          <w:marLeft w:val="0"/>
          <w:marRight w:val="0"/>
          <w:marTop w:val="0"/>
          <w:marBottom w:val="0"/>
          <w:divBdr>
            <w:top w:val="none" w:sz="0" w:space="0" w:color="auto"/>
            <w:left w:val="none" w:sz="0" w:space="0" w:color="auto"/>
            <w:bottom w:val="none" w:sz="0" w:space="0" w:color="auto"/>
            <w:right w:val="none" w:sz="0" w:space="0" w:color="auto"/>
          </w:divBdr>
        </w:div>
        <w:div w:id="832142029">
          <w:marLeft w:val="0"/>
          <w:marRight w:val="0"/>
          <w:marTop w:val="0"/>
          <w:marBottom w:val="0"/>
          <w:divBdr>
            <w:top w:val="none" w:sz="0" w:space="0" w:color="auto"/>
            <w:left w:val="none" w:sz="0" w:space="0" w:color="auto"/>
            <w:bottom w:val="none" w:sz="0" w:space="0" w:color="auto"/>
            <w:right w:val="none" w:sz="0" w:space="0" w:color="auto"/>
          </w:divBdr>
        </w:div>
        <w:div w:id="1245534283">
          <w:marLeft w:val="0"/>
          <w:marRight w:val="0"/>
          <w:marTop w:val="0"/>
          <w:marBottom w:val="0"/>
          <w:divBdr>
            <w:top w:val="none" w:sz="0" w:space="0" w:color="auto"/>
            <w:left w:val="none" w:sz="0" w:space="0" w:color="auto"/>
            <w:bottom w:val="none" w:sz="0" w:space="0" w:color="auto"/>
            <w:right w:val="none" w:sz="0" w:space="0" w:color="auto"/>
          </w:divBdr>
        </w:div>
        <w:div w:id="1438869745">
          <w:marLeft w:val="0"/>
          <w:marRight w:val="0"/>
          <w:marTop w:val="0"/>
          <w:marBottom w:val="0"/>
          <w:divBdr>
            <w:top w:val="none" w:sz="0" w:space="0" w:color="auto"/>
            <w:left w:val="none" w:sz="0" w:space="0" w:color="auto"/>
            <w:bottom w:val="none" w:sz="0" w:space="0" w:color="auto"/>
            <w:right w:val="none" w:sz="0" w:space="0" w:color="auto"/>
          </w:divBdr>
        </w:div>
      </w:divsChild>
    </w:div>
    <w:div w:id="1353845530">
      <w:bodyDiv w:val="1"/>
      <w:marLeft w:val="0"/>
      <w:marRight w:val="0"/>
      <w:marTop w:val="0"/>
      <w:marBottom w:val="0"/>
      <w:divBdr>
        <w:top w:val="none" w:sz="0" w:space="0" w:color="auto"/>
        <w:left w:val="none" w:sz="0" w:space="0" w:color="auto"/>
        <w:bottom w:val="none" w:sz="0" w:space="0" w:color="auto"/>
        <w:right w:val="none" w:sz="0" w:space="0" w:color="auto"/>
      </w:divBdr>
      <w:divsChild>
        <w:div w:id="1498956837">
          <w:marLeft w:val="0"/>
          <w:marRight w:val="0"/>
          <w:marTop w:val="0"/>
          <w:marBottom w:val="0"/>
          <w:divBdr>
            <w:top w:val="none" w:sz="0" w:space="0" w:color="auto"/>
            <w:left w:val="none" w:sz="0" w:space="0" w:color="auto"/>
            <w:bottom w:val="none" w:sz="0" w:space="0" w:color="auto"/>
            <w:right w:val="none" w:sz="0" w:space="0" w:color="auto"/>
          </w:divBdr>
        </w:div>
        <w:div w:id="1528175971">
          <w:marLeft w:val="0"/>
          <w:marRight w:val="0"/>
          <w:marTop w:val="0"/>
          <w:marBottom w:val="0"/>
          <w:divBdr>
            <w:top w:val="none" w:sz="0" w:space="0" w:color="auto"/>
            <w:left w:val="none" w:sz="0" w:space="0" w:color="auto"/>
            <w:bottom w:val="none" w:sz="0" w:space="0" w:color="auto"/>
            <w:right w:val="none" w:sz="0" w:space="0" w:color="auto"/>
          </w:divBdr>
        </w:div>
        <w:div w:id="1570841815">
          <w:marLeft w:val="0"/>
          <w:marRight w:val="0"/>
          <w:marTop w:val="0"/>
          <w:marBottom w:val="0"/>
          <w:divBdr>
            <w:top w:val="none" w:sz="0" w:space="0" w:color="auto"/>
            <w:left w:val="none" w:sz="0" w:space="0" w:color="auto"/>
            <w:bottom w:val="none" w:sz="0" w:space="0" w:color="auto"/>
            <w:right w:val="none" w:sz="0" w:space="0" w:color="auto"/>
          </w:divBdr>
        </w:div>
        <w:div w:id="1672680878">
          <w:marLeft w:val="0"/>
          <w:marRight w:val="0"/>
          <w:marTop w:val="0"/>
          <w:marBottom w:val="0"/>
          <w:divBdr>
            <w:top w:val="none" w:sz="0" w:space="0" w:color="auto"/>
            <w:left w:val="none" w:sz="0" w:space="0" w:color="auto"/>
            <w:bottom w:val="none" w:sz="0" w:space="0" w:color="auto"/>
            <w:right w:val="none" w:sz="0" w:space="0" w:color="auto"/>
          </w:divBdr>
        </w:div>
      </w:divsChild>
    </w:div>
    <w:div w:id="1453862307">
      <w:bodyDiv w:val="1"/>
      <w:marLeft w:val="0"/>
      <w:marRight w:val="0"/>
      <w:marTop w:val="0"/>
      <w:marBottom w:val="0"/>
      <w:divBdr>
        <w:top w:val="none" w:sz="0" w:space="0" w:color="auto"/>
        <w:left w:val="none" w:sz="0" w:space="0" w:color="auto"/>
        <w:bottom w:val="none" w:sz="0" w:space="0" w:color="auto"/>
        <w:right w:val="none" w:sz="0" w:space="0" w:color="auto"/>
      </w:divBdr>
    </w:div>
    <w:div w:id="1520390185">
      <w:bodyDiv w:val="1"/>
      <w:marLeft w:val="0"/>
      <w:marRight w:val="0"/>
      <w:marTop w:val="0"/>
      <w:marBottom w:val="0"/>
      <w:divBdr>
        <w:top w:val="none" w:sz="0" w:space="0" w:color="auto"/>
        <w:left w:val="none" w:sz="0" w:space="0" w:color="auto"/>
        <w:bottom w:val="none" w:sz="0" w:space="0" w:color="auto"/>
        <w:right w:val="none" w:sz="0" w:space="0" w:color="auto"/>
      </w:divBdr>
      <w:divsChild>
        <w:div w:id="73555186">
          <w:marLeft w:val="0"/>
          <w:marRight w:val="0"/>
          <w:marTop w:val="0"/>
          <w:marBottom w:val="0"/>
          <w:divBdr>
            <w:top w:val="none" w:sz="0" w:space="0" w:color="auto"/>
            <w:left w:val="none" w:sz="0" w:space="0" w:color="auto"/>
            <w:bottom w:val="none" w:sz="0" w:space="0" w:color="auto"/>
            <w:right w:val="none" w:sz="0" w:space="0" w:color="auto"/>
          </w:divBdr>
        </w:div>
        <w:div w:id="118495202">
          <w:marLeft w:val="0"/>
          <w:marRight w:val="0"/>
          <w:marTop w:val="0"/>
          <w:marBottom w:val="0"/>
          <w:divBdr>
            <w:top w:val="none" w:sz="0" w:space="0" w:color="auto"/>
            <w:left w:val="none" w:sz="0" w:space="0" w:color="auto"/>
            <w:bottom w:val="none" w:sz="0" w:space="0" w:color="auto"/>
            <w:right w:val="none" w:sz="0" w:space="0" w:color="auto"/>
          </w:divBdr>
        </w:div>
        <w:div w:id="177082976">
          <w:marLeft w:val="0"/>
          <w:marRight w:val="0"/>
          <w:marTop w:val="0"/>
          <w:marBottom w:val="0"/>
          <w:divBdr>
            <w:top w:val="none" w:sz="0" w:space="0" w:color="auto"/>
            <w:left w:val="none" w:sz="0" w:space="0" w:color="auto"/>
            <w:bottom w:val="none" w:sz="0" w:space="0" w:color="auto"/>
            <w:right w:val="none" w:sz="0" w:space="0" w:color="auto"/>
          </w:divBdr>
        </w:div>
        <w:div w:id="322272719">
          <w:marLeft w:val="0"/>
          <w:marRight w:val="0"/>
          <w:marTop w:val="0"/>
          <w:marBottom w:val="0"/>
          <w:divBdr>
            <w:top w:val="none" w:sz="0" w:space="0" w:color="auto"/>
            <w:left w:val="none" w:sz="0" w:space="0" w:color="auto"/>
            <w:bottom w:val="none" w:sz="0" w:space="0" w:color="auto"/>
            <w:right w:val="none" w:sz="0" w:space="0" w:color="auto"/>
          </w:divBdr>
        </w:div>
        <w:div w:id="606230717">
          <w:marLeft w:val="0"/>
          <w:marRight w:val="0"/>
          <w:marTop w:val="0"/>
          <w:marBottom w:val="0"/>
          <w:divBdr>
            <w:top w:val="none" w:sz="0" w:space="0" w:color="auto"/>
            <w:left w:val="none" w:sz="0" w:space="0" w:color="auto"/>
            <w:bottom w:val="none" w:sz="0" w:space="0" w:color="auto"/>
            <w:right w:val="none" w:sz="0" w:space="0" w:color="auto"/>
          </w:divBdr>
        </w:div>
        <w:div w:id="910773704">
          <w:marLeft w:val="0"/>
          <w:marRight w:val="0"/>
          <w:marTop w:val="0"/>
          <w:marBottom w:val="0"/>
          <w:divBdr>
            <w:top w:val="none" w:sz="0" w:space="0" w:color="auto"/>
            <w:left w:val="none" w:sz="0" w:space="0" w:color="auto"/>
            <w:bottom w:val="none" w:sz="0" w:space="0" w:color="auto"/>
            <w:right w:val="none" w:sz="0" w:space="0" w:color="auto"/>
          </w:divBdr>
        </w:div>
        <w:div w:id="1100293168">
          <w:marLeft w:val="0"/>
          <w:marRight w:val="0"/>
          <w:marTop w:val="0"/>
          <w:marBottom w:val="0"/>
          <w:divBdr>
            <w:top w:val="none" w:sz="0" w:space="0" w:color="auto"/>
            <w:left w:val="none" w:sz="0" w:space="0" w:color="auto"/>
            <w:bottom w:val="none" w:sz="0" w:space="0" w:color="auto"/>
            <w:right w:val="none" w:sz="0" w:space="0" w:color="auto"/>
          </w:divBdr>
        </w:div>
        <w:div w:id="1484815472">
          <w:marLeft w:val="0"/>
          <w:marRight w:val="0"/>
          <w:marTop w:val="0"/>
          <w:marBottom w:val="0"/>
          <w:divBdr>
            <w:top w:val="none" w:sz="0" w:space="0" w:color="auto"/>
            <w:left w:val="none" w:sz="0" w:space="0" w:color="auto"/>
            <w:bottom w:val="none" w:sz="0" w:space="0" w:color="auto"/>
            <w:right w:val="none" w:sz="0" w:space="0" w:color="auto"/>
          </w:divBdr>
        </w:div>
        <w:div w:id="1529638288">
          <w:marLeft w:val="0"/>
          <w:marRight w:val="0"/>
          <w:marTop w:val="0"/>
          <w:marBottom w:val="0"/>
          <w:divBdr>
            <w:top w:val="none" w:sz="0" w:space="0" w:color="auto"/>
            <w:left w:val="none" w:sz="0" w:space="0" w:color="auto"/>
            <w:bottom w:val="none" w:sz="0" w:space="0" w:color="auto"/>
            <w:right w:val="none" w:sz="0" w:space="0" w:color="auto"/>
          </w:divBdr>
        </w:div>
        <w:div w:id="1606032423">
          <w:marLeft w:val="0"/>
          <w:marRight w:val="0"/>
          <w:marTop w:val="0"/>
          <w:marBottom w:val="0"/>
          <w:divBdr>
            <w:top w:val="none" w:sz="0" w:space="0" w:color="auto"/>
            <w:left w:val="none" w:sz="0" w:space="0" w:color="auto"/>
            <w:bottom w:val="none" w:sz="0" w:space="0" w:color="auto"/>
            <w:right w:val="none" w:sz="0" w:space="0" w:color="auto"/>
          </w:divBdr>
        </w:div>
        <w:div w:id="1964534073">
          <w:marLeft w:val="0"/>
          <w:marRight w:val="0"/>
          <w:marTop w:val="0"/>
          <w:marBottom w:val="0"/>
          <w:divBdr>
            <w:top w:val="none" w:sz="0" w:space="0" w:color="auto"/>
            <w:left w:val="none" w:sz="0" w:space="0" w:color="auto"/>
            <w:bottom w:val="none" w:sz="0" w:space="0" w:color="auto"/>
            <w:right w:val="none" w:sz="0" w:space="0" w:color="auto"/>
          </w:divBdr>
        </w:div>
        <w:div w:id="1969041395">
          <w:marLeft w:val="0"/>
          <w:marRight w:val="0"/>
          <w:marTop w:val="0"/>
          <w:marBottom w:val="0"/>
          <w:divBdr>
            <w:top w:val="none" w:sz="0" w:space="0" w:color="auto"/>
            <w:left w:val="none" w:sz="0" w:space="0" w:color="auto"/>
            <w:bottom w:val="none" w:sz="0" w:space="0" w:color="auto"/>
            <w:right w:val="none" w:sz="0" w:space="0" w:color="auto"/>
          </w:divBdr>
        </w:div>
        <w:div w:id="2131237303">
          <w:marLeft w:val="0"/>
          <w:marRight w:val="0"/>
          <w:marTop w:val="0"/>
          <w:marBottom w:val="0"/>
          <w:divBdr>
            <w:top w:val="none" w:sz="0" w:space="0" w:color="auto"/>
            <w:left w:val="none" w:sz="0" w:space="0" w:color="auto"/>
            <w:bottom w:val="none" w:sz="0" w:space="0" w:color="auto"/>
            <w:right w:val="none" w:sz="0" w:space="0" w:color="auto"/>
          </w:divBdr>
        </w:div>
      </w:divsChild>
    </w:div>
    <w:div w:id="1713573237">
      <w:bodyDiv w:val="1"/>
      <w:marLeft w:val="0"/>
      <w:marRight w:val="0"/>
      <w:marTop w:val="0"/>
      <w:marBottom w:val="0"/>
      <w:divBdr>
        <w:top w:val="none" w:sz="0" w:space="0" w:color="auto"/>
        <w:left w:val="none" w:sz="0" w:space="0" w:color="auto"/>
        <w:bottom w:val="none" w:sz="0" w:space="0" w:color="auto"/>
        <w:right w:val="none" w:sz="0" w:space="0" w:color="auto"/>
      </w:divBdr>
      <w:divsChild>
        <w:div w:id="783110874">
          <w:marLeft w:val="0"/>
          <w:marRight w:val="0"/>
          <w:marTop w:val="0"/>
          <w:marBottom w:val="0"/>
          <w:divBdr>
            <w:top w:val="none" w:sz="0" w:space="0" w:color="auto"/>
            <w:left w:val="none" w:sz="0" w:space="0" w:color="auto"/>
            <w:bottom w:val="none" w:sz="0" w:space="0" w:color="auto"/>
            <w:right w:val="none" w:sz="0" w:space="0" w:color="auto"/>
          </w:divBdr>
        </w:div>
        <w:div w:id="350032409">
          <w:marLeft w:val="0"/>
          <w:marRight w:val="0"/>
          <w:marTop w:val="0"/>
          <w:marBottom w:val="0"/>
          <w:divBdr>
            <w:top w:val="none" w:sz="0" w:space="0" w:color="auto"/>
            <w:left w:val="none" w:sz="0" w:space="0" w:color="auto"/>
            <w:bottom w:val="none" w:sz="0" w:space="0" w:color="auto"/>
            <w:right w:val="none" w:sz="0" w:space="0" w:color="auto"/>
          </w:divBdr>
        </w:div>
      </w:divsChild>
    </w:div>
    <w:div w:id="1736120571">
      <w:bodyDiv w:val="1"/>
      <w:marLeft w:val="0"/>
      <w:marRight w:val="0"/>
      <w:marTop w:val="0"/>
      <w:marBottom w:val="0"/>
      <w:divBdr>
        <w:top w:val="none" w:sz="0" w:space="0" w:color="auto"/>
        <w:left w:val="none" w:sz="0" w:space="0" w:color="auto"/>
        <w:bottom w:val="none" w:sz="0" w:space="0" w:color="auto"/>
        <w:right w:val="none" w:sz="0" w:space="0" w:color="auto"/>
      </w:divBdr>
      <w:divsChild>
        <w:div w:id="21977582">
          <w:marLeft w:val="0"/>
          <w:marRight w:val="0"/>
          <w:marTop w:val="0"/>
          <w:marBottom w:val="0"/>
          <w:divBdr>
            <w:top w:val="none" w:sz="0" w:space="0" w:color="auto"/>
            <w:left w:val="none" w:sz="0" w:space="0" w:color="auto"/>
            <w:bottom w:val="none" w:sz="0" w:space="0" w:color="auto"/>
            <w:right w:val="none" w:sz="0" w:space="0" w:color="auto"/>
          </w:divBdr>
        </w:div>
        <w:div w:id="22023929">
          <w:marLeft w:val="0"/>
          <w:marRight w:val="0"/>
          <w:marTop w:val="0"/>
          <w:marBottom w:val="0"/>
          <w:divBdr>
            <w:top w:val="none" w:sz="0" w:space="0" w:color="auto"/>
            <w:left w:val="none" w:sz="0" w:space="0" w:color="auto"/>
            <w:bottom w:val="none" w:sz="0" w:space="0" w:color="auto"/>
            <w:right w:val="none" w:sz="0" w:space="0" w:color="auto"/>
          </w:divBdr>
        </w:div>
        <w:div w:id="354234049">
          <w:marLeft w:val="0"/>
          <w:marRight w:val="0"/>
          <w:marTop w:val="0"/>
          <w:marBottom w:val="0"/>
          <w:divBdr>
            <w:top w:val="none" w:sz="0" w:space="0" w:color="auto"/>
            <w:left w:val="none" w:sz="0" w:space="0" w:color="auto"/>
            <w:bottom w:val="none" w:sz="0" w:space="0" w:color="auto"/>
            <w:right w:val="none" w:sz="0" w:space="0" w:color="auto"/>
          </w:divBdr>
        </w:div>
        <w:div w:id="410198180">
          <w:marLeft w:val="0"/>
          <w:marRight w:val="0"/>
          <w:marTop w:val="0"/>
          <w:marBottom w:val="0"/>
          <w:divBdr>
            <w:top w:val="none" w:sz="0" w:space="0" w:color="auto"/>
            <w:left w:val="none" w:sz="0" w:space="0" w:color="auto"/>
            <w:bottom w:val="none" w:sz="0" w:space="0" w:color="auto"/>
            <w:right w:val="none" w:sz="0" w:space="0" w:color="auto"/>
          </w:divBdr>
        </w:div>
        <w:div w:id="740298804">
          <w:marLeft w:val="0"/>
          <w:marRight w:val="0"/>
          <w:marTop w:val="0"/>
          <w:marBottom w:val="0"/>
          <w:divBdr>
            <w:top w:val="none" w:sz="0" w:space="0" w:color="auto"/>
            <w:left w:val="none" w:sz="0" w:space="0" w:color="auto"/>
            <w:bottom w:val="none" w:sz="0" w:space="0" w:color="auto"/>
            <w:right w:val="none" w:sz="0" w:space="0" w:color="auto"/>
          </w:divBdr>
        </w:div>
        <w:div w:id="1003779910">
          <w:marLeft w:val="0"/>
          <w:marRight w:val="0"/>
          <w:marTop w:val="0"/>
          <w:marBottom w:val="0"/>
          <w:divBdr>
            <w:top w:val="none" w:sz="0" w:space="0" w:color="auto"/>
            <w:left w:val="none" w:sz="0" w:space="0" w:color="auto"/>
            <w:bottom w:val="none" w:sz="0" w:space="0" w:color="auto"/>
            <w:right w:val="none" w:sz="0" w:space="0" w:color="auto"/>
          </w:divBdr>
        </w:div>
        <w:div w:id="1126779482">
          <w:marLeft w:val="0"/>
          <w:marRight w:val="0"/>
          <w:marTop w:val="0"/>
          <w:marBottom w:val="0"/>
          <w:divBdr>
            <w:top w:val="none" w:sz="0" w:space="0" w:color="auto"/>
            <w:left w:val="none" w:sz="0" w:space="0" w:color="auto"/>
            <w:bottom w:val="none" w:sz="0" w:space="0" w:color="auto"/>
            <w:right w:val="none" w:sz="0" w:space="0" w:color="auto"/>
          </w:divBdr>
        </w:div>
        <w:div w:id="1394742849">
          <w:marLeft w:val="0"/>
          <w:marRight w:val="0"/>
          <w:marTop w:val="0"/>
          <w:marBottom w:val="0"/>
          <w:divBdr>
            <w:top w:val="none" w:sz="0" w:space="0" w:color="auto"/>
            <w:left w:val="none" w:sz="0" w:space="0" w:color="auto"/>
            <w:bottom w:val="none" w:sz="0" w:space="0" w:color="auto"/>
            <w:right w:val="none" w:sz="0" w:space="0" w:color="auto"/>
          </w:divBdr>
        </w:div>
        <w:div w:id="1516068537">
          <w:marLeft w:val="0"/>
          <w:marRight w:val="0"/>
          <w:marTop w:val="0"/>
          <w:marBottom w:val="0"/>
          <w:divBdr>
            <w:top w:val="none" w:sz="0" w:space="0" w:color="auto"/>
            <w:left w:val="none" w:sz="0" w:space="0" w:color="auto"/>
            <w:bottom w:val="none" w:sz="0" w:space="0" w:color="auto"/>
            <w:right w:val="none" w:sz="0" w:space="0" w:color="auto"/>
          </w:divBdr>
        </w:div>
        <w:div w:id="1517840865">
          <w:marLeft w:val="0"/>
          <w:marRight w:val="0"/>
          <w:marTop w:val="0"/>
          <w:marBottom w:val="0"/>
          <w:divBdr>
            <w:top w:val="none" w:sz="0" w:space="0" w:color="auto"/>
            <w:left w:val="none" w:sz="0" w:space="0" w:color="auto"/>
            <w:bottom w:val="none" w:sz="0" w:space="0" w:color="auto"/>
            <w:right w:val="none" w:sz="0" w:space="0" w:color="auto"/>
          </w:divBdr>
        </w:div>
        <w:div w:id="1818109366">
          <w:marLeft w:val="0"/>
          <w:marRight w:val="0"/>
          <w:marTop w:val="0"/>
          <w:marBottom w:val="0"/>
          <w:divBdr>
            <w:top w:val="none" w:sz="0" w:space="0" w:color="auto"/>
            <w:left w:val="none" w:sz="0" w:space="0" w:color="auto"/>
            <w:bottom w:val="none" w:sz="0" w:space="0" w:color="auto"/>
            <w:right w:val="none" w:sz="0" w:space="0" w:color="auto"/>
          </w:divBdr>
        </w:div>
        <w:div w:id="1896350216">
          <w:marLeft w:val="0"/>
          <w:marRight w:val="0"/>
          <w:marTop w:val="0"/>
          <w:marBottom w:val="0"/>
          <w:divBdr>
            <w:top w:val="none" w:sz="0" w:space="0" w:color="auto"/>
            <w:left w:val="none" w:sz="0" w:space="0" w:color="auto"/>
            <w:bottom w:val="none" w:sz="0" w:space="0" w:color="auto"/>
            <w:right w:val="none" w:sz="0" w:space="0" w:color="auto"/>
          </w:divBdr>
        </w:div>
      </w:divsChild>
    </w:div>
    <w:div w:id="1767847840">
      <w:bodyDiv w:val="1"/>
      <w:marLeft w:val="0"/>
      <w:marRight w:val="0"/>
      <w:marTop w:val="0"/>
      <w:marBottom w:val="0"/>
      <w:divBdr>
        <w:top w:val="none" w:sz="0" w:space="0" w:color="auto"/>
        <w:left w:val="none" w:sz="0" w:space="0" w:color="auto"/>
        <w:bottom w:val="none" w:sz="0" w:space="0" w:color="auto"/>
        <w:right w:val="none" w:sz="0" w:space="0" w:color="auto"/>
      </w:divBdr>
      <w:divsChild>
        <w:div w:id="267587408">
          <w:marLeft w:val="0"/>
          <w:marRight w:val="0"/>
          <w:marTop w:val="0"/>
          <w:marBottom w:val="0"/>
          <w:divBdr>
            <w:top w:val="none" w:sz="0" w:space="0" w:color="auto"/>
            <w:left w:val="none" w:sz="0" w:space="0" w:color="auto"/>
            <w:bottom w:val="none" w:sz="0" w:space="0" w:color="auto"/>
            <w:right w:val="none" w:sz="0" w:space="0" w:color="auto"/>
          </w:divBdr>
        </w:div>
        <w:div w:id="1873686501">
          <w:marLeft w:val="0"/>
          <w:marRight w:val="0"/>
          <w:marTop w:val="0"/>
          <w:marBottom w:val="0"/>
          <w:divBdr>
            <w:top w:val="none" w:sz="0" w:space="0" w:color="auto"/>
            <w:left w:val="none" w:sz="0" w:space="0" w:color="auto"/>
            <w:bottom w:val="none" w:sz="0" w:space="0" w:color="auto"/>
            <w:right w:val="none" w:sz="0" w:space="0" w:color="auto"/>
          </w:divBdr>
        </w:div>
        <w:div w:id="2008360556">
          <w:marLeft w:val="0"/>
          <w:marRight w:val="0"/>
          <w:marTop w:val="0"/>
          <w:marBottom w:val="0"/>
          <w:divBdr>
            <w:top w:val="none" w:sz="0" w:space="0" w:color="auto"/>
            <w:left w:val="none" w:sz="0" w:space="0" w:color="auto"/>
            <w:bottom w:val="none" w:sz="0" w:space="0" w:color="auto"/>
            <w:right w:val="none" w:sz="0" w:space="0" w:color="auto"/>
          </w:divBdr>
        </w:div>
        <w:div w:id="2104566133">
          <w:marLeft w:val="0"/>
          <w:marRight w:val="0"/>
          <w:marTop w:val="0"/>
          <w:marBottom w:val="0"/>
          <w:divBdr>
            <w:top w:val="none" w:sz="0" w:space="0" w:color="auto"/>
            <w:left w:val="none" w:sz="0" w:space="0" w:color="auto"/>
            <w:bottom w:val="none" w:sz="0" w:space="0" w:color="auto"/>
            <w:right w:val="none" w:sz="0" w:space="0" w:color="auto"/>
          </w:divBdr>
        </w:div>
      </w:divsChild>
    </w:div>
    <w:div w:id="1916235869">
      <w:bodyDiv w:val="1"/>
      <w:marLeft w:val="0"/>
      <w:marRight w:val="0"/>
      <w:marTop w:val="0"/>
      <w:marBottom w:val="0"/>
      <w:divBdr>
        <w:top w:val="none" w:sz="0" w:space="0" w:color="auto"/>
        <w:left w:val="none" w:sz="0" w:space="0" w:color="auto"/>
        <w:bottom w:val="none" w:sz="0" w:space="0" w:color="auto"/>
        <w:right w:val="none" w:sz="0" w:space="0" w:color="auto"/>
      </w:divBdr>
      <w:divsChild>
        <w:div w:id="42677098">
          <w:marLeft w:val="0"/>
          <w:marRight w:val="0"/>
          <w:marTop w:val="0"/>
          <w:marBottom w:val="0"/>
          <w:divBdr>
            <w:top w:val="none" w:sz="0" w:space="0" w:color="auto"/>
            <w:left w:val="none" w:sz="0" w:space="0" w:color="auto"/>
            <w:bottom w:val="none" w:sz="0" w:space="0" w:color="auto"/>
            <w:right w:val="none" w:sz="0" w:space="0" w:color="auto"/>
          </w:divBdr>
        </w:div>
        <w:div w:id="416363056">
          <w:marLeft w:val="0"/>
          <w:marRight w:val="0"/>
          <w:marTop w:val="0"/>
          <w:marBottom w:val="0"/>
          <w:divBdr>
            <w:top w:val="none" w:sz="0" w:space="0" w:color="auto"/>
            <w:left w:val="none" w:sz="0" w:space="0" w:color="auto"/>
            <w:bottom w:val="none" w:sz="0" w:space="0" w:color="auto"/>
            <w:right w:val="none" w:sz="0" w:space="0" w:color="auto"/>
          </w:divBdr>
        </w:div>
        <w:div w:id="422577554">
          <w:marLeft w:val="0"/>
          <w:marRight w:val="0"/>
          <w:marTop w:val="0"/>
          <w:marBottom w:val="0"/>
          <w:divBdr>
            <w:top w:val="none" w:sz="0" w:space="0" w:color="auto"/>
            <w:left w:val="none" w:sz="0" w:space="0" w:color="auto"/>
            <w:bottom w:val="none" w:sz="0" w:space="0" w:color="auto"/>
            <w:right w:val="none" w:sz="0" w:space="0" w:color="auto"/>
          </w:divBdr>
        </w:div>
        <w:div w:id="521433922">
          <w:marLeft w:val="0"/>
          <w:marRight w:val="0"/>
          <w:marTop w:val="0"/>
          <w:marBottom w:val="0"/>
          <w:divBdr>
            <w:top w:val="none" w:sz="0" w:space="0" w:color="auto"/>
            <w:left w:val="none" w:sz="0" w:space="0" w:color="auto"/>
            <w:bottom w:val="none" w:sz="0" w:space="0" w:color="auto"/>
            <w:right w:val="none" w:sz="0" w:space="0" w:color="auto"/>
          </w:divBdr>
        </w:div>
        <w:div w:id="663171479">
          <w:marLeft w:val="0"/>
          <w:marRight w:val="0"/>
          <w:marTop w:val="0"/>
          <w:marBottom w:val="0"/>
          <w:divBdr>
            <w:top w:val="none" w:sz="0" w:space="0" w:color="auto"/>
            <w:left w:val="none" w:sz="0" w:space="0" w:color="auto"/>
            <w:bottom w:val="none" w:sz="0" w:space="0" w:color="auto"/>
            <w:right w:val="none" w:sz="0" w:space="0" w:color="auto"/>
          </w:divBdr>
        </w:div>
        <w:div w:id="867062155">
          <w:marLeft w:val="0"/>
          <w:marRight w:val="0"/>
          <w:marTop w:val="0"/>
          <w:marBottom w:val="0"/>
          <w:divBdr>
            <w:top w:val="none" w:sz="0" w:space="0" w:color="auto"/>
            <w:left w:val="none" w:sz="0" w:space="0" w:color="auto"/>
            <w:bottom w:val="none" w:sz="0" w:space="0" w:color="auto"/>
            <w:right w:val="none" w:sz="0" w:space="0" w:color="auto"/>
          </w:divBdr>
        </w:div>
        <w:div w:id="1121846063">
          <w:marLeft w:val="0"/>
          <w:marRight w:val="0"/>
          <w:marTop w:val="0"/>
          <w:marBottom w:val="0"/>
          <w:divBdr>
            <w:top w:val="none" w:sz="0" w:space="0" w:color="auto"/>
            <w:left w:val="none" w:sz="0" w:space="0" w:color="auto"/>
            <w:bottom w:val="none" w:sz="0" w:space="0" w:color="auto"/>
            <w:right w:val="none" w:sz="0" w:space="0" w:color="auto"/>
          </w:divBdr>
        </w:div>
        <w:div w:id="1135637888">
          <w:marLeft w:val="0"/>
          <w:marRight w:val="0"/>
          <w:marTop w:val="0"/>
          <w:marBottom w:val="0"/>
          <w:divBdr>
            <w:top w:val="none" w:sz="0" w:space="0" w:color="auto"/>
            <w:left w:val="none" w:sz="0" w:space="0" w:color="auto"/>
            <w:bottom w:val="none" w:sz="0" w:space="0" w:color="auto"/>
            <w:right w:val="none" w:sz="0" w:space="0" w:color="auto"/>
          </w:divBdr>
        </w:div>
        <w:div w:id="1459060615">
          <w:marLeft w:val="0"/>
          <w:marRight w:val="0"/>
          <w:marTop w:val="0"/>
          <w:marBottom w:val="0"/>
          <w:divBdr>
            <w:top w:val="none" w:sz="0" w:space="0" w:color="auto"/>
            <w:left w:val="none" w:sz="0" w:space="0" w:color="auto"/>
            <w:bottom w:val="none" w:sz="0" w:space="0" w:color="auto"/>
            <w:right w:val="none" w:sz="0" w:space="0" w:color="auto"/>
          </w:divBdr>
        </w:div>
        <w:div w:id="1507015686">
          <w:marLeft w:val="0"/>
          <w:marRight w:val="0"/>
          <w:marTop w:val="0"/>
          <w:marBottom w:val="0"/>
          <w:divBdr>
            <w:top w:val="none" w:sz="0" w:space="0" w:color="auto"/>
            <w:left w:val="none" w:sz="0" w:space="0" w:color="auto"/>
            <w:bottom w:val="none" w:sz="0" w:space="0" w:color="auto"/>
            <w:right w:val="none" w:sz="0" w:space="0" w:color="auto"/>
          </w:divBdr>
        </w:div>
        <w:div w:id="1820610246">
          <w:marLeft w:val="0"/>
          <w:marRight w:val="0"/>
          <w:marTop w:val="0"/>
          <w:marBottom w:val="0"/>
          <w:divBdr>
            <w:top w:val="none" w:sz="0" w:space="0" w:color="auto"/>
            <w:left w:val="none" w:sz="0" w:space="0" w:color="auto"/>
            <w:bottom w:val="none" w:sz="0" w:space="0" w:color="auto"/>
            <w:right w:val="none" w:sz="0" w:space="0" w:color="auto"/>
          </w:divBdr>
        </w:div>
        <w:div w:id="1944150445">
          <w:marLeft w:val="0"/>
          <w:marRight w:val="0"/>
          <w:marTop w:val="0"/>
          <w:marBottom w:val="0"/>
          <w:divBdr>
            <w:top w:val="none" w:sz="0" w:space="0" w:color="auto"/>
            <w:left w:val="none" w:sz="0" w:space="0" w:color="auto"/>
            <w:bottom w:val="none" w:sz="0" w:space="0" w:color="auto"/>
            <w:right w:val="none" w:sz="0" w:space="0" w:color="auto"/>
          </w:divBdr>
        </w:div>
      </w:divsChild>
    </w:div>
    <w:div w:id="1942956476">
      <w:bodyDiv w:val="1"/>
      <w:marLeft w:val="0"/>
      <w:marRight w:val="0"/>
      <w:marTop w:val="0"/>
      <w:marBottom w:val="0"/>
      <w:divBdr>
        <w:top w:val="none" w:sz="0" w:space="0" w:color="auto"/>
        <w:left w:val="none" w:sz="0" w:space="0" w:color="auto"/>
        <w:bottom w:val="none" w:sz="0" w:space="0" w:color="auto"/>
        <w:right w:val="none" w:sz="0" w:space="0" w:color="auto"/>
      </w:divBdr>
      <w:divsChild>
        <w:div w:id="1339698705">
          <w:marLeft w:val="0"/>
          <w:marRight w:val="0"/>
          <w:marTop w:val="0"/>
          <w:marBottom w:val="0"/>
          <w:divBdr>
            <w:top w:val="none" w:sz="0" w:space="0" w:color="auto"/>
            <w:left w:val="none" w:sz="0" w:space="0" w:color="auto"/>
            <w:bottom w:val="none" w:sz="0" w:space="0" w:color="auto"/>
            <w:right w:val="none" w:sz="0" w:space="0" w:color="auto"/>
          </w:divBdr>
        </w:div>
        <w:div w:id="1477718379">
          <w:marLeft w:val="0"/>
          <w:marRight w:val="0"/>
          <w:marTop w:val="0"/>
          <w:marBottom w:val="0"/>
          <w:divBdr>
            <w:top w:val="none" w:sz="0" w:space="0" w:color="auto"/>
            <w:left w:val="none" w:sz="0" w:space="0" w:color="auto"/>
            <w:bottom w:val="none" w:sz="0" w:space="0" w:color="auto"/>
            <w:right w:val="none" w:sz="0" w:space="0" w:color="auto"/>
          </w:divBdr>
        </w:div>
      </w:divsChild>
    </w:div>
    <w:div w:id="2134251713">
      <w:bodyDiv w:val="1"/>
      <w:marLeft w:val="0"/>
      <w:marRight w:val="0"/>
      <w:marTop w:val="0"/>
      <w:marBottom w:val="0"/>
      <w:divBdr>
        <w:top w:val="none" w:sz="0" w:space="0" w:color="auto"/>
        <w:left w:val="none" w:sz="0" w:space="0" w:color="auto"/>
        <w:bottom w:val="none" w:sz="0" w:space="0" w:color="auto"/>
        <w:right w:val="none" w:sz="0" w:space="0" w:color="auto"/>
      </w:divBdr>
      <w:divsChild>
        <w:div w:id="86578060">
          <w:marLeft w:val="0"/>
          <w:marRight w:val="0"/>
          <w:marTop w:val="0"/>
          <w:marBottom w:val="0"/>
          <w:divBdr>
            <w:top w:val="none" w:sz="0" w:space="0" w:color="auto"/>
            <w:left w:val="none" w:sz="0" w:space="0" w:color="auto"/>
            <w:bottom w:val="none" w:sz="0" w:space="0" w:color="auto"/>
            <w:right w:val="none" w:sz="0" w:space="0" w:color="auto"/>
          </w:divBdr>
        </w:div>
        <w:div w:id="328798535">
          <w:marLeft w:val="0"/>
          <w:marRight w:val="0"/>
          <w:marTop w:val="0"/>
          <w:marBottom w:val="0"/>
          <w:divBdr>
            <w:top w:val="none" w:sz="0" w:space="0" w:color="auto"/>
            <w:left w:val="none" w:sz="0" w:space="0" w:color="auto"/>
            <w:bottom w:val="none" w:sz="0" w:space="0" w:color="auto"/>
            <w:right w:val="none" w:sz="0" w:space="0" w:color="auto"/>
          </w:divBdr>
        </w:div>
        <w:div w:id="818957206">
          <w:marLeft w:val="0"/>
          <w:marRight w:val="0"/>
          <w:marTop w:val="0"/>
          <w:marBottom w:val="0"/>
          <w:divBdr>
            <w:top w:val="none" w:sz="0" w:space="0" w:color="auto"/>
            <w:left w:val="none" w:sz="0" w:space="0" w:color="auto"/>
            <w:bottom w:val="none" w:sz="0" w:space="0" w:color="auto"/>
            <w:right w:val="none" w:sz="0" w:space="0" w:color="auto"/>
          </w:divBdr>
        </w:div>
        <w:div w:id="1068072422">
          <w:marLeft w:val="0"/>
          <w:marRight w:val="0"/>
          <w:marTop w:val="0"/>
          <w:marBottom w:val="0"/>
          <w:divBdr>
            <w:top w:val="none" w:sz="0" w:space="0" w:color="auto"/>
            <w:left w:val="none" w:sz="0" w:space="0" w:color="auto"/>
            <w:bottom w:val="none" w:sz="0" w:space="0" w:color="auto"/>
            <w:right w:val="none" w:sz="0" w:space="0" w:color="auto"/>
          </w:divBdr>
        </w:div>
        <w:div w:id="1209028672">
          <w:marLeft w:val="0"/>
          <w:marRight w:val="0"/>
          <w:marTop w:val="0"/>
          <w:marBottom w:val="0"/>
          <w:divBdr>
            <w:top w:val="none" w:sz="0" w:space="0" w:color="auto"/>
            <w:left w:val="none" w:sz="0" w:space="0" w:color="auto"/>
            <w:bottom w:val="none" w:sz="0" w:space="0" w:color="auto"/>
            <w:right w:val="none" w:sz="0" w:space="0" w:color="auto"/>
          </w:divBdr>
        </w:div>
        <w:div w:id="1300112029">
          <w:marLeft w:val="0"/>
          <w:marRight w:val="0"/>
          <w:marTop w:val="0"/>
          <w:marBottom w:val="0"/>
          <w:divBdr>
            <w:top w:val="none" w:sz="0" w:space="0" w:color="auto"/>
            <w:left w:val="none" w:sz="0" w:space="0" w:color="auto"/>
            <w:bottom w:val="none" w:sz="0" w:space="0" w:color="auto"/>
            <w:right w:val="none" w:sz="0" w:space="0" w:color="auto"/>
          </w:divBdr>
        </w:div>
        <w:div w:id="1326011534">
          <w:marLeft w:val="0"/>
          <w:marRight w:val="0"/>
          <w:marTop w:val="0"/>
          <w:marBottom w:val="0"/>
          <w:divBdr>
            <w:top w:val="none" w:sz="0" w:space="0" w:color="auto"/>
            <w:left w:val="none" w:sz="0" w:space="0" w:color="auto"/>
            <w:bottom w:val="none" w:sz="0" w:space="0" w:color="auto"/>
            <w:right w:val="none" w:sz="0" w:space="0" w:color="auto"/>
          </w:divBdr>
        </w:div>
        <w:div w:id="1367026251">
          <w:marLeft w:val="0"/>
          <w:marRight w:val="0"/>
          <w:marTop w:val="0"/>
          <w:marBottom w:val="0"/>
          <w:divBdr>
            <w:top w:val="none" w:sz="0" w:space="0" w:color="auto"/>
            <w:left w:val="none" w:sz="0" w:space="0" w:color="auto"/>
            <w:bottom w:val="none" w:sz="0" w:space="0" w:color="auto"/>
            <w:right w:val="none" w:sz="0" w:space="0" w:color="auto"/>
          </w:divBdr>
        </w:div>
        <w:div w:id="1604071483">
          <w:marLeft w:val="0"/>
          <w:marRight w:val="0"/>
          <w:marTop w:val="0"/>
          <w:marBottom w:val="0"/>
          <w:divBdr>
            <w:top w:val="none" w:sz="0" w:space="0" w:color="auto"/>
            <w:left w:val="none" w:sz="0" w:space="0" w:color="auto"/>
            <w:bottom w:val="none" w:sz="0" w:space="0" w:color="auto"/>
            <w:right w:val="none" w:sz="0" w:space="0" w:color="auto"/>
          </w:divBdr>
        </w:div>
        <w:div w:id="1902985332">
          <w:marLeft w:val="0"/>
          <w:marRight w:val="0"/>
          <w:marTop w:val="0"/>
          <w:marBottom w:val="0"/>
          <w:divBdr>
            <w:top w:val="none" w:sz="0" w:space="0" w:color="auto"/>
            <w:left w:val="none" w:sz="0" w:space="0" w:color="auto"/>
            <w:bottom w:val="none" w:sz="0" w:space="0" w:color="auto"/>
            <w:right w:val="none" w:sz="0" w:space="0" w:color="auto"/>
          </w:divBdr>
        </w:div>
        <w:div w:id="1910991516">
          <w:marLeft w:val="0"/>
          <w:marRight w:val="0"/>
          <w:marTop w:val="0"/>
          <w:marBottom w:val="0"/>
          <w:divBdr>
            <w:top w:val="none" w:sz="0" w:space="0" w:color="auto"/>
            <w:left w:val="none" w:sz="0" w:space="0" w:color="auto"/>
            <w:bottom w:val="none" w:sz="0" w:space="0" w:color="auto"/>
            <w:right w:val="none" w:sz="0" w:space="0" w:color="auto"/>
          </w:divBdr>
        </w:div>
        <w:div w:id="2143887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0AFC1-56AA-480C-9037-61FB5AF79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7115</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URZ</Company>
  <LinksUpToDate>false</LinksUpToDate>
  <CharactersWithSpaces>8284</CharactersWithSpaces>
  <SharedDoc>false</SharedDoc>
  <HLinks>
    <vt:vector size="6" baseType="variant">
      <vt:variant>
        <vt:i4>3801137</vt:i4>
      </vt:variant>
      <vt:variant>
        <vt:i4>0</vt:i4>
      </vt:variant>
      <vt:variant>
        <vt:i4>0</vt:i4>
      </vt:variant>
      <vt:variant>
        <vt:i4>5</vt:i4>
      </vt:variant>
      <vt:variant>
        <vt:lpwstr>http://www.stat.gov.pl/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p.surmacz</dc:creator>
  <cp:lastModifiedBy>Głowacka Anna</cp:lastModifiedBy>
  <cp:revision>2</cp:revision>
  <cp:lastPrinted>2019-01-21T10:04:00Z</cp:lastPrinted>
  <dcterms:created xsi:type="dcterms:W3CDTF">2021-02-15T07:32:00Z</dcterms:created>
  <dcterms:modified xsi:type="dcterms:W3CDTF">2021-02-15T07:32:00Z</dcterms:modified>
</cp:coreProperties>
</file>