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866D" w14:textId="0553AC6A" w:rsidR="001079CD" w:rsidRDefault="00D42110" w:rsidP="00BF753A">
      <w:pPr>
        <w:pStyle w:val="Nagwek"/>
        <w:spacing w:before="120" w:after="120" w:line="240" w:lineRule="auto"/>
        <w:jc w:val="right"/>
        <w:rPr>
          <w:rFonts w:ascii="Times New Roman" w:hAnsi="Times New Roman"/>
          <w:sz w:val="22"/>
          <w:szCs w:val="22"/>
        </w:rPr>
      </w:pPr>
      <w:r>
        <w:rPr>
          <w:rFonts w:ascii="Times New Roman" w:hAnsi="Times New Roman"/>
          <w:i/>
          <w:noProof/>
        </w:rPr>
        <w:drawing>
          <wp:anchor distT="0" distB="0" distL="114300" distR="114300" simplePos="0" relativeHeight="251657216" behindDoc="0" locked="0" layoutInCell="1" allowOverlap="1" wp14:anchorId="0B2B9A74" wp14:editId="22D107EB">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14:sizeRelH relativeFrom="page">
              <wp14:pctWidth>0</wp14:pctWidth>
            </wp14:sizeRelH>
            <wp14:sizeRelV relativeFrom="page">
              <wp14:pctHeight>0</wp14:pctHeight>
            </wp14:sizeRelV>
          </wp:anchor>
        </w:drawing>
      </w:r>
      <w:r w:rsidR="00E732CF">
        <w:rPr>
          <w:rFonts w:ascii="Times New Roman" w:hAnsi="Times New Roman"/>
          <w:sz w:val="22"/>
          <w:szCs w:val="22"/>
        </w:rPr>
        <w:t xml:space="preserve">Załącznik do Zarządzenia nr </w:t>
      </w:r>
      <w:r w:rsidR="008E3248">
        <w:rPr>
          <w:rFonts w:ascii="Times New Roman" w:hAnsi="Times New Roman"/>
          <w:sz w:val="22"/>
          <w:szCs w:val="22"/>
        </w:rPr>
        <w:t>94</w:t>
      </w:r>
      <w:bookmarkStart w:id="0" w:name="_GoBack"/>
      <w:bookmarkEnd w:id="0"/>
      <w:r w:rsidR="00BF753A">
        <w:rPr>
          <w:rFonts w:ascii="Times New Roman" w:hAnsi="Times New Roman"/>
          <w:sz w:val="22"/>
          <w:szCs w:val="22"/>
        </w:rPr>
        <w:t>/17</w:t>
      </w:r>
    </w:p>
    <w:p w14:paraId="35F5CBF9" w14:textId="2C89025E" w:rsidR="00BF753A" w:rsidRDefault="00BF753A" w:rsidP="00BF753A">
      <w:pPr>
        <w:pStyle w:val="Nagwek"/>
        <w:spacing w:before="120" w:after="120" w:line="240" w:lineRule="auto"/>
        <w:jc w:val="right"/>
        <w:rPr>
          <w:rFonts w:ascii="Times New Roman" w:hAnsi="Times New Roman"/>
          <w:sz w:val="22"/>
          <w:szCs w:val="22"/>
        </w:rPr>
      </w:pPr>
      <w:r>
        <w:rPr>
          <w:rFonts w:ascii="Times New Roman" w:hAnsi="Times New Roman"/>
          <w:sz w:val="22"/>
          <w:szCs w:val="22"/>
        </w:rPr>
        <w:t>Dyrektora Wojewódzkiego Urzędu Pracy w Rzeszowie</w:t>
      </w:r>
    </w:p>
    <w:p w14:paraId="14CA3612" w14:textId="007BA5FC" w:rsidR="00BF753A" w:rsidRDefault="00B836E3" w:rsidP="00BF753A">
      <w:pPr>
        <w:pStyle w:val="Nagwek"/>
        <w:spacing w:before="120" w:after="120" w:line="240" w:lineRule="auto"/>
        <w:jc w:val="right"/>
        <w:rPr>
          <w:rFonts w:ascii="Times New Roman" w:hAnsi="Times New Roman"/>
          <w:sz w:val="22"/>
          <w:szCs w:val="22"/>
        </w:rPr>
      </w:pPr>
      <w:r>
        <w:rPr>
          <w:rFonts w:ascii="Times New Roman" w:hAnsi="Times New Roman"/>
          <w:sz w:val="22"/>
          <w:szCs w:val="22"/>
        </w:rPr>
        <w:t>z dnia 26</w:t>
      </w:r>
      <w:r w:rsidR="00E732CF">
        <w:rPr>
          <w:rFonts w:ascii="Times New Roman" w:hAnsi="Times New Roman"/>
          <w:sz w:val="22"/>
          <w:szCs w:val="22"/>
        </w:rPr>
        <w:t>.09</w:t>
      </w:r>
      <w:r w:rsidR="00BF753A">
        <w:rPr>
          <w:rFonts w:ascii="Times New Roman" w:hAnsi="Times New Roman"/>
          <w:sz w:val="22"/>
          <w:szCs w:val="22"/>
        </w:rPr>
        <w:t>.2017 r.</w:t>
      </w:r>
    </w:p>
    <w:p w14:paraId="39B64B48" w14:textId="4B1236B9" w:rsidR="00BF753A" w:rsidRPr="00BF753A" w:rsidRDefault="00BF753A" w:rsidP="00BF753A">
      <w:pPr>
        <w:pStyle w:val="Nagwek"/>
        <w:spacing w:before="120" w:after="120" w:line="240" w:lineRule="auto"/>
        <w:jc w:val="right"/>
        <w:rPr>
          <w:rFonts w:ascii="Times New Roman" w:hAnsi="Times New Roman"/>
          <w:sz w:val="22"/>
          <w:szCs w:val="22"/>
        </w:rPr>
      </w:pPr>
    </w:p>
    <w:p w14:paraId="1CB4FF3B" w14:textId="77777777" w:rsidR="001079CD" w:rsidRDefault="001079CD" w:rsidP="008C7D17">
      <w:pPr>
        <w:pStyle w:val="Nagwek"/>
        <w:spacing w:before="120" w:after="120" w:line="240" w:lineRule="auto"/>
        <w:jc w:val="right"/>
        <w:rPr>
          <w:rFonts w:ascii="Times New Roman" w:hAnsi="Times New Roman"/>
          <w:b/>
          <w:i/>
          <w:sz w:val="40"/>
          <w:szCs w:val="40"/>
          <w:highlight w:val="lightGray"/>
        </w:rPr>
      </w:pPr>
    </w:p>
    <w:p w14:paraId="13EEA681" w14:textId="054D12F1" w:rsidR="006D5963" w:rsidRPr="00774C2A" w:rsidRDefault="00FC1D9B" w:rsidP="006D5963">
      <w:pPr>
        <w:pStyle w:val="Nagwek"/>
        <w:spacing w:before="120" w:after="120" w:line="240" w:lineRule="auto"/>
        <w:jc w:val="center"/>
        <w:rPr>
          <w:rFonts w:ascii="Times New Roman" w:hAnsi="Times New Roman"/>
          <w:b/>
          <w:sz w:val="40"/>
          <w:szCs w:val="40"/>
        </w:rPr>
      </w:pPr>
      <w:r>
        <w:rPr>
          <w:rFonts w:ascii="Times New Roman" w:hAnsi="Times New Roman"/>
          <w:b/>
          <w:sz w:val="40"/>
          <w:szCs w:val="40"/>
        </w:rPr>
        <w:t xml:space="preserve">Wojewódzki Urząd Pracy w </w:t>
      </w:r>
      <w:r w:rsidR="006D5963" w:rsidRPr="008D37B6">
        <w:rPr>
          <w:rFonts w:ascii="Times New Roman" w:hAnsi="Times New Roman"/>
          <w:b/>
          <w:sz w:val="40"/>
          <w:szCs w:val="40"/>
        </w:rPr>
        <w:t>Rzeszowie</w:t>
      </w:r>
    </w:p>
    <w:p w14:paraId="45765A3C" w14:textId="77777777"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14:paraId="6870928D" w14:textId="77777777"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14:paraId="41B3147F" w14:textId="77777777" w:rsidR="006D5963" w:rsidRPr="008D37B6" w:rsidRDefault="006D5963" w:rsidP="006D5963">
      <w:pPr>
        <w:pStyle w:val="Nagwek"/>
        <w:spacing w:before="120" w:after="120" w:line="240" w:lineRule="auto"/>
        <w:jc w:val="center"/>
        <w:rPr>
          <w:rFonts w:ascii="Times New Roman" w:hAnsi="Times New Roman"/>
          <w:b/>
          <w:sz w:val="28"/>
          <w:szCs w:val="28"/>
        </w:rPr>
      </w:pPr>
    </w:p>
    <w:p w14:paraId="0E262DD9" w14:textId="77777777"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14:paraId="69B98BE9" w14:textId="77777777"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14:paraId="0E395EB0" w14:textId="77777777"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14:paraId="49F22EC6" w14:textId="77777777" w:rsidR="006D5963" w:rsidRPr="008D37B6" w:rsidRDefault="006D5963" w:rsidP="006D5963">
      <w:pPr>
        <w:pStyle w:val="Nagwek"/>
        <w:spacing w:before="120" w:after="120" w:line="240" w:lineRule="auto"/>
        <w:jc w:val="center"/>
        <w:rPr>
          <w:rFonts w:ascii="Times New Roman" w:hAnsi="Times New Roman"/>
          <w:b/>
          <w:sz w:val="36"/>
          <w:szCs w:val="36"/>
        </w:rPr>
      </w:pPr>
    </w:p>
    <w:p w14:paraId="6AF93B8B" w14:textId="5EA3309E" w:rsidR="006D5963"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BF753A">
        <w:rPr>
          <w:rFonts w:ascii="Times New Roman" w:hAnsi="Times New Roman"/>
          <w:b/>
          <w:sz w:val="36"/>
          <w:szCs w:val="36"/>
        </w:rPr>
        <w:t xml:space="preserve"> VIII</w:t>
      </w:r>
    </w:p>
    <w:p w14:paraId="4F9D3FBE" w14:textId="358CFA03" w:rsidR="00BF753A" w:rsidRPr="00BF753A" w:rsidRDefault="00BF753A"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Integracja społeczna</w:t>
      </w:r>
    </w:p>
    <w:p w14:paraId="7ACCADF3" w14:textId="20644F72"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BF753A">
        <w:rPr>
          <w:rFonts w:ascii="Times New Roman" w:hAnsi="Times New Roman"/>
          <w:b/>
          <w:sz w:val="36"/>
          <w:szCs w:val="36"/>
        </w:rPr>
        <w:t xml:space="preserve"> 8.3</w:t>
      </w:r>
    </w:p>
    <w:p w14:paraId="193A3DCA" w14:textId="354DC22E" w:rsidR="00105098" w:rsidRPr="008D37B6" w:rsidRDefault="00BF753A"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Zwiększenie dostępu do usług społecznych i zdrowotnych</w:t>
      </w:r>
    </w:p>
    <w:p w14:paraId="2F083F7C" w14:textId="77777777" w:rsidR="006D5963" w:rsidRDefault="006D5963" w:rsidP="00202BD1">
      <w:pPr>
        <w:pStyle w:val="Nagwek"/>
        <w:spacing w:before="60" w:after="60" w:line="240" w:lineRule="auto"/>
        <w:jc w:val="center"/>
        <w:rPr>
          <w:rFonts w:ascii="Times New Roman" w:hAnsi="Times New Roman"/>
          <w:b/>
          <w:i/>
          <w:sz w:val="36"/>
          <w:szCs w:val="36"/>
        </w:rPr>
      </w:pPr>
    </w:p>
    <w:p w14:paraId="1BD1B5F3" w14:textId="77777777" w:rsidR="00BF753A" w:rsidRPr="008D37B6" w:rsidRDefault="00BF753A" w:rsidP="00202BD1">
      <w:pPr>
        <w:pStyle w:val="Nagwek"/>
        <w:spacing w:before="60" w:after="60" w:line="240" w:lineRule="auto"/>
        <w:jc w:val="center"/>
        <w:rPr>
          <w:rFonts w:ascii="Times New Roman" w:hAnsi="Times New Roman"/>
          <w:b/>
          <w:i/>
          <w:sz w:val="36"/>
          <w:szCs w:val="36"/>
        </w:rPr>
      </w:pPr>
    </w:p>
    <w:p w14:paraId="6A784346" w14:textId="6460E2C2"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BF753A">
        <w:rPr>
          <w:rFonts w:ascii="Times New Roman" w:hAnsi="Times New Roman"/>
          <w:b/>
          <w:i/>
          <w:sz w:val="36"/>
          <w:szCs w:val="36"/>
          <w:u w:val="single"/>
        </w:rPr>
        <w:t xml:space="preserve"> RPPK.08.03.00-IP.01-18-018/17</w:t>
      </w:r>
    </w:p>
    <w:p w14:paraId="22B9BC5B" w14:textId="77777777" w:rsidR="006D5963" w:rsidRPr="00921E0B" w:rsidRDefault="006D5963" w:rsidP="006D5963">
      <w:pPr>
        <w:spacing w:before="120" w:after="120" w:line="240" w:lineRule="auto"/>
        <w:jc w:val="center"/>
        <w:rPr>
          <w:rFonts w:ascii="Times New Roman" w:hAnsi="Times New Roman"/>
          <w:b/>
          <w:i/>
          <w:sz w:val="36"/>
          <w:szCs w:val="36"/>
          <w:u w:val="single"/>
        </w:rPr>
      </w:pPr>
    </w:p>
    <w:p w14:paraId="73E81D64" w14:textId="77777777" w:rsidR="00BF753A" w:rsidRDefault="00BF753A" w:rsidP="00105098">
      <w:pPr>
        <w:spacing w:before="120" w:after="120" w:line="240" w:lineRule="auto"/>
        <w:rPr>
          <w:rFonts w:ascii="Times New Roman" w:hAnsi="Times New Roman"/>
          <w:b/>
          <w:i/>
          <w:sz w:val="36"/>
          <w:szCs w:val="36"/>
          <w:u w:val="single"/>
        </w:rPr>
      </w:pPr>
    </w:p>
    <w:p w14:paraId="2ABC7B44" w14:textId="77777777" w:rsidR="00BF753A" w:rsidRPr="00941D4A" w:rsidRDefault="00BF753A" w:rsidP="00105098">
      <w:pPr>
        <w:spacing w:before="120" w:after="120" w:line="240" w:lineRule="auto"/>
        <w:rPr>
          <w:rFonts w:ascii="Times New Roman" w:hAnsi="Times New Roman"/>
          <w:b/>
          <w:i/>
          <w:sz w:val="36"/>
          <w:szCs w:val="36"/>
          <w:u w:val="single"/>
        </w:rPr>
      </w:pPr>
    </w:p>
    <w:p w14:paraId="0978157F" w14:textId="77777777"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14:paraId="5EDD7111" w14:textId="77777777"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14:paraId="70478166" w14:textId="77777777"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14:paraId="023C194C" w14:textId="48887FD8" w:rsidR="00105098" w:rsidRPr="008D37B6" w:rsidRDefault="00B836E3"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Pr>
          <w:rFonts w:ascii="Times New Roman" w:hAnsi="Times New Roman"/>
          <w:sz w:val="24"/>
          <w:szCs w:val="24"/>
        </w:rPr>
        <w:t>Rzeszów, 26</w:t>
      </w:r>
      <w:r w:rsidR="00E732CF">
        <w:rPr>
          <w:rFonts w:ascii="Times New Roman" w:hAnsi="Times New Roman"/>
          <w:sz w:val="24"/>
          <w:szCs w:val="24"/>
        </w:rPr>
        <w:t>.09</w:t>
      </w:r>
      <w:r w:rsidR="00BF753A">
        <w:rPr>
          <w:rFonts w:ascii="Times New Roman" w:hAnsi="Times New Roman"/>
          <w:sz w:val="24"/>
          <w:szCs w:val="24"/>
        </w:rPr>
        <w:t>.2017</w:t>
      </w:r>
      <w:r w:rsidR="00105098" w:rsidRPr="008D37B6">
        <w:rPr>
          <w:rFonts w:ascii="Times New Roman" w:hAnsi="Times New Roman"/>
          <w:sz w:val="24"/>
          <w:szCs w:val="24"/>
        </w:rPr>
        <w:t xml:space="preserve"> r</w:t>
      </w:r>
      <w:r w:rsidR="00105098" w:rsidRPr="008D37B6">
        <w:rPr>
          <w:rFonts w:ascii="Times New Roman" w:hAnsi="Times New Roman"/>
          <w:b/>
          <w:sz w:val="24"/>
          <w:szCs w:val="24"/>
        </w:rPr>
        <w:t>.</w:t>
      </w:r>
    </w:p>
    <w:p w14:paraId="56A33A2C" w14:textId="77777777"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14:paraId="5BFF290C"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4EFB815A" w14:textId="77777777"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14:anchorId="4829898E" wp14:editId="7C8ED57D">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14:paraId="219E4299" w14:textId="77777777" w:rsidR="002D3AB1" w:rsidRPr="007E56C7" w:rsidRDefault="002D3AB1" w:rsidP="00C54F29">
            <w:pPr>
              <w:spacing w:before="60" w:after="60" w:line="240" w:lineRule="auto"/>
              <w:jc w:val="center"/>
              <w:rPr>
                <w:rFonts w:ascii="Times New Roman" w:hAnsi="Times New Roman"/>
                <w:b/>
                <w:sz w:val="20"/>
              </w:rPr>
            </w:pPr>
          </w:p>
          <w:p w14:paraId="4F6DA672" w14:textId="77777777"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14:paraId="3C974C77" w14:textId="77777777"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14:paraId="135D3E09" w14:textId="77777777"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14:paraId="7B2199B6" w14:textId="191957B0"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BF753A" w:rsidRPr="00BF753A">
              <w:rPr>
                <w:rFonts w:ascii="Times New Roman" w:hAnsi="Times New Roman"/>
                <w:b/>
                <w:sz w:val="20"/>
              </w:rPr>
              <w:t>RPPK.08.03.00-IP.01-18-018/17</w:t>
            </w:r>
          </w:p>
          <w:p w14:paraId="5312CF08" w14:textId="77777777"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14:paraId="139D3FC0" w14:textId="77777777"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14:paraId="12A35410" w14:textId="4EFEA58E"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BF753A">
              <w:rPr>
                <w:rFonts w:ascii="Times New Roman" w:hAnsi="Times New Roman"/>
                <w:b/>
                <w:sz w:val="20"/>
              </w:rPr>
              <w:t>VII</w:t>
            </w:r>
            <w:r w:rsidR="00ED0ACB">
              <w:rPr>
                <w:rFonts w:ascii="Times New Roman" w:hAnsi="Times New Roman"/>
                <w:b/>
                <w:sz w:val="20"/>
              </w:rPr>
              <w:t>I</w:t>
            </w:r>
            <w:r w:rsidR="00BF753A">
              <w:rPr>
                <w:rFonts w:ascii="Times New Roman" w:hAnsi="Times New Roman"/>
                <w:b/>
                <w:sz w:val="20"/>
              </w:rPr>
              <w:t xml:space="preserve"> Integracja społeczna</w:t>
            </w:r>
          </w:p>
          <w:p w14:paraId="1EDC9CD7" w14:textId="39A66F29" w:rsidR="00117253" w:rsidRDefault="007B3262" w:rsidP="001B5863">
            <w:pPr>
              <w:spacing w:before="60" w:after="60" w:line="276" w:lineRule="auto"/>
              <w:jc w:val="center"/>
              <w:rPr>
                <w:rFonts w:ascii="Times New Roman" w:hAnsi="Times New Roman"/>
                <w:b/>
                <w:i/>
                <w:sz w:val="20"/>
              </w:rPr>
            </w:pPr>
            <w:r w:rsidRPr="008E36D4">
              <w:rPr>
                <w:rFonts w:ascii="Times New Roman" w:hAnsi="Times New Roman"/>
                <w:b/>
                <w:sz w:val="20"/>
              </w:rPr>
              <w:t xml:space="preserve">Działanie </w:t>
            </w:r>
            <w:r w:rsidR="00BF753A">
              <w:rPr>
                <w:rFonts w:ascii="Times New Roman" w:hAnsi="Times New Roman"/>
                <w:b/>
                <w:sz w:val="20"/>
              </w:rPr>
              <w:t>8.3</w:t>
            </w:r>
            <w:r w:rsidRPr="008E36D4">
              <w:rPr>
                <w:rFonts w:ascii="Times New Roman" w:hAnsi="Times New Roman"/>
                <w:b/>
                <w:sz w:val="20"/>
              </w:rPr>
              <w:t xml:space="preserve"> </w:t>
            </w:r>
            <w:r w:rsidR="00BF753A">
              <w:rPr>
                <w:rFonts w:ascii="Times New Roman" w:hAnsi="Times New Roman"/>
                <w:b/>
                <w:i/>
                <w:sz w:val="20"/>
              </w:rPr>
              <w:t>Zwiększenie dostępu do usług społecznych i zdrowotnych</w:t>
            </w:r>
          </w:p>
          <w:p w14:paraId="3CDB987F" w14:textId="77777777" w:rsidR="009B0476" w:rsidRPr="00BF753A" w:rsidRDefault="009B0476" w:rsidP="001B5863">
            <w:pPr>
              <w:spacing w:before="60" w:after="60" w:line="276" w:lineRule="auto"/>
              <w:jc w:val="center"/>
              <w:rPr>
                <w:rFonts w:ascii="Times New Roman" w:hAnsi="Times New Roman"/>
                <w:b/>
                <w:i/>
                <w:sz w:val="20"/>
              </w:rPr>
            </w:pPr>
          </w:p>
          <w:p w14:paraId="1079B255" w14:textId="01AB2C14"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Typy pr</w:t>
            </w:r>
            <w:r w:rsidR="0024582F">
              <w:rPr>
                <w:rFonts w:ascii="Times New Roman" w:hAnsi="Times New Roman"/>
                <w:sz w:val="20"/>
              </w:rPr>
              <w:t xml:space="preserve">ojektów możliwe do realizacji w </w:t>
            </w:r>
            <w:r w:rsidRPr="009C3434">
              <w:rPr>
                <w:rFonts w:ascii="Times New Roman" w:hAnsi="Times New Roman"/>
                <w:sz w:val="20"/>
              </w:rPr>
              <w:t xml:space="preserve">ramach konkursu: </w:t>
            </w:r>
          </w:p>
          <w:p w14:paraId="3003F13D" w14:textId="77777777" w:rsidR="009B0476" w:rsidRPr="009B0476" w:rsidRDefault="009B0476" w:rsidP="009B0476">
            <w:pPr>
              <w:widowControl/>
              <w:autoSpaceDE w:val="0"/>
              <w:autoSpaceDN w:val="0"/>
              <w:spacing w:before="60" w:after="60" w:line="276" w:lineRule="auto"/>
              <w:ind w:left="284"/>
              <w:textAlignment w:val="auto"/>
              <w:rPr>
                <w:rFonts w:ascii="Times New Roman" w:hAnsi="Times New Roman"/>
                <w:sz w:val="20"/>
              </w:rPr>
            </w:pPr>
            <w:r w:rsidRPr="009B0476">
              <w:rPr>
                <w:rFonts w:ascii="Times New Roman" w:hAnsi="Times New Roman"/>
                <w:sz w:val="20"/>
              </w:rPr>
              <w:t>1. Wsparcie dla usług mieszkalnictwa chronionego i wspomaganego poprzez:</w:t>
            </w:r>
          </w:p>
          <w:p w14:paraId="224A7A24" w14:textId="63D91C6D" w:rsidR="009B0476" w:rsidRPr="009B0476" w:rsidRDefault="009B0476" w:rsidP="009B0476">
            <w:pPr>
              <w:widowControl/>
              <w:autoSpaceDE w:val="0"/>
              <w:autoSpaceDN w:val="0"/>
              <w:spacing w:before="60" w:after="60" w:line="276" w:lineRule="auto"/>
              <w:ind w:left="284"/>
              <w:textAlignment w:val="auto"/>
              <w:rPr>
                <w:rFonts w:ascii="Times New Roman" w:hAnsi="Times New Roman"/>
                <w:sz w:val="20"/>
              </w:rPr>
            </w:pPr>
            <w:r w:rsidRPr="009B0476">
              <w:rPr>
                <w:rFonts w:ascii="Times New Roman" w:hAnsi="Times New Roman"/>
                <w:sz w:val="20"/>
              </w:rPr>
              <w:t>a) tworzenie miejsc pobytu w nowo tworzonyc</w:t>
            </w:r>
            <w:r w:rsidR="00020414">
              <w:rPr>
                <w:rFonts w:ascii="Times New Roman" w:hAnsi="Times New Roman"/>
                <w:sz w:val="20"/>
              </w:rPr>
              <w:t>h lub istniejących mieszkaniach</w:t>
            </w:r>
            <w:r w:rsidRPr="009B0476">
              <w:rPr>
                <w:rFonts w:ascii="Times New Roman" w:hAnsi="Times New Roman"/>
                <w:sz w:val="20"/>
              </w:rPr>
              <w:t>, w tym miejsc krótkookresowego pobytu,</w:t>
            </w:r>
          </w:p>
          <w:p w14:paraId="27BB32A2" w14:textId="3788E05D" w:rsidR="006D5963" w:rsidRPr="003C7CDA" w:rsidRDefault="009B0476" w:rsidP="009B0476">
            <w:pPr>
              <w:widowControl/>
              <w:autoSpaceDE w:val="0"/>
              <w:autoSpaceDN w:val="0"/>
              <w:spacing w:before="60" w:after="60" w:line="276" w:lineRule="auto"/>
              <w:ind w:left="284"/>
              <w:textAlignment w:val="auto"/>
              <w:rPr>
                <w:rFonts w:ascii="Times New Roman" w:hAnsi="Times New Roman"/>
                <w:sz w:val="20"/>
              </w:rPr>
            </w:pPr>
            <w:r w:rsidRPr="009B0476">
              <w:rPr>
                <w:rFonts w:ascii="Times New Roman" w:hAnsi="Times New Roman"/>
                <w:sz w:val="20"/>
              </w:rPr>
              <w:t>b) sfinansowanie form pomocy w postaci miesz</w:t>
            </w:r>
            <w:r w:rsidR="00672102">
              <w:rPr>
                <w:rFonts w:ascii="Times New Roman" w:hAnsi="Times New Roman"/>
                <w:sz w:val="20"/>
              </w:rPr>
              <w:t>kania chronionego/wspomaganego</w:t>
            </w:r>
            <w:r>
              <w:rPr>
                <w:rFonts w:ascii="Times New Roman" w:hAnsi="Times New Roman"/>
                <w:sz w:val="20"/>
              </w:rPr>
              <w:t>.</w:t>
            </w:r>
          </w:p>
          <w:p w14:paraId="53923CD4" w14:textId="77777777" w:rsidR="006D5963" w:rsidRPr="00CB6F5B" w:rsidRDefault="006D5963" w:rsidP="001B5863">
            <w:pPr>
              <w:spacing w:before="60" w:after="60" w:line="276" w:lineRule="auto"/>
              <w:jc w:val="center"/>
              <w:rPr>
                <w:rFonts w:ascii="Times New Roman" w:hAnsi="Times New Roman"/>
                <w:sz w:val="20"/>
              </w:rPr>
            </w:pPr>
          </w:p>
          <w:p w14:paraId="2C3471E6" w14:textId="0D411C6B"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9B0476">
              <w:rPr>
                <w:rFonts w:ascii="Times New Roman" w:hAnsi="Times New Roman"/>
                <w:b/>
                <w:sz w:val="20"/>
              </w:rPr>
              <w:t>20 000 000,00 </w:t>
            </w:r>
            <w:r w:rsidRPr="001B63B2">
              <w:rPr>
                <w:rFonts w:ascii="Times New Roman" w:hAnsi="Times New Roman"/>
                <w:b/>
                <w:sz w:val="20"/>
              </w:rPr>
              <w:t xml:space="preserve">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14:paraId="73025912" w14:textId="2CC013D9"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9B0476">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p>
          <w:p w14:paraId="3C20038C" w14:textId="51386E03"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9B0476">
              <w:rPr>
                <w:rFonts w:ascii="Times New Roman" w:hAnsi="Times New Roman"/>
                <w:sz w:val="20"/>
              </w:rPr>
              <w:t>5</w:t>
            </w:r>
            <w:r w:rsidRPr="009B0476">
              <w:rPr>
                <w:rFonts w:ascii="Times New Roman" w:hAnsi="Times New Roman"/>
                <w:sz w:val="20"/>
              </w:rPr>
              <w:t>% .</w:t>
            </w:r>
          </w:p>
          <w:p w14:paraId="3334DD03" w14:textId="10590089" w:rsidR="00617603" w:rsidRPr="009B0476" w:rsidRDefault="00617603" w:rsidP="001B5863">
            <w:pPr>
              <w:spacing w:before="60" w:after="60" w:line="276" w:lineRule="auto"/>
              <w:jc w:val="center"/>
              <w:rPr>
                <w:rFonts w:ascii="Times New Roman" w:hAnsi="Times New Roman"/>
                <w:sz w:val="20"/>
              </w:rPr>
            </w:pPr>
            <w:r w:rsidRPr="009B0476">
              <w:rPr>
                <w:rFonts w:ascii="Times New Roman" w:hAnsi="Times New Roman"/>
                <w:sz w:val="20"/>
              </w:rPr>
              <w:t xml:space="preserve">Nie określono maksymalnej wartości projektu, jednak jest ona ograniczona przez </w:t>
            </w:r>
            <w:r w:rsidR="00ED7167" w:rsidRPr="009B0476">
              <w:rPr>
                <w:rFonts w:ascii="Times New Roman" w:hAnsi="Times New Roman"/>
                <w:sz w:val="20"/>
              </w:rPr>
              <w:t>kwotę dofinansowania</w:t>
            </w:r>
            <w:r w:rsidRPr="009B0476">
              <w:rPr>
                <w:rFonts w:ascii="Times New Roman" w:hAnsi="Times New Roman"/>
                <w:sz w:val="20"/>
              </w:rPr>
              <w:t xml:space="preserve"> przeznacz</w:t>
            </w:r>
            <w:r w:rsidR="008A3C2D" w:rsidRPr="009B0476">
              <w:rPr>
                <w:rFonts w:ascii="Times New Roman" w:hAnsi="Times New Roman"/>
                <w:sz w:val="20"/>
              </w:rPr>
              <w:t>on</w:t>
            </w:r>
            <w:r w:rsidR="00B0115B" w:rsidRPr="009B0476">
              <w:rPr>
                <w:rFonts w:ascii="Times New Roman" w:hAnsi="Times New Roman"/>
                <w:sz w:val="20"/>
              </w:rPr>
              <w:t>ą</w:t>
            </w:r>
            <w:r w:rsidR="008A3C2D" w:rsidRPr="009B0476">
              <w:rPr>
                <w:rFonts w:ascii="Times New Roman" w:hAnsi="Times New Roman"/>
                <w:sz w:val="20"/>
              </w:rPr>
              <w:t xml:space="preserve"> </w:t>
            </w:r>
            <w:r w:rsidRPr="009B0476">
              <w:rPr>
                <w:rFonts w:ascii="Times New Roman" w:hAnsi="Times New Roman"/>
                <w:sz w:val="20"/>
              </w:rPr>
              <w:t>na realizację niniejszego konkursu.</w:t>
            </w:r>
          </w:p>
          <w:p w14:paraId="0E0F9D0D" w14:textId="4E262AF7" w:rsidR="00B95980" w:rsidRPr="009B0476" w:rsidRDefault="00617603" w:rsidP="001B5863">
            <w:pPr>
              <w:pStyle w:val="Nagwek3"/>
              <w:numPr>
                <w:ilvl w:val="0"/>
                <w:numId w:val="0"/>
              </w:numPr>
              <w:spacing w:line="276" w:lineRule="auto"/>
              <w:ind w:left="720" w:hanging="720"/>
              <w:jc w:val="center"/>
              <w:rPr>
                <w:sz w:val="20"/>
                <w:szCs w:val="20"/>
              </w:rPr>
            </w:pPr>
            <w:r w:rsidRPr="009B0476">
              <w:rPr>
                <w:sz w:val="20"/>
                <w:szCs w:val="20"/>
              </w:rPr>
              <w:t xml:space="preserve">Minimalna wartość projektu wynosi </w:t>
            </w:r>
            <w:r w:rsidR="009B0476" w:rsidRPr="009B0476">
              <w:rPr>
                <w:sz w:val="20"/>
                <w:szCs w:val="20"/>
              </w:rPr>
              <w:t xml:space="preserve">100 000,00 </w:t>
            </w:r>
            <w:r w:rsidR="00B0293A" w:rsidRPr="009B0476">
              <w:rPr>
                <w:sz w:val="20"/>
                <w:szCs w:val="20"/>
              </w:rPr>
              <w:t>PLN</w:t>
            </w:r>
          </w:p>
          <w:p w14:paraId="0808B0DA" w14:textId="60CD1FA1"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9B0476">
              <w:rPr>
                <w:rFonts w:ascii="Times New Roman" w:hAnsi="Times New Roman"/>
              </w:rPr>
              <w:t xml:space="preserve">Wnioski o dofinansowanie projektów </w:t>
            </w:r>
            <w:r w:rsidR="006F4AB1" w:rsidRPr="009B0476">
              <w:rPr>
                <w:rFonts w:ascii="Times New Roman" w:hAnsi="Times New Roman"/>
              </w:rPr>
              <w:t>należy składać</w:t>
            </w:r>
            <w:r w:rsidR="00117253" w:rsidRPr="009B0476">
              <w:rPr>
                <w:rFonts w:ascii="Times New Roman" w:hAnsi="Times New Roman"/>
              </w:rPr>
              <w:t xml:space="preserve"> w terminie </w:t>
            </w:r>
            <w:r w:rsidR="00E732CF">
              <w:rPr>
                <w:rFonts w:ascii="Times New Roman" w:hAnsi="Times New Roman"/>
              </w:rPr>
              <w:t xml:space="preserve">od 31.08.2017 r. do </w:t>
            </w:r>
            <w:r w:rsidR="00E732CF" w:rsidRPr="00EA28BC">
              <w:rPr>
                <w:rFonts w:ascii="Times New Roman" w:hAnsi="Times New Roman"/>
              </w:rPr>
              <w:t>11.10</w:t>
            </w:r>
            <w:r w:rsidR="009B0476" w:rsidRPr="00EA28BC">
              <w:rPr>
                <w:rFonts w:ascii="Times New Roman" w:hAnsi="Times New Roman"/>
              </w:rPr>
              <w:t>.</w:t>
            </w:r>
            <w:r w:rsidR="009B0476" w:rsidRPr="009B0476">
              <w:rPr>
                <w:rFonts w:ascii="Times New Roman" w:hAnsi="Times New Roman"/>
              </w:rPr>
              <w:t>2017 r.</w:t>
            </w:r>
          </w:p>
          <w:p w14:paraId="5075465A" w14:textId="77777777" w:rsidR="007B3262" w:rsidRPr="00941D4A" w:rsidRDefault="006F4AB1" w:rsidP="00BE2C88">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2"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14:paraId="3E18DC83" w14:textId="77777777"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14:paraId="5AD0640E" w14:textId="77777777" w:rsidR="00BB48D6" w:rsidRPr="00330FC6" w:rsidRDefault="006F4AB1" w:rsidP="00BE2C88">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14:paraId="079B5E75" w14:textId="77777777"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14:paraId="6E835B29" w14:textId="77777777"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14:paraId="404D17A0" w14:textId="77777777"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14:paraId="689025F8" w14:textId="77777777"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14:paraId="7D0D9AEB" w14:textId="77777777"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14:paraId="0DFD24EE" w14:textId="77777777"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14:paraId="437E862B" w14:textId="77777777"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14:paraId="67EDF2F0" w14:textId="77777777"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lastRenderedPageBreak/>
              <w:t xml:space="preserve">ul. 1 Maja 4a, </w:t>
            </w:r>
            <w:r w:rsidR="00117253" w:rsidRPr="00A52B10">
              <w:rPr>
                <w:rFonts w:ascii="Times New Roman" w:hAnsi="Times New Roman"/>
                <w:spacing w:val="-4"/>
                <w:sz w:val="20"/>
              </w:rPr>
              <w:t>39-400 Tarnobrzeg</w:t>
            </w:r>
          </w:p>
          <w:p w14:paraId="2E8DE0CB" w14:textId="2FDDE31F"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Pr="008D37B6">
              <w:rPr>
                <w:rFonts w:ascii="Times New Roman" w:hAnsi="Times New Roman"/>
                <w:spacing w:val="-4"/>
                <w:sz w:val="20"/>
                <w:highlight w:val="lightGray"/>
              </w:rPr>
              <w:t>.</w:t>
            </w:r>
          </w:p>
          <w:p w14:paraId="721240EE" w14:textId="293604C2"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(Dz.U. </w:t>
            </w:r>
            <w:proofErr w:type="spellStart"/>
            <w:r w:rsidR="000D6AA5">
              <w:rPr>
                <w:rFonts w:ascii="Times New Roman" w:hAnsi="Times New Roman"/>
                <w:sz w:val="20"/>
              </w:rPr>
              <w:t>t.j</w:t>
            </w:r>
            <w:proofErr w:type="spellEnd"/>
            <w:r w:rsidR="000D6AA5">
              <w:rPr>
                <w:rFonts w:ascii="Times New Roman" w:hAnsi="Times New Roman"/>
                <w:sz w:val="20"/>
              </w:rPr>
              <w:t xml:space="preserve">. z </w:t>
            </w:r>
            <w:r w:rsidR="00E77896" w:rsidRPr="009B0368">
              <w:rPr>
                <w:rFonts w:ascii="Times New Roman" w:hAnsi="Times New Roman"/>
                <w:sz w:val="20"/>
              </w:rPr>
              <w:t>201</w:t>
            </w:r>
            <w:r w:rsidR="00E77896" w:rsidRPr="00A52B10">
              <w:rPr>
                <w:rFonts w:ascii="Times New Roman" w:hAnsi="Times New Roman"/>
                <w:sz w:val="20"/>
              </w:rPr>
              <w:t>6</w:t>
            </w:r>
            <w:r w:rsidR="005B01D6">
              <w:rPr>
                <w:rFonts w:ascii="Times New Roman" w:hAnsi="Times New Roman"/>
                <w:sz w:val="20"/>
              </w:rPr>
              <w:t xml:space="preserve"> </w:t>
            </w:r>
            <w:r w:rsidR="000D6AA5">
              <w:rPr>
                <w:rFonts w:ascii="Times New Roman" w:hAnsi="Times New Roman"/>
                <w:sz w:val="20"/>
              </w:rPr>
              <w:t xml:space="preserve">r., poz. </w:t>
            </w:r>
            <w:r w:rsidR="00E77896" w:rsidRPr="00790893">
              <w:rPr>
                <w:rFonts w:ascii="Times New Roman" w:hAnsi="Times New Roman"/>
                <w:sz w:val="20"/>
              </w:rPr>
              <w:t>217</w:t>
            </w:r>
            <w:r w:rsidR="00223BBB">
              <w:rPr>
                <w:rFonts w:ascii="Times New Roman" w:hAnsi="Times New Roman"/>
                <w:sz w:val="20"/>
              </w:rPr>
              <w:t xml:space="preserve"> z późn. zm.</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9B0476">
              <w:rPr>
                <w:rFonts w:ascii="Times New Roman" w:hAnsi="Times New Roman"/>
                <w:sz w:val="20"/>
              </w:rPr>
              <w:t>z </w:t>
            </w:r>
            <w:r w:rsidRPr="009B0476">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14:paraId="4151D263" w14:textId="77777777"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14:paraId="7B00F767" w14:textId="77777777" w:rsidR="009F60F1" w:rsidRPr="008D37B6" w:rsidRDefault="009F60F1" w:rsidP="00BE2C88">
            <w:pPr>
              <w:numPr>
                <w:ilvl w:val="0"/>
                <w:numId w:val="47"/>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14:paraId="6F2029A5" w14:textId="514D5D1B" w:rsidR="009F60F1" w:rsidRPr="00774C2A" w:rsidRDefault="009F60F1" w:rsidP="00BE2C88">
            <w:pPr>
              <w:numPr>
                <w:ilvl w:val="0"/>
                <w:numId w:val="47"/>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E3717E">
              <w:rPr>
                <w:rFonts w:ascii="Times New Roman" w:hAnsi="Times New Roman"/>
                <w:sz w:val="20"/>
              </w:rPr>
              <w:t>.</w:t>
            </w:r>
          </w:p>
          <w:p w14:paraId="23A0C5F4" w14:textId="77777777"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14:paraId="69D6E9B8" w14:textId="77777777"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9B0476">
              <w:rPr>
                <w:rFonts w:ascii="Times New Roman" w:hAnsi="Times New Roman"/>
                <w:b/>
                <w:sz w:val="20"/>
              </w:rPr>
              <w:t>podmioty</w:t>
            </w:r>
            <w:r w:rsidRPr="009B0476">
              <w:rPr>
                <w:rFonts w:ascii="Times New Roman" w:hAnsi="Times New Roman"/>
                <w:sz w:val="20"/>
              </w:rPr>
              <w:t>,</w:t>
            </w:r>
            <w:r w:rsidRPr="00921E0B">
              <w:rPr>
                <w:rFonts w:ascii="Times New Roman" w:hAnsi="Times New Roman"/>
                <w:sz w:val="20"/>
              </w:rPr>
              <w:t xml:space="preserve">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14:paraId="74D12E01" w14:textId="4CA6C06A" w:rsidR="006D5963" w:rsidRPr="00330FC6" w:rsidRDefault="006D5963" w:rsidP="001B5863">
            <w:pPr>
              <w:spacing w:before="60" w:after="60" w:line="276" w:lineRule="auto"/>
              <w:rPr>
                <w:rFonts w:ascii="Times New Roman" w:hAnsi="Times New Roman"/>
                <w:sz w:val="20"/>
              </w:rPr>
            </w:pPr>
            <w:r w:rsidRPr="009B0476">
              <w:rPr>
                <w:rFonts w:ascii="Times New Roman" w:hAnsi="Times New Roman"/>
                <w:sz w:val="20"/>
              </w:rPr>
              <w:t xml:space="preserve">Szczegółowe informacje dotyczące </w:t>
            </w:r>
            <w:r w:rsidR="00AD3361" w:rsidRPr="009B0476">
              <w:rPr>
                <w:rFonts w:ascii="Times New Roman" w:hAnsi="Times New Roman"/>
                <w:sz w:val="20"/>
              </w:rPr>
              <w:t>konkursu</w:t>
            </w:r>
            <w:r w:rsidRPr="009B0476">
              <w:rPr>
                <w:rFonts w:ascii="Times New Roman" w:hAnsi="Times New Roman"/>
                <w:sz w:val="20"/>
              </w:rPr>
              <w:t xml:space="preserve"> można uzyskać na </w:t>
            </w:r>
            <w:r w:rsidRPr="009B0476">
              <w:rPr>
                <w:rFonts w:ascii="Times New Roman" w:hAnsi="Times New Roman"/>
                <w:b/>
                <w:sz w:val="20"/>
              </w:rPr>
              <w:t>spotkaniu informacyjnym</w:t>
            </w:r>
            <w:r w:rsidRPr="009B0476">
              <w:rPr>
                <w:rFonts w:ascii="Times New Roman" w:hAnsi="Times New Roman"/>
                <w:sz w:val="20"/>
              </w:rPr>
              <w:t xml:space="preserve">, które odbędzie się w dniu </w:t>
            </w:r>
            <w:r w:rsidR="009B0476" w:rsidRPr="009B0476">
              <w:rPr>
                <w:rFonts w:ascii="Times New Roman" w:hAnsi="Times New Roman"/>
                <w:sz w:val="20"/>
              </w:rPr>
              <w:t>06.09.2017 r. w sali konferencyjnej Wojewódzkiego Urzędu Pracy w Rzeszowie, ul. Naruszewicza 11, Rzeszów, o godz. 10.00.</w:t>
            </w:r>
          </w:p>
          <w:p w14:paraId="44A24C1F" w14:textId="7E94313B" w:rsidR="006D0455" w:rsidRPr="006D0455" w:rsidRDefault="006D0455" w:rsidP="006D0455">
            <w:pPr>
              <w:spacing w:before="60" w:after="60" w:line="276" w:lineRule="auto"/>
              <w:rPr>
                <w:rFonts w:ascii="Times New Roman" w:hAnsi="Times New Roman"/>
                <w:sz w:val="20"/>
              </w:rPr>
            </w:pPr>
            <w:r w:rsidRPr="006D0455">
              <w:rPr>
                <w:rFonts w:ascii="Times New Roman" w:hAnsi="Times New Roman"/>
                <w:sz w:val="20"/>
              </w:rPr>
              <w:t>Wszystkich zainteresowanych udziałem w spotkaniu zapraszamy do wypełnienia formularza zgłoszeniowego dostępnego na stronie internetowej Wojewódzkiego Urzędu Pracy (http:/</w:t>
            </w:r>
            <w:r>
              <w:rPr>
                <w:rFonts w:ascii="Times New Roman" w:hAnsi="Times New Roman"/>
                <w:sz w:val="20"/>
              </w:rPr>
              <w:t>/wuprzeszow.praca.gov.pl/), RPO </w:t>
            </w:r>
            <w:r w:rsidRPr="006D0455">
              <w:rPr>
                <w:rFonts w:ascii="Times New Roman" w:hAnsi="Times New Roman"/>
                <w:sz w:val="20"/>
              </w:rPr>
              <w:t>WP 2014-2020, (www.rpo.podkarpackie.pl) oraz na Portalu Funduszy Europejskich (www.funduszeeuropejskie.gov.pl).</w:t>
            </w:r>
          </w:p>
          <w:p w14:paraId="7BCF14D7" w14:textId="3A475452" w:rsidR="006D0455" w:rsidRDefault="006D0455" w:rsidP="006D0455">
            <w:pPr>
              <w:spacing w:before="60" w:after="60" w:line="276" w:lineRule="auto"/>
              <w:rPr>
                <w:rFonts w:ascii="Times New Roman" w:hAnsi="Times New Roman"/>
                <w:sz w:val="20"/>
              </w:rPr>
            </w:pPr>
            <w:r w:rsidRPr="006D0455">
              <w:rPr>
                <w:rFonts w:ascii="Times New Roman" w:hAnsi="Times New Roman"/>
                <w:sz w:val="20"/>
              </w:rPr>
              <w:t>Regulamin konkursu jest dostępny w siedzibie Wojewódzkiego Urzędu Pracy w Rzeszowie, ul. Adama Stanisława Nar</w:t>
            </w:r>
            <w:r w:rsidR="00E71354">
              <w:rPr>
                <w:rFonts w:ascii="Times New Roman" w:hAnsi="Times New Roman"/>
                <w:sz w:val="20"/>
              </w:rPr>
              <w:t xml:space="preserve">uszewicza 11, </w:t>
            </w:r>
            <w:r w:rsidRPr="006D0455">
              <w:rPr>
                <w:rFonts w:ascii="Times New Roman" w:hAnsi="Times New Roman"/>
                <w:sz w:val="20"/>
              </w:rPr>
              <w:t xml:space="preserve">na stronie internetowej Instytucji Zarządzającej RPO WP </w:t>
            </w:r>
            <w:r>
              <w:rPr>
                <w:rFonts w:ascii="Times New Roman" w:hAnsi="Times New Roman"/>
                <w:sz w:val="20"/>
              </w:rPr>
              <w:t xml:space="preserve">(www.fundusze.podkarpackie.pl) </w:t>
            </w:r>
            <w:r w:rsidRPr="006D0455">
              <w:rPr>
                <w:rFonts w:ascii="Times New Roman" w:hAnsi="Times New Roman"/>
                <w:sz w:val="20"/>
              </w:rPr>
              <w:t>oraz na Portalu Funduszy Europejskich (</w:t>
            </w:r>
            <w:hyperlink r:id="rId13" w:history="1">
              <w:r w:rsidRPr="00D4168C">
                <w:rPr>
                  <w:rStyle w:val="Hipercze"/>
                  <w:rFonts w:ascii="Times New Roman" w:hAnsi="Times New Roman"/>
                  <w:sz w:val="20"/>
                </w:rPr>
                <w:t>www.funduszeeuropejskie.gov.pl</w:t>
              </w:r>
            </w:hyperlink>
            <w:r w:rsidRPr="006D0455">
              <w:rPr>
                <w:rFonts w:ascii="Times New Roman" w:hAnsi="Times New Roman"/>
                <w:sz w:val="20"/>
              </w:rPr>
              <w:t>).</w:t>
            </w:r>
          </w:p>
          <w:p w14:paraId="19FEB8AB" w14:textId="525F6C0C" w:rsidR="006D5963" w:rsidRPr="00941D4A" w:rsidRDefault="006D5963" w:rsidP="006D0455">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9B0476">
              <w:rPr>
                <w:rFonts w:ascii="Times New Roman" w:hAnsi="Times New Roman"/>
                <w:sz w:val="20"/>
              </w:rPr>
              <w:t>Wydział Integracji Społecznej EFS, tel. 17 743 28 23</w:t>
            </w:r>
            <w:r w:rsidRPr="00941D4A">
              <w:rPr>
                <w:rFonts w:ascii="Times New Roman" w:hAnsi="Times New Roman"/>
                <w:sz w:val="20"/>
              </w:rPr>
              <w:t xml:space="preserve"> e-mail: wup@wup-rzeszow.pl.</w:t>
            </w:r>
          </w:p>
        </w:tc>
      </w:tr>
    </w:tbl>
    <w:p w14:paraId="66D6A2A6" w14:textId="77777777"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14:paraId="532AACB8" w14:textId="77777777"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14:paraId="2730F6B2" w14:textId="77777777" w:rsidR="00D01B15" w:rsidRDefault="00D01B15">
      <w:pPr>
        <w:pStyle w:val="Spistreci1"/>
        <w:rPr>
          <w:szCs w:val="22"/>
        </w:rPr>
      </w:pPr>
    </w:p>
    <w:p w14:paraId="1C74DB11" w14:textId="77777777" w:rsidR="00DB57E8" w:rsidRDefault="000014FB">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3A1707">
          <w:rPr>
            <w:webHidden/>
          </w:rPr>
          <w:t>7</w:t>
        </w:r>
        <w:r>
          <w:rPr>
            <w:webHidden/>
          </w:rPr>
          <w:fldChar w:fldCharType="end"/>
        </w:r>
      </w:hyperlink>
    </w:p>
    <w:p w14:paraId="4A04CAD4" w14:textId="77777777" w:rsidR="00DB57E8" w:rsidRDefault="00F02282">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sidR="000014FB">
          <w:rPr>
            <w:noProof/>
            <w:webHidden/>
          </w:rPr>
          <w:fldChar w:fldCharType="begin"/>
        </w:r>
        <w:r w:rsidR="00DB57E8">
          <w:rPr>
            <w:noProof/>
            <w:webHidden/>
          </w:rPr>
          <w:instrText xml:space="preserve"> PAGEREF _Toc488040855 \h </w:instrText>
        </w:r>
        <w:r w:rsidR="000014FB">
          <w:rPr>
            <w:noProof/>
            <w:webHidden/>
          </w:rPr>
        </w:r>
        <w:r w:rsidR="000014FB">
          <w:rPr>
            <w:noProof/>
            <w:webHidden/>
          </w:rPr>
          <w:fldChar w:fldCharType="separate"/>
        </w:r>
        <w:r w:rsidR="003A1707">
          <w:rPr>
            <w:noProof/>
            <w:webHidden/>
          </w:rPr>
          <w:t>8</w:t>
        </w:r>
        <w:r w:rsidR="000014FB">
          <w:rPr>
            <w:noProof/>
            <w:webHidden/>
          </w:rPr>
          <w:fldChar w:fldCharType="end"/>
        </w:r>
      </w:hyperlink>
    </w:p>
    <w:p w14:paraId="34E614F0" w14:textId="77777777" w:rsidR="00DB57E8" w:rsidRDefault="00F02282">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sidR="000014FB">
          <w:rPr>
            <w:noProof/>
            <w:webHidden/>
          </w:rPr>
          <w:fldChar w:fldCharType="begin"/>
        </w:r>
        <w:r w:rsidR="00DB57E8">
          <w:rPr>
            <w:noProof/>
            <w:webHidden/>
          </w:rPr>
          <w:instrText xml:space="preserve"> PAGEREF _Toc488040856 \h </w:instrText>
        </w:r>
        <w:r w:rsidR="000014FB">
          <w:rPr>
            <w:noProof/>
            <w:webHidden/>
          </w:rPr>
        </w:r>
        <w:r w:rsidR="000014FB">
          <w:rPr>
            <w:noProof/>
            <w:webHidden/>
          </w:rPr>
          <w:fldChar w:fldCharType="separate"/>
        </w:r>
        <w:r w:rsidR="003A1707">
          <w:rPr>
            <w:noProof/>
            <w:webHidden/>
          </w:rPr>
          <w:t>11</w:t>
        </w:r>
        <w:r w:rsidR="000014FB">
          <w:rPr>
            <w:noProof/>
            <w:webHidden/>
          </w:rPr>
          <w:fldChar w:fldCharType="end"/>
        </w:r>
      </w:hyperlink>
    </w:p>
    <w:p w14:paraId="79BE0091" w14:textId="77777777" w:rsidR="00DB57E8" w:rsidRDefault="00F02282">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sidR="000014FB">
          <w:rPr>
            <w:noProof/>
            <w:webHidden/>
          </w:rPr>
          <w:fldChar w:fldCharType="begin"/>
        </w:r>
        <w:r w:rsidR="00DB57E8">
          <w:rPr>
            <w:noProof/>
            <w:webHidden/>
          </w:rPr>
          <w:instrText xml:space="preserve"> PAGEREF _Toc488040857 \h </w:instrText>
        </w:r>
        <w:r w:rsidR="000014FB">
          <w:rPr>
            <w:noProof/>
            <w:webHidden/>
          </w:rPr>
        </w:r>
        <w:r w:rsidR="000014FB">
          <w:rPr>
            <w:noProof/>
            <w:webHidden/>
          </w:rPr>
          <w:fldChar w:fldCharType="separate"/>
        </w:r>
        <w:r w:rsidR="003A1707">
          <w:rPr>
            <w:noProof/>
            <w:webHidden/>
          </w:rPr>
          <w:t>11</w:t>
        </w:r>
        <w:r w:rsidR="000014FB">
          <w:rPr>
            <w:noProof/>
            <w:webHidden/>
          </w:rPr>
          <w:fldChar w:fldCharType="end"/>
        </w:r>
      </w:hyperlink>
    </w:p>
    <w:p w14:paraId="0928C286" w14:textId="77777777" w:rsidR="00DB57E8" w:rsidRDefault="00F02282">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sidR="000014FB">
          <w:rPr>
            <w:noProof/>
            <w:webHidden/>
          </w:rPr>
          <w:fldChar w:fldCharType="begin"/>
        </w:r>
        <w:r w:rsidR="00DB57E8">
          <w:rPr>
            <w:noProof/>
            <w:webHidden/>
          </w:rPr>
          <w:instrText xml:space="preserve"> PAGEREF _Toc488040858 \h </w:instrText>
        </w:r>
        <w:r w:rsidR="000014FB">
          <w:rPr>
            <w:noProof/>
            <w:webHidden/>
          </w:rPr>
        </w:r>
        <w:r w:rsidR="000014FB">
          <w:rPr>
            <w:noProof/>
            <w:webHidden/>
          </w:rPr>
          <w:fldChar w:fldCharType="separate"/>
        </w:r>
        <w:r w:rsidR="003A1707">
          <w:rPr>
            <w:noProof/>
            <w:webHidden/>
          </w:rPr>
          <w:t>12</w:t>
        </w:r>
        <w:r w:rsidR="000014FB">
          <w:rPr>
            <w:noProof/>
            <w:webHidden/>
          </w:rPr>
          <w:fldChar w:fldCharType="end"/>
        </w:r>
      </w:hyperlink>
    </w:p>
    <w:p w14:paraId="7BBB4E4A" w14:textId="77777777" w:rsidR="00DB57E8" w:rsidRDefault="00F02282">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sidR="000014FB">
          <w:rPr>
            <w:noProof/>
            <w:webHidden/>
          </w:rPr>
          <w:fldChar w:fldCharType="begin"/>
        </w:r>
        <w:r w:rsidR="00DB57E8">
          <w:rPr>
            <w:noProof/>
            <w:webHidden/>
          </w:rPr>
          <w:instrText xml:space="preserve"> PAGEREF _Toc488040859 \h </w:instrText>
        </w:r>
        <w:r w:rsidR="000014FB">
          <w:rPr>
            <w:noProof/>
            <w:webHidden/>
          </w:rPr>
        </w:r>
        <w:r w:rsidR="000014FB">
          <w:rPr>
            <w:noProof/>
            <w:webHidden/>
          </w:rPr>
          <w:fldChar w:fldCharType="separate"/>
        </w:r>
        <w:r w:rsidR="003A1707">
          <w:rPr>
            <w:noProof/>
            <w:webHidden/>
          </w:rPr>
          <w:t>12</w:t>
        </w:r>
        <w:r w:rsidR="000014FB">
          <w:rPr>
            <w:noProof/>
            <w:webHidden/>
          </w:rPr>
          <w:fldChar w:fldCharType="end"/>
        </w:r>
      </w:hyperlink>
    </w:p>
    <w:p w14:paraId="5BB77540" w14:textId="77777777" w:rsidR="00DB57E8" w:rsidRDefault="00F02282">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sidR="000014FB">
          <w:rPr>
            <w:noProof/>
            <w:webHidden/>
          </w:rPr>
          <w:fldChar w:fldCharType="begin"/>
        </w:r>
        <w:r w:rsidR="00DB57E8">
          <w:rPr>
            <w:noProof/>
            <w:webHidden/>
          </w:rPr>
          <w:instrText xml:space="preserve"> PAGEREF _Toc488040860 \h </w:instrText>
        </w:r>
        <w:r w:rsidR="000014FB">
          <w:rPr>
            <w:noProof/>
            <w:webHidden/>
          </w:rPr>
        </w:r>
        <w:r w:rsidR="000014FB">
          <w:rPr>
            <w:noProof/>
            <w:webHidden/>
          </w:rPr>
          <w:fldChar w:fldCharType="separate"/>
        </w:r>
        <w:r w:rsidR="003A1707">
          <w:rPr>
            <w:noProof/>
            <w:webHidden/>
          </w:rPr>
          <w:t>15</w:t>
        </w:r>
        <w:r w:rsidR="000014FB">
          <w:rPr>
            <w:noProof/>
            <w:webHidden/>
          </w:rPr>
          <w:fldChar w:fldCharType="end"/>
        </w:r>
      </w:hyperlink>
    </w:p>
    <w:p w14:paraId="281A0892" w14:textId="77777777" w:rsidR="00DB57E8" w:rsidRDefault="00F02282">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sidR="000014FB">
          <w:rPr>
            <w:noProof/>
            <w:webHidden/>
          </w:rPr>
          <w:fldChar w:fldCharType="begin"/>
        </w:r>
        <w:r w:rsidR="00DB57E8">
          <w:rPr>
            <w:noProof/>
            <w:webHidden/>
          </w:rPr>
          <w:instrText xml:space="preserve"> PAGEREF _Toc488040861 \h </w:instrText>
        </w:r>
        <w:r w:rsidR="000014FB">
          <w:rPr>
            <w:noProof/>
            <w:webHidden/>
          </w:rPr>
        </w:r>
        <w:r w:rsidR="000014FB">
          <w:rPr>
            <w:noProof/>
            <w:webHidden/>
          </w:rPr>
          <w:fldChar w:fldCharType="separate"/>
        </w:r>
        <w:r w:rsidR="003A1707">
          <w:rPr>
            <w:noProof/>
            <w:webHidden/>
          </w:rPr>
          <w:t>16</w:t>
        </w:r>
        <w:r w:rsidR="000014FB">
          <w:rPr>
            <w:noProof/>
            <w:webHidden/>
          </w:rPr>
          <w:fldChar w:fldCharType="end"/>
        </w:r>
      </w:hyperlink>
    </w:p>
    <w:p w14:paraId="09C7873C" w14:textId="77777777" w:rsidR="00DB57E8" w:rsidRDefault="00F02282">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sidR="000014FB">
          <w:rPr>
            <w:webHidden/>
          </w:rPr>
          <w:fldChar w:fldCharType="begin"/>
        </w:r>
        <w:r w:rsidR="00DB57E8">
          <w:rPr>
            <w:webHidden/>
          </w:rPr>
          <w:instrText xml:space="preserve"> PAGEREF _Toc488040862 \h </w:instrText>
        </w:r>
        <w:r w:rsidR="000014FB">
          <w:rPr>
            <w:webHidden/>
          </w:rPr>
        </w:r>
        <w:r w:rsidR="000014FB">
          <w:rPr>
            <w:webHidden/>
          </w:rPr>
          <w:fldChar w:fldCharType="separate"/>
        </w:r>
        <w:r w:rsidR="003A1707">
          <w:rPr>
            <w:webHidden/>
          </w:rPr>
          <w:t>17</w:t>
        </w:r>
        <w:r w:rsidR="000014FB">
          <w:rPr>
            <w:webHidden/>
          </w:rPr>
          <w:fldChar w:fldCharType="end"/>
        </w:r>
      </w:hyperlink>
    </w:p>
    <w:p w14:paraId="469BB322" w14:textId="77777777" w:rsidR="00DB57E8" w:rsidRDefault="00F02282">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sidR="000014FB">
          <w:rPr>
            <w:noProof/>
            <w:webHidden/>
          </w:rPr>
          <w:fldChar w:fldCharType="begin"/>
        </w:r>
        <w:r w:rsidR="00DB57E8">
          <w:rPr>
            <w:noProof/>
            <w:webHidden/>
          </w:rPr>
          <w:instrText xml:space="preserve"> PAGEREF _Toc488040863 \h </w:instrText>
        </w:r>
        <w:r w:rsidR="000014FB">
          <w:rPr>
            <w:noProof/>
            <w:webHidden/>
          </w:rPr>
        </w:r>
        <w:r w:rsidR="000014FB">
          <w:rPr>
            <w:noProof/>
            <w:webHidden/>
          </w:rPr>
          <w:fldChar w:fldCharType="separate"/>
        </w:r>
        <w:r w:rsidR="003A1707">
          <w:rPr>
            <w:noProof/>
            <w:webHidden/>
          </w:rPr>
          <w:t>17</w:t>
        </w:r>
        <w:r w:rsidR="000014FB">
          <w:rPr>
            <w:noProof/>
            <w:webHidden/>
          </w:rPr>
          <w:fldChar w:fldCharType="end"/>
        </w:r>
      </w:hyperlink>
    </w:p>
    <w:p w14:paraId="5E33EAE1" w14:textId="77777777" w:rsidR="00DB57E8" w:rsidRDefault="00F02282">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sidR="000014FB">
          <w:rPr>
            <w:noProof/>
            <w:webHidden/>
          </w:rPr>
          <w:fldChar w:fldCharType="begin"/>
        </w:r>
        <w:r w:rsidR="00DB57E8">
          <w:rPr>
            <w:noProof/>
            <w:webHidden/>
          </w:rPr>
          <w:instrText xml:space="preserve"> PAGEREF _Toc488040864 \h </w:instrText>
        </w:r>
        <w:r w:rsidR="000014FB">
          <w:rPr>
            <w:noProof/>
            <w:webHidden/>
          </w:rPr>
        </w:r>
        <w:r w:rsidR="000014FB">
          <w:rPr>
            <w:noProof/>
            <w:webHidden/>
          </w:rPr>
          <w:fldChar w:fldCharType="separate"/>
        </w:r>
        <w:r w:rsidR="003A1707">
          <w:rPr>
            <w:noProof/>
            <w:webHidden/>
          </w:rPr>
          <w:t>17</w:t>
        </w:r>
        <w:r w:rsidR="000014FB">
          <w:rPr>
            <w:noProof/>
            <w:webHidden/>
          </w:rPr>
          <w:fldChar w:fldCharType="end"/>
        </w:r>
      </w:hyperlink>
    </w:p>
    <w:p w14:paraId="08C6972D" w14:textId="77777777" w:rsidR="00DB57E8" w:rsidRDefault="00F02282">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sidR="000014FB">
          <w:rPr>
            <w:noProof/>
            <w:webHidden/>
          </w:rPr>
          <w:fldChar w:fldCharType="begin"/>
        </w:r>
        <w:r w:rsidR="00DB57E8">
          <w:rPr>
            <w:noProof/>
            <w:webHidden/>
          </w:rPr>
          <w:instrText xml:space="preserve"> PAGEREF _Toc488040865 \h </w:instrText>
        </w:r>
        <w:r w:rsidR="000014FB">
          <w:rPr>
            <w:noProof/>
            <w:webHidden/>
          </w:rPr>
        </w:r>
        <w:r w:rsidR="000014FB">
          <w:rPr>
            <w:noProof/>
            <w:webHidden/>
          </w:rPr>
          <w:fldChar w:fldCharType="separate"/>
        </w:r>
        <w:r w:rsidR="003A1707">
          <w:rPr>
            <w:noProof/>
            <w:webHidden/>
          </w:rPr>
          <w:t>17</w:t>
        </w:r>
        <w:r w:rsidR="000014FB">
          <w:rPr>
            <w:noProof/>
            <w:webHidden/>
          </w:rPr>
          <w:fldChar w:fldCharType="end"/>
        </w:r>
      </w:hyperlink>
    </w:p>
    <w:p w14:paraId="45A2603B" w14:textId="77777777" w:rsidR="00DB57E8" w:rsidRDefault="00F02282">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sidR="000014FB">
          <w:rPr>
            <w:noProof/>
            <w:webHidden/>
          </w:rPr>
          <w:fldChar w:fldCharType="begin"/>
        </w:r>
        <w:r w:rsidR="00DB57E8">
          <w:rPr>
            <w:noProof/>
            <w:webHidden/>
          </w:rPr>
          <w:instrText xml:space="preserve"> PAGEREF _Toc488040866 \h </w:instrText>
        </w:r>
        <w:r w:rsidR="000014FB">
          <w:rPr>
            <w:noProof/>
            <w:webHidden/>
          </w:rPr>
        </w:r>
        <w:r w:rsidR="000014FB">
          <w:rPr>
            <w:noProof/>
            <w:webHidden/>
          </w:rPr>
          <w:fldChar w:fldCharType="separate"/>
        </w:r>
        <w:r w:rsidR="003A1707">
          <w:rPr>
            <w:noProof/>
            <w:webHidden/>
          </w:rPr>
          <w:t>17</w:t>
        </w:r>
        <w:r w:rsidR="000014FB">
          <w:rPr>
            <w:noProof/>
            <w:webHidden/>
          </w:rPr>
          <w:fldChar w:fldCharType="end"/>
        </w:r>
      </w:hyperlink>
    </w:p>
    <w:p w14:paraId="01528AD5" w14:textId="77777777" w:rsidR="00DB57E8" w:rsidRDefault="00F02282">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sidR="000014FB">
          <w:rPr>
            <w:noProof/>
            <w:webHidden/>
          </w:rPr>
          <w:fldChar w:fldCharType="begin"/>
        </w:r>
        <w:r w:rsidR="00DB57E8">
          <w:rPr>
            <w:noProof/>
            <w:webHidden/>
          </w:rPr>
          <w:instrText xml:space="preserve"> PAGEREF _Toc488040867 \h </w:instrText>
        </w:r>
        <w:r w:rsidR="000014FB">
          <w:rPr>
            <w:noProof/>
            <w:webHidden/>
          </w:rPr>
        </w:r>
        <w:r w:rsidR="000014FB">
          <w:rPr>
            <w:noProof/>
            <w:webHidden/>
          </w:rPr>
          <w:fldChar w:fldCharType="separate"/>
        </w:r>
        <w:r w:rsidR="003A1707">
          <w:rPr>
            <w:noProof/>
            <w:webHidden/>
          </w:rPr>
          <w:t>19</w:t>
        </w:r>
        <w:r w:rsidR="000014FB">
          <w:rPr>
            <w:noProof/>
            <w:webHidden/>
          </w:rPr>
          <w:fldChar w:fldCharType="end"/>
        </w:r>
      </w:hyperlink>
    </w:p>
    <w:p w14:paraId="56A4C739" w14:textId="77777777" w:rsidR="00DB57E8" w:rsidRDefault="00F02282">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sidR="000014FB">
          <w:rPr>
            <w:noProof/>
            <w:webHidden/>
          </w:rPr>
          <w:fldChar w:fldCharType="begin"/>
        </w:r>
        <w:r w:rsidR="00DB57E8">
          <w:rPr>
            <w:noProof/>
            <w:webHidden/>
          </w:rPr>
          <w:instrText xml:space="preserve"> PAGEREF _Toc488040868 \h </w:instrText>
        </w:r>
        <w:r w:rsidR="000014FB">
          <w:rPr>
            <w:noProof/>
            <w:webHidden/>
          </w:rPr>
        </w:r>
        <w:r w:rsidR="000014FB">
          <w:rPr>
            <w:noProof/>
            <w:webHidden/>
          </w:rPr>
          <w:fldChar w:fldCharType="separate"/>
        </w:r>
        <w:r w:rsidR="003A1707">
          <w:rPr>
            <w:noProof/>
            <w:webHidden/>
          </w:rPr>
          <w:t>25</w:t>
        </w:r>
        <w:r w:rsidR="000014FB">
          <w:rPr>
            <w:noProof/>
            <w:webHidden/>
          </w:rPr>
          <w:fldChar w:fldCharType="end"/>
        </w:r>
      </w:hyperlink>
    </w:p>
    <w:p w14:paraId="0A7BB83E" w14:textId="77777777" w:rsidR="00DB57E8" w:rsidRDefault="00F02282">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sidR="000014FB">
          <w:rPr>
            <w:noProof/>
            <w:webHidden/>
          </w:rPr>
          <w:fldChar w:fldCharType="begin"/>
        </w:r>
        <w:r w:rsidR="00DB57E8">
          <w:rPr>
            <w:noProof/>
            <w:webHidden/>
          </w:rPr>
          <w:instrText xml:space="preserve"> PAGEREF _Toc488040869 \h </w:instrText>
        </w:r>
        <w:r w:rsidR="000014FB">
          <w:rPr>
            <w:noProof/>
            <w:webHidden/>
          </w:rPr>
        </w:r>
        <w:r w:rsidR="000014FB">
          <w:rPr>
            <w:noProof/>
            <w:webHidden/>
          </w:rPr>
          <w:fldChar w:fldCharType="separate"/>
        </w:r>
        <w:r w:rsidR="003A1707">
          <w:rPr>
            <w:noProof/>
            <w:webHidden/>
          </w:rPr>
          <w:t>25</w:t>
        </w:r>
        <w:r w:rsidR="000014FB">
          <w:rPr>
            <w:noProof/>
            <w:webHidden/>
          </w:rPr>
          <w:fldChar w:fldCharType="end"/>
        </w:r>
      </w:hyperlink>
    </w:p>
    <w:p w14:paraId="4757DBFE" w14:textId="77777777" w:rsidR="00DB57E8" w:rsidRDefault="00F02282">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sidR="000014FB">
          <w:rPr>
            <w:noProof/>
            <w:webHidden/>
          </w:rPr>
          <w:fldChar w:fldCharType="begin"/>
        </w:r>
        <w:r w:rsidR="00DB57E8">
          <w:rPr>
            <w:noProof/>
            <w:webHidden/>
          </w:rPr>
          <w:instrText xml:space="preserve"> PAGEREF _Toc488040870 \h </w:instrText>
        </w:r>
        <w:r w:rsidR="000014FB">
          <w:rPr>
            <w:noProof/>
            <w:webHidden/>
          </w:rPr>
        </w:r>
        <w:r w:rsidR="000014FB">
          <w:rPr>
            <w:noProof/>
            <w:webHidden/>
          </w:rPr>
          <w:fldChar w:fldCharType="separate"/>
        </w:r>
        <w:r w:rsidR="003A1707">
          <w:rPr>
            <w:noProof/>
            <w:webHidden/>
          </w:rPr>
          <w:t>28</w:t>
        </w:r>
        <w:r w:rsidR="000014FB">
          <w:rPr>
            <w:noProof/>
            <w:webHidden/>
          </w:rPr>
          <w:fldChar w:fldCharType="end"/>
        </w:r>
      </w:hyperlink>
    </w:p>
    <w:p w14:paraId="109F8554" w14:textId="77777777" w:rsidR="00DB57E8" w:rsidRDefault="00F02282">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sidR="000014FB">
          <w:rPr>
            <w:noProof/>
            <w:webHidden/>
          </w:rPr>
          <w:fldChar w:fldCharType="begin"/>
        </w:r>
        <w:r w:rsidR="00DB57E8">
          <w:rPr>
            <w:noProof/>
            <w:webHidden/>
          </w:rPr>
          <w:instrText xml:space="preserve"> PAGEREF _Toc488040871 \h </w:instrText>
        </w:r>
        <w:r w:rsidR="000014FB">
          <w:rPr>
            <w:noProof/>
            <w:webHidden/>
          </w:rPr>
        </w:r>
        <w:r w:rsidR="000014FB">
          <w:rPr>
            <w:noProof/>
            <w:webHidden/>
          </w:rPr>
          <w:fldChar w:fldCharType="separate"/>
        </w:r>
        <w:r w:rsidR="003A1707">
          <w:rPr>
            <w:noProof/>
            <w:webHidden/>
          </w:rPr>
          <w:t>29</w:t>
        </w:r>
        <w:r w:rsidR="000014FB">
          <w:rPr>
            <w:noProof/>
            <w:webHidden/>
          </w:rPr>
          <w:fldChar w:fldCharType="end"/>
        </w:r>
      </w:hyperlink>
    </w:p>
    <w:p w14:paraId="52CAAA20" w14:textId="77777777" w:rsidR="00DB57E8" w:rsidRDefault="00F02282">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sidR="000014FB">
          <w:rPr>
            <w:webHidden/>
          </w:rPr>
          <w:fldChar w:fldCharType="begin"/>
        </w:r>
        <w:r w:rsidR="00DB57E8">
          <w:rPr>
            <w:webHidden/>
          </w:rPr>
          <w:instrText xml:space="preserve"> PAGEREF _Toc488040872 \h </w:instrText>
        </w:r>
        <w:r w:rsidR="000014FB">
          <w:rPr>
            <w:webHidden/>
          </w:rPr>
        </w:r>
        <w:r w:rsidR="000014FB">
          <w:rPr>
            <w:webHidden/>
          </w:rPr>
          <w:fldChar w:fldCharType="separate"/>
        </w:r>
        <w:r w:rsidR="003A1707">
          <w:rPr>
            <w:webHidden/>
          </w:rPr>
          <w:t>30</w:t>
        </w:r>
        <w:r w:rsidR="000014FB">
          <w:rPr>
            <w:webHidden/>
          </w:rPr>
          <w:fldChar w:fldCharType="end"/>
        </w:r>
      </w:hyperlink>
    </w:p>
    <w:p w14:paraId="43ED79D2" w14:textId="77777777" w:rsidR="00DB57E8" w:rsidRDefault="00F02282">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sidR="000014FB">
          <w:rPr>
            <w:noProof/>
            <w:webHidden/>
          </w:rPr>
          <w:fldChar w:fldCharType="begin"/>
        </w:r>
        <w:r w:rsidR="00DB57E8">
          <w:rPr>
            <w:noProof/>
            <w:webHidden/>
          </w:rPr>
          <w:instrText xml:space="preserve"> PAGEREF _Toc488040873 \h </w:instrText>
        </w:r>
        <w:r w:rsidR="000014FB">
          <w:rPr>
            <w:noProof/>
            <w:webHidden/>
          </w:rPr>
        </w:r>
        <w:r w:rsidR="000014FB">
          <w:rPr>
            <w:noProof/>
            <w:webHidden/>
          </w:rPr>
          <w:fldChar w:fldCharType="separate"/>
        </w:r>
        <w:r w:rsidR="003A1707">
          <w:rPr>
            <w:noProof/>
            <w:webHidden/>
          </w:rPr>
          <w:t>30</w:t>
        </w:r>
        <w:r w:rsidR="000014FB">
          <w:rPr>
            <w:noProof/>
            <w:webHidden/>
          </w:rPr>
          <w:fldChar w:fldCharType="end"/>
        </w:r>
      </w:hyperlink>
    </w:p>
    <w:p w14:paraId="08675239" w14:textId="77777777" w:rsidR="00DB57E8" w:rsidRDefault="00F02282">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sidR="000014FB">
          <w:rPr>
            <w:noProof/>
            <w:webHidden/>
          </w:rPr>
          <w:fldChar w:fldCharType="begin"/>
        </w:r>
        <w:r w:rsidR="00DB57E8">
          <w:rPr>
            <w:noProof/>
            <w:webHidden/>
          </w:rPr>
          <w:instrText xml:space="preserve"> PAGEREF _Toc488040874 \h </w:instrText>
        </w:r>
        <w:r w:rsidR="000014FB">
          <w:rPr>
            <w:noProof/>
            <w:webHidden/>
          </w:rPr>
        </w:r>
        <w:r w:rsidR="000014FB">
          <w:rPr>
            <w:noProof/>
            <w:webHidden/>
          </w:rPr>
          <w:fldChar w:fldCharType="separate"/>
        </w:r>
        <w:r w:rsidR="003A1707">
          <w:rPr>
            <w:noProof/>
            <w:webHidden/>
          </w:rPr>
          <w:t>31</w:t>
        </w:r>
        <w:r w:rsidR="000014FB">
          <w:rPr>
            <w:noProof/>
            <w:webHidden/>
          </w:rPr>
          <w:fldChar w:fldCharType="end"/>
        </w:r>
      </w:hyperlink>
    </w:p>
    <w:p w14:paraId="7EC9FB84" w14:textId="77777777" w:rsidR="00DB57E8" w:rsidRDefault="00F02282">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sidR="000014FB">
          <w:rPr>
            <w:noProof/>
            <w:webHidden/>
          </w:rPr>
          <w:fldChar w:fldCharType="begin"/>
        </w:r>
        <w:r w:rsidR="00DB57E8">
          <w:rPr>
            <w:noProof/>
            <w:webHidden/>
          </w:rPr>
          <w:instrText xml:space="preserve"> PAGEREF _Toc488040875 \h </w:instrText>
        </w:r>
        <w:r w:rsidR="000014FB">
          <w:rPr>
            <w:noProof/>
            <w:webHidden/>
          </w:rPr>
        </w:r>
        <w:r w:rsidR="000014FB">
          <w:rPr>
            <w:noProof/>
            <w:webHidden/>
          </w:rPr>
          <w:fldChar w:fldCharType="separate"/>
        </w:r>
        <w:r w:rsidR="003A1707">
          <w:rPr>
            <w:noProof/>
            <w:webHidden/>
          </w:rPr>
          <w:t>32</w:t>
        </w:r>
        <w:r w:rsidR="000014FB">
          <w:rPr>
            <w:noProof/>
            <w:webHidden/>
          </w:rPr>
          <w:fldChar w:fldCharType="end"/>
        </w:r>
      </w:hyperlink>
    </w:p>
    <w:p w14:paraId="25C2FA9B" w14:textId="77777777" w:rsidR="00DB57E8" w:rsidRDefault="00F02282">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sidR="000014FB">
          <w:rPr>
            <w:noProof/>
            <w:webHidden/>
          </w:rPr>
          <w:fldChar w:fldCharType="begin"/>
        </w:r>
        <w:r w:rsidR="00DB57E8">
          <w:rPr>
            <w:noProof/>
            <w:webHidden/>
          </w:rPr>
          <w:instrText xml:space="preserve"> PAGEREF _Toc488040876 \h </w:instrText>
        </w:r>
        <w:r w:rsidR="000014FB">
          <w:rPr>
            <w:noProof/>
            <w:webHidden/>
          </w:rPr>
        </w:r>
        <w:r w:rsidR="000014FB">
          <w:rPr>
            <w:noProof/>
            <w:webHidden/>
          </w:rPr>
          <w:fldChar w:fldCharType="separate"/>
        </w:r>
        <w:r w:rsidR="003A1707">
          <w:rPr>
            <w:noProof/>
            <w:webHidden/>
          </w:rPr>
          <w:t>32</w:t>
        </w:r>
        <w:r w:rsidR="000014FB">
          <w:rPr>
            <w:noProof/>
            <w:webHidden/>
          </w:rPr>
          <w:fldChar w:fldCharType="end"/>
        </w:r>
      </w:hyperlink>
    </w:p>
    <w:p w14:paraId="4414C554" w14:textId="77777777" w:rsidR="00DB57E8" w:rsidRDefault="00F02282">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sidR="000014FB">
          <w:rPr>
            <w:noProof/>
            <w:webHidden/>
          </w:rPr>
          <w:fldChar w:fldCharType="begin"/>
        </w:r>
        <w:r w:rsidR="00DB57E8">
          <w:rPr>
            <w:noProof/>
            <w:webHidden/>
          </w:rPr>
          <w:instrText xml:space="preserve"> PAGEREF _Toc488040877 \h </w:instrText>
        </w:r>
        <w:r w:rsidR="000014FB">
          <w:rPr>
            <w:noProof/>
            <w:webHidden/>
          </w:rPr>
        </w:r>
        <w:r w:rsidR="000014FB">
          <w:rPr>
            <w:noProof/>
            <w:webHidden/>
          </w:rPr>
          <w:fldChar w:fldCharType="separate"/>
        </w:r>
        <w:r w:rsidR="003A1707">
          <w:rPr>
            <w:noProof/>
            <w:webHidden/>
          </w:rPr>
          <w:t>32</w:t>
        </w:r>
        <w:r w:rsidR="000014FB">
          <w:rPr>
            <w:noProof/>
            <w:webHidden/>
          </w:rPr>
          <w:fldChar w:fldCharType="end"/>
        </w:r>
      </w:hyperlink>
    </w:p>
    <w:p w14:paraId="6BE30A1E" w14:textId="77777777" w:rsidR="00DB57E8" w:rsidRDefault="00F02282">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sidR="000014FB">
          <w:rPr>
            <w:noProof/>
            <w:webHidden/>
          </w:rPr>
          <w:fldChar w:fldCharType="begin"/>
        </w:r>
        <w:r w:rsidR="00DB57E8">
          <w:rPr>
            <w:noProof/>
            <w:webHidden/>
          </w:rPr>
          <w:instrText xml:space="preserve"> PAGEREF _Toc488040878 \h </w:instrText>
        </w:r>
        <w:r w:rsidR="000014FB">
          <w:rPr>
            <w:noProof/>
            <w:webHidden/>
          </w:rPr>
        </w:r>
        <w:r w:rsidR="000014FB">
          <w:rPr>
            <w:noProof/>
            <w:webHidden/>
          </w:rPr>
          <w:fldChar w:fldCharType="separate"/>
        </w:r>
        <w:r w:rsidR="003A1707">
          <w:rPr>
            <w:noProof/>
            <w:webHidden/>
          </w:rPr>
          <w:t>33</w:t>
        </w:r>
        <w:r w:rsidR="000014FB">
          <w:rPr>
            <w:noProof/>
            <w:webHidden/>
          </w:rPr>
          <w:fldChar w:fldCharType="end"/>
        </w:r>
      </w:hyperlink>
    </w:p>
    <w:p w14:paraId="0008229B" w14:textId="77777777" w:rsidR="00DB57E8" w:rsidRDefault="00F02282">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sidR="000014FB">
          <w:rPr>
            <w:noProof/>
            <w:webHidden/>
          </w:rPr>
          <w:fldChar w:fldCharType="begin"/>
        </w:r>
        <w:r w:rsidR="00DB57E8">
          <w:rPr>
            <w:noProof/>
            <w:webHidden/>
          </w:rPr>
          <w:instrText xml:space="preserve"> PAGEREF _Toc488040879 \h </w:instrText>
        </w:r>
        <w:r w:rsidR="000014FB">
          <w:rPr>
            <w:noProof/>
            <w:webHidden/>
          </w:rPr>
        </w:r>
        <w:r w:rsidR="000014FB">
          <w:rPr>
            <w:noProof/>
            <w:webHidden/>
          </w:rPr>
          <w:fldChar w:fldCharType="separate"/>
        </w:r>
        <w:r w:rsidR="003A1707">
          <w:rPr>
            <w:noProof/>
            <w:webHidden/>
          </w:rPr>
          <w:t>33</w:t>
        </w:r>
        <w:r w:rsidR="000014FB">
          <w:rPr>
            <w:noProof/>
            <w:webHidden/>
          </w:rPr>
          <w:fldChar w:fldCharType="end"/>
        </w:r>
      </w:hyperlink>
    </w:p>
    <w:p w14:paraId="5324319B" w14:textId="77777777" w:rsidR="00DB57E8" w:rsidRDefault="00F02282">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sidR="000014FB">
          <w:rPr>
            <w:noProof/>
            <w:webHidden/>
          </w:rPr>
          <w:fldChar w:fldCharType="begin"/>
        </w:r>
        <w:r w:rsidR="00DB57E8">
          <w:rPr>
            <w:noProof/>
            <w:webHidden/>
          </w:rPr>
          <w:instrText xml:space="preserve"> PAGEREF _Toc488040880 \h </w:instrText>
        </w:r>
        <w:r w:rsidR="000014FB">
          <w:rPr>
            <w:noProof/>
            <w:webHidden/>
          </w:rPr>
        </w:r>
        <w:r w:rsidR="000014FB">
          <w:rPr>
            <w:noProof/>
            <w:webHidden/>
          </w:rPr>
          <w:fldChar w:fldCharType="separate"/>
        </w:r>
        <w:r w:rsidR="003A1707">
          <w:rPr>
            <w:noProof/>
            <w:webHidden/>
          </w:rPr>
          <w:t>34</w:t>
        </w:r>
        <w:r w:rsidR="000014FB">
          <w:rPr>
            <w:noProof/>
            <w:webHidden/>
          </w:rPr>
          <w:fldChar w:fldCharType="end"/>
        </w:r>
      </w:hyperlink>
    </w:p>
    <w:p w14:paraId="2E8FE1F9" w14:textId="77777777" w:rsidR="00DB57E8" w:rsidRDefault="00F02282">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sidR="000014FB">
          <w:rPr>
            <w:noProof/>
            <w:webHidden/>
          </w:rPr>
          <w:fldChar w:fldCharType="begin"/>
        </w:r>
        <w:r w:rsidR="00DB57E8">
          <w:rPr>
            <w:noProof/>
            <w:webHidden/>
          </w:rPr>
          <w:instrText xml:space="preserve"> PAGEREF _Toc488040881 \h </w:instrText>
        </w:r>
        <w:r w:rsidR="000014FB">
          <w:rPr>
            <w:noProof/>
            <w:webHidden/>
          </w:rPr>
        </w:r>
        <w:r w:rsidR="000014FB">
          <w:rPr>
            <w:noProof/>
            <w:webHidden/>
          </w:rPr>
          <w:fldChar w:fldCharType="separate"/>
        </w:r>
        <w:r w:rsidR="003A1707">
          <w:rPr>
            <w:noProof/>
            <w:webHidden/>
          </w:rPr>
          <w:t>34</w:t>
        </w:r>
        <w:r w:rsidR="000014FB">
          <w:rPr>
            <w:noProof/>
            <w:webHidden/>
          </w:rPr>
          <w:fldChar w:fldCharType="end"/>
        </w:r>
      </w:hyperlink>
    </w:p>
    <w:p w14:paraId="60DCECB0" w14:textId="77777777" w:rsidR="00DB57E8" w:rsidRDefault="00F02282">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sidR="000014FB">
          <w:rPr>
            <w:noProof/>
            <w:webHidden/>
          </w:rPr>
          <w:fldChar w:fldCharType="begin"/>
        </w:r>
        <w:r w:rsidR="00DB57E8">
          <w:rPr>
            <w:noProof/>
            <w:webHidden/>
          </w:rPr>
          <w:instrText xml:space="preserve"> PAGEREF _Toc488040882 \h </w:instrText>
        </w:r>
        <w:r w:rsidR="000014FB">
          <w:rPr>
            <w:noProof/>
            <w:webHidden/>
          </w:rPr>
        </w:r>
        <w:r w:rsidR="000014FB">
          <w:rPr>
            <w:noProof/>
            <w:webHidden/>
          </w:rPr>
          <w:fldChar w:fldCharType="separate"/>
        </w:r>
        <w:r w:rsidR="003A1707">
          <w:rPr>
            <w:noProof/>
            <w:webHidden/>
          </w:rPr>
          <w:t>35</w:t>
        </w:r>
        <w:r w:rsidR="000014FB">
          <w:rPr>
            <w:noProof/>
            <w:webHidden/>
          </w:rPr>
          <w:fldChar w:fldCharType="end"/>
        </w:r>
      </w:hyperlink>
    </w:p>
    <w:p w14:paraId="167116F9" w14:textId="77777777" w:rsidR="00DB57E8" w:rsidRDefault="00F02282">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sidR="000014FB">
          <w:rPr>
            <w:webHidden/>
          </w:rPr>
          <w:fldChar w:fldCharType="begin"/>
        </w:r>
        <w:r w:rsidR="00DB57E8">
          <w:rPr>
            <w:webHidden/>
          </w:rPr>
          <w:instrText xml:space="preserve"> PAGEREF _Toc488040883 \h </w:instrText>
        </w:r>
        <w:r w:rsidR="000014FB">
          <w:rPr>
            <w:webHidden/>
          </w:rPr>
        </w:r>
        <w:r w:rsidR="000014FB">
          <w:rPr>
            <w:webHidden/>
          </w:rPr>
          <w:fldChar w:fldCharType="separate"/>
        </w:r>
        <w:r w:rsidR="003A1707">
          <w:rPr>
            <w:webHidden/>
          </w:rPr>
          <w:t>35</w:t>
        </w:r>
        <w:r w:rsidR="000014FB">
          <w:rPr>
            <w:webHidden/>
          </w:rPr>
          <w:fldChar w:fldCharType="end"/>
        </w:r>
      </w:hyperlink>
    </w:p>
    <w:p w14:paraId="0B8B0BAD" w14:textId="77777777" w:rsidR="00DB57E8" w:rsidRDefault="00F02282">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sidR="000014FB">
          <w:rPr>
            <w:noProof/>
            <w:webHidden/>
          </w:rPr>
          <w:fldChar w:fldCharType="begin"/>
        </w:r>
        <w:r w:rsidR="00DB57E8">
          <w:rPr>
            <w:noProof/>
            <w:webHidden/>
          </w:rPr>
          <w:instrText xml:space="preserve"> PAGEREF _Toc488040884 \h </w:instrText>
        </w:r>
        <w:r w:rsidR="000014FB">
          <w:rPr>
            <w:noProof/>
            <w:webHidden/>
          </w:rPr>
        </w:r>
        <w:r w:rsidR="000014FB">
          <w:rPr>
            <w:noProof/>
            <w:webHidden/>
          </w:rPr>
          <w:fldChar w:fldCharType="separate"/>
        </w:r>
        <w:r w:rsidR="003A1707">
          <w:rPr>
            <w:noProof/>
            <w:webHidden/>
          </w:rPr>
          <w:t>36</w:t>
        </w:r>
        <w:r w:rsidR="000014FB">
          <w:rPr>
            <w:noProof/>
            <w:webHidden/>
          </w:rPr>
          <w:fldChar w:fldCharType="end"/>
        </w:r>
      </w:hyperlink>
    </w:p>
    <w:p w14:paraId="704BAEAE" w14:textId="77777777" w:rsidR="00DB57E8" w:rsidRDefault="00F02282">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formalno-merytorycznej</w:t>
        </w:r>
        <w:r w:rsidR="00DB57E8">
          <w:rPr>
            <w:noProof/>
            <w:webHidden/>
          </w:rPr>
          <w:tab/>
        </w:r>
        <w:r w:rsidR="000014FB">
          <w:rPr>
            <w:noProof/>
            <w:webHidden/>
          </w:rPr>
          <w:fldChar w:fldCharType="begin"/>
        </w:r>
        <w:r w:rsidR="00DB57E8">
          <w:rPr>
            <w:noProof/>
            <w:webHidden/>
          </w:rPr>
          <w:instrText xml:space="preserve"> PAGEREF _Toc488040885 \h </w:instrText>
        </w:r>
        <w:r w:rsidR="000014FB">
          <w:rPr>
            <w:noProof/>
            <w:webHidden/>
          </w:rPr>
        </w:r>
        <w:r w:rsidR="000014FB">
          <w:rPr>
            <w:noProof/>
            <w:webHidden/>
          </w:rPr>
          <w:fldChar w:fldCharType="separate"/>
        </w:r>
        <w:r w:rsidR="003A1707">
          <w:rPr>
            <w:noProof/>
            <w:webHidden/>
          </w:rPr>
          <w:t>39</w:t>
        </w:r>
        <w:r w:rsidR="000014FB">
          <w:rPr>
            <w:noProof/>
            <w:webHidden/>
          </w:rPr>
          <w:fldChar w:fldCharType="end"/>
        </w:r>
      </w:hyperlink>
    </w:p>
    <w:p w14:paraId="22794A51" w14:textId="77777777" w:rsidR="00DB57E8" w:rsidRDefault="00F02282">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sidR="000014FB">
          <w:rPr>
            <w:noProof/>
            <w:webHidden/>
          </w:rPr>
          <w:fldChar w:fldCharType="begin"/>
        </w:r>
        <w:r w:rsidR="00DB57E8">
          <w:rPr>
            <w:noProof/>
            <w:webHidden/>
          </w:rPr>
          <w:instrText xml:space="preserve"> PAGEREF _Toc488040886 \h </w:instrText>
        </w:r>
        <w:r w:rsidR="000014FB">
          <w:rPr>
            <w:noProof/>
            <w:webHidden/>
          </w:rPr>
        </w:r>
        <w:r w:rsidR="000014FB">
          <w:rPr>
            <w:noProof/>
            <w:webHidden/>
          </w:rPr>
          <w:fldChar w:fldCharType="separate"/>
        </w:r>
        <w:r w:rsidR="003A1707">
          <w:rPr>
            <w:noProof/>
            <w:webHidden/>
          </w:rPr>
          <w:t>51</w:t>
        </w:r>
        <w:r w:rsidR="000014FB">
          <w:rPr>
            <w:noProof/>
            <w:webHidden/>
          </w:rPr>
          <w:fldChar w:fldCharType="end"/>
        </w:r>
      </w:hyperlink>
    </w:p>
    <w:p w14:paraId="2224B7B4" w14:textId="77777777" w:rsidR="00DB57E8" w:rsidRDefault="00F02282">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sidR="000014FB">
          <w:rPr>
            <w:noProof/>
            <w:webHidden/>
          </w:rPr>
          <w:fldChar w:fldCharType="begin"/>
        </w:r>
        <w:r w:rsidR="00DB57E8">
          <w:rPr>
            <w:noProof/>
            <w:webHidden/>
          </w:rPr>
          <w:instrText xml:space="preserve"> PAGEREF _Toc488040887 \h </w:instrText>
        </w:r>
        <w:r w:rsidR="000014FB">
          <w:rPr>
            <w:noProof/>
            <w:webHidden/>
          </w:rPr>
        </w:r>
        <w:r w:rsidR="000014FB">
          <w:rPr>
            <w:noProof/>
            <w:webHidden/>
          </w:rPr>
          <w:fldChar w:fldCharType="separate"/>
        </w:r>
        <w:r w:rsidR="003A1707">
          <w:rPr>
            <w:noProof/>
            <w:webHidden/>
          </w:rPr>
          <w:t>55</w:t>
        </w:r>
        <w:r w:rsidR="000014FB">
          <w:rPr>
            <w:noProof/>
            <w:webHidden/>
          </w:rPr>
          <w:fldChar w:fldCharType="end"/>
        </w:r>
      </w:hyperlink>
    </w:p>
    <w:p w14:paraId="75A849A8" w14:textId="7F78944E" w:rsidR="00DB57E8" w:rsidRDefault="00F02282">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sidR="000014FB">
          <w:rPr>
            <w:noProof/>
            <w:webHidden/>
          </w:rPr>
          <w:fldChar w:fldCharType="begin"/>
        </w:r>
        <w:r w:rsidR="00DB57E8">
          <w:rPr>
            <w:noProof/>
            <w:webHidden/>
          </w:rPr>
          <w:instrText xml:space="preserve"> PAGEREF _Toc488040888 \h </w:instrText>
        </w:r>
        <w:r w:rsidR="000014FB">
          <w:rPr>
            <w:noProof/>
            <w:webHidden/>
          </w:rPr>
        </w:r>
        <w:r w:rsidR="000014FB">
          <w:rPr>
            <w:noProof/>
            <w:webHidden/>
          </w:rPr>
          <w:fldChar w:fldCharType="separate"/>
        </w:r>
        <w:r w:rsidR="003A1707">
          <w:rPr>
            <w:noProof/>
            <w:webHidden/>
          </w:rPr>
          <w:t>57</w:t>
        </w:r>
        <w:r w:rsidR="000014FB">
          <w:rPr>
            <w:noProof/>
            <w:webHidden/>
          </w:rPr>
          <w:fldChar w:fldCharType="end"/>
        </w:r>
      </w:hyperlink>
    </w:p>
    <w:p w14:paraId="541EA6FE" w14:textId="15B8C17D" w:rsidR="00DB57E8" w:rsidRDefault="00F02282">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sidR="000014FB">
          <w:rPr>
            <w:noProof/>
            <w:webHidden/>
          </w:rPr>
          <w:fldChar w:fldCharType="begin"/>
        </w:r>
        <w:r w:rsidR="00DB57E8">
          <w:rPr>
            <w:noProof/>
            <w:webHidden/>
          </w:rPr>
          <w:instrText xml:space="preserve"> PAGEREF _Toc488040889 \h </w:instrText>
        </w:r>
        <w:r w:rsidR="000014FB">
          <w:rPr>
            <w:noProof/>
            <w:webHidden/>
          </w:rPr>
        </w:r>
        <w:r w:rsidR="000014FB">
          <w:rPr>
            <w:noProof/>
            <w:webHidden/>
          </w:rPr>
          <w:fldChar w:fldCharType="separate"/>
        </w:r>
        <w:r w:rsidR="003A1707">
          <w:rPr>
            <w:noProof/>
            <w:webHidden/>
          </w:rPr>
          <w:t>61</w:t>
        </w:r>
        <w:r w:rsidR="000014FB">
          <w:rPr>
            <w:noProof/>
            <w:webHidden/>
          </w:rPr>
          <w:fldChar w:fldCharType="end"/>
        </w:r>
      </w:hyperlink>
    </w:p>
    <w:p w14:paraId="36F94CF2" w14:textId="77777777" w:rsidR="00DB57E8" w:rsidRDefault="00F02282">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sidR="000014FB">
          <w:rPr>
            <w:noProof/>
            <w:webHidden/>
          </w:rPr>
          <w:fldChar w:fldCharType="begin"/>
        </w:r>
        <w:r w:rsidR="00DB57E8">
          <w:rPr>
            <w:noProof/>
            <w:webHidden/>
          </w:rPr>
          <w:instrText xml:space="preserve"> PAGEREF _Toc488040890 \h </w:instrText>
        </w:r>
        <w:r w:rsidR="000014FB">
          <w:rPr>
            <w:noProof/>
            <w:webHidden/>
          </w:rPr>
        </w:r>
        <w:r w:rsidR="000014FB">
          <w:rPr>
            <w:noProof/>
            <w:webHidden/>
          </w:rPr>
          <w:fldChar w:fldCharType="separate"/>
        </w:r>
        <w:r w:rsidR="003A1707">
          <w:rPr>
            <w:noProof/>
            <w:webHidden/>
          </w:rPr>
          <w:t>63</w:t>
        </w:r>
        <w:r w:rsidR="000014FB">
          <w:rPr>
            <w:noProof/>
            <w:webHidden/>
          </w:rPr>
          <w:fldChar w:fldCharType="end"/>
        </w:r>
      </w:hyperlink>
    </w:p>
    <w:p w14:paraId="15099E42" w14:textId="6BE3A00A" w:rsidR="00DB57E8" w:rsidRDefault="00F02282">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sidR="000014FB">
          <w:rPr>
            <w:webHidden/>
          </w:rPr>
          <w:fldChar w:fldCharType="begin"/>
        </w:r>
        <w:r w:rsidR="00DB57E8">
          <w:rPr>
            <w:webHidden/>
          </w:rPr>
          <w:instrText xml:space="preserve"> PAGEREF _Toc488040891 \h </w:instrText>
        </w:r>
        <w:r w:rsidR="000014FB">
          <w:rPr>
            <w:webHidden/>
          </w:rPr>
        </w:r>
        <w:r w:rsidR="000014FB">
          <w:rPr>
            <w:webHidden/>
          </w:rPr>
          <w:fldChar w:fldCharType="separate"/>
        </w:r>
        <w:r w:rsidR="003A1707">
          <w:rPr>
            <w:webHidden/>
          </w:rPr>
          <w:t>65</w:t>
        </w:r>
        <w:r w:rsidR="000014FB">
          <w:rPr>
            <w:webHidden/>
          </w:rPr>
          <w:fldChar w:fldCharType="end"/>
        </w:r>
      </w:hyperlink>
    </w:p>
    <w:p w14:paraId="2D090240" w14:textId="167F925A" w:rsidR="00DB57E8" w:rsidRDefault="00F02282">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sidR="000014FB">
          <w:rPr>
            <w:webHidden/>
          </w:rPr>
          <w:fldChar w:fldCharType="begin"/>
        </w:r>
        <w:r w:rsidR="00DB57E8">
          <w:rPr>
            <w:webHidden/>
          </w:rPr>
          <w:instrText xml:space="preserve"> PAGEREF _Toc488040892 \h </w:instrText>
        </w:r>
        <w:r w:rsidR="000014FB">
          <w:rPr>
            <w:webHidden/>
          </w:rPr>
        </w:r>
        <w:r w:rsidR="000014FB">
          <w:rPr>
            <w:webHidden/>
          </w:rPr>
          <w:fldChar w:fldCharType="separate"/>
        </w:r>
        <w:r w:rsidR="003A1707">
          <w:rPr>
            <w:webHidden/>
          </w:rPr>
          <w:t>69</w:t>
        </w:r>
        <w:r w:rsidR="000014FB">
          <w:rPr>
            <w:webHidden/>
          </w:rPr>
          <w:fldChar w:fldCharType="end"/>
        </w:r>
      </w:hyperlink>
    </w:p>
    <w:p w14:paraId="4DA81489" w14:textId="371E3DC5" w:rsidR="00DB57E8" w:rsidRDefault="00F02282">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sidR="000014FB">
          <w:rPr>
            <w:webHidden/>
          </w:rPr>
          <w:fldChar w:fldCharType="begin"/>
        </w:r>
        <w:r w:rsidR="00DB57E8">
          <w:rPr>
            <w:webHidden/>
          </w:rPr>
          <w:instrText xml:space="preserve"> PAGEREF _Toc488040893 \h </w:instrText>
        </w:r>
        <w:r w:rsidR="000014FB">
          <w:rPr>
            <w:webHidden/>
          </w:rPr>
        </w:r>
        <w:r w:rsidR="000014FB">
          <w:rPr>
            <w:webHidden/>
          </w:rPr>
          <w:fldChar w:fldCharType="separate"/>
        </w:r>
        <w:r w:rsidR="003A1707">
          <w:rPr>
            <w:webHidden/>
          </w:rPr>
          <w:t>70</w:t>
        </w:r>
        <w:r w:rsidR="000014FB">
          <w:rPr>
            <w:webHidden/>
          </w:rPr>
          <w:fldChar w:fldCharType="end"/>
        </w:r>
      </w:hyperlink>
    </w:p>
    <w:p w14:paraId="4428A9F4" w14:textId="77777777" w:rsidR="00772808" w:rsidRDefault="000014FB"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4"/>
          <w:footerReference w:type="default" r:id="rId15"/>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14:paraId="4216129C" w14:textId="77777777"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14:paraId="63D4BED1" w14:textId="77777777"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14:paraId="73A93116" w14:textId="77777777"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14:paraId="3CCD1F0A" w14:textId="77777777"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42C9AD3" w14:textId="77777777" w:rsidR="00B211FD" w:rsidRPr="00064BA6" w:rsidRDefault="00B211FD" w:rsidP="00D01B15">
      <w:pPr>
        <w:pStyle w:val="spisskrtw"/>
      </w:pPr>
      <w:proofErr w:type="spellStart"/>
      <w:r w:rsidRPr="00064BA6">
        <w:t>ePUAP</w:t>
      </w:r>
      <w:proofErr w:type="spellEnd"/>
      <w:r w:rsidRPr="00064BA6">
        <w:t xml:space="preserve"> – oznacza to Elektroniczną Platformę Usług Administracji Publicznej; </w:t>
      </w:r>
    </w:p>
    <w:p w14:paraId="5E3C6279" w14:textId="77777777"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D9AA348" w14:textId="77777777"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076ED81" w14:textId="77777777"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D823A5E" w14:textId="77777777"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8E36D4">
        <w:t>jst</w:t>
      </w:r>
      <w:proofErr w:type="spell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805ED14" w14:textId="77777777"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6651CAB" w14:textId="77777777" w:rsidR="00E45E55" w:rsidRPr="003C7CDA" w:rsidRDefault="00E45E55" w:rsidP="00D01B15">
      <w:pPr>
        <w:pStyle w:val="spisskrtw"/>
      </w:pPr>
      <w:r>
        <w:t>KPA – ustawa z dnia 14 czerwca 1960 r. – Kodeks postępowania administracyjnego;</w:t>
      </w:r>
    </w:p>
    <w:p w14:paraId="40097E19" w14:textId="77777777" w:rsidR="006F32CD" w:rsidRPr="00655B83"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14:paraId="473764D7" w14:textId="77777777"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14:paraId="33246B31" w14:textId="77777777"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6" w:history="1">
        <w:r w:rsidR="00B0115B" w:rsidRPr="0092133B">
          <w:rPr>
            <w:rStyle w:val="Hipercze"/>
            <w:color w:val="auto"/>
          </w:rPr>
          <w:t>www.funduszeeuropejskie.gov.pl</w:t>
        </w:r>
      </w:hyperlink>
      <w:r w:rsidR="00B0115B" w:rsidRPr="007E56C7">
        <w:t>;</w:t>
      </w:r>
    </w:p>
    <w:p w14:paraId="1730FD89" w14:textId="77777777"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14:paraId="4D7B363A" w14:textId="77777777" w:rsidR="00B211FD" w:rsidRPr="00F32D2F" w:rsidRDefault="00B211FD" w:rsidP="00D01B15">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ADC3786" w14:textId="77777777" w:rsidR="00B211FD" w:rsidRPr="00912D72" w:rsidRDefault="00B211FD" w:rsidP="00D01B15">
      <w:pPr>
        <w:pStyle w:val="spisskrtw"/>
      </w:pPr>
      <w:r w:rsidRPr="00CC6287">
        <w:t>SL2014 – oznacza to główną aplikację centralnego systemu teleinformatycznego;</w:t>
      </w:r>
    </w:p>
    <w:p w14:paraId="3D4ACB19" w14:textId="77777777"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14:paraId="795E597E" w14:textId="77777777" w:rsidR="007876FA" w:rsidRPr="008D37B6"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2014-2020</w:t>
      </w:r>
      <w:bookmarkEnd w:id="127"/>
      <w:bookmarkEnd w:id="128"/>
      <w:bookmarkEnd w:id="129"/>
      <w:bookmarkEnd w:id="130"/>
      <w:bookmarkEnd w:id="131"/>
      <w:r w:rsidR="00162381" w:rsidRPr="008D37B6">
        <w:t>;</w:t>
      </w:r>
      <w:bookmarkEnd w:id="132"/>
      <w:bookmarkEnd w:id="133"/>
      <w:bookmarkEnd w:id="134"/>
      <w:bookmarkEnd w:id="135"/>
      <w:bookmarkEnd w:id="136"/>
      <w:bookmarkEnd w:id="137"/>
    </w:p>
    <w:p w14:paraId="339C27B1" w14:textId="231598ED"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ustawie – oznacza to ustawę z dnia 11 lipca 2014 r. o zasadach realizacji programów w zakresie polityki spójności finansowanych w perspektywie finansowej 2014-2020 (Dz</w:t>
      </w:r>
      <w:r w:rsidR="00670F73" w:rsidRPr="001750E9">
        <w:t>.</w:t>
      </w:r>
      <w:r w:rsidRPr="001750E9">
        <w:t>U</w:t>
      </w:r>
      <w:r w:rsidR="00670F73" w:rsidRPr="001750E9">
        <w:t>.</w:t>
      </w:r>
      <w:r w:rsidR="000D6AA5">
        <w:t xml:space="preserve"> </w:t>
      </w:r>
      <w:proofErr w:type="spellStart"/>
      <w:r w:rsidR="000D6AA5">
        <w:t>t.j</w:t>
      </w:r>
      <w:proofErr w:type="spellEnd"/>
      <w:r w:rsidR="000D6AA5">
        <w:t xml:space="preserve">. z </w:t>
      </w:r>
      <w:r w:rsidR="006F32CD" w:rsidRPr="001750E9">
        <w:t>2016</w:t>
      </w:r>
      <w:r w:rsidR="000D6AA5">
        <w:t>r., poz.</w:t>
      </w:r>
      <w:r w:rsidR="0092133B">
        <w:t xml:space="preserve"> </w:t>
      </w:r>
      <w:r w:rsidR="00E77896" w:rsidRPr="001750E9">
        <w:t>217</w:t>
      </w:r>
      <w:r w:rsidR="00670F73" w:rsidRPr="001750E9">
        <w:t xml:space="preserve"> z późn. zm.</w:t>
      </w:r>
      <w:r w:rsidR="006F32CD" w:rsidRPr="001750E9">
        <w:t>)</w:t>
      </w:r>
      <w:r w:rsidRPr="001750E9">
        <w:t>;</w:t>
      </w:r>
      <w:bookmarkEnd w:id="144"/>
      <w:bookmarkEnd w:id="145"/>
      <w:bookmarkEnd w:id="146"/>
      <w:bookmarkEnd w:id="147"/>
      <w:bookmarkEnd w:id="148"/>
      <w:bookmarkEnd w:id="149"/>
      <w:bookmarkEnd w:id="150"/>
      <w:bookmarkEnd w:id="151"/>
      <w:bookmarkEnd w:id="152"/>
      <w:bookmarkEnd w:id="153"/>
      <w:bookmarkEnd w:id="154"/>
    </w:p>
    <w:p w14:paraId="08AB80F4" w14:textId="77777777"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14:paraId="367EC757" w14:textId="77777777"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xml:space="preserve">, w którym zawarty jest opis projektu lub przedstawione w innej formie informacje na temat projektu, na podstawie których dokonuje się oceny spełnienia </w:t>
      </w:r>
      <w:r w:rsidR="00B0115B" w:rsidRPr="00A52B10">
        <w:lastRenderedPageBreak/>
        <w:t>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14:paraId="38B21F03" w14:textId="77777777"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14:paraId="245C77BB" w14:textId="4FCCC4AA" w:rsidR="00FB3B6B" w:rsidRPr="00181FB0"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181FB0">
        <w:rPr>
          <w:i/>
        </w:rPr>
        <w:t>;</w:t>
      </w:r>
    </w:p>
    <w:p w14:paraId="50694C34" w14:textId="3D84542E" w:rsidR="00181FB0" w:rsidRPr="00181FB0" w:rsidRDefault="00181FB0" w:rsidP="00181FB0">
      <w:pPr>
        <w:pStyle w:val="spisskrtw"/>
      </w:pPr>
      <w:proofErr w:type="spellStart"/>
      <w:r w:rsidRPr="00181FB0">
        <w:t>deinstytucjonalizacji</w:t>
      </w:r>
      <w:proofErr w:type="spellEnd"/>
      <w:r w:rsidRPr="00181FB0">
        <w:t xml:space="preserve"> usług – oznacza to proces przejścia od opieki instytucjonalnej do usług świadczonych w społeczności lo</w:t>
      </w:r>
      <w:r>
        <w:t>kalnej, realizowany w oparciu o </w:t>
      </w:r>
      <w:r w:rsidRPr="00181FB0">
        <w:rPr>
          <w:i/>
        </w:rPr>
        <w:t>Ogólnoeuropejskie wytyczne dotyczące przejścia od opieki instytucjonalnej do opieki świadczonej na poziomie lokalnych społeczności</w:t>
      </w:r>
      <w:r w:rsidRPr="00181FB0">
        <w:t xml:space="preserve"> i wymagający z jednej strony rozwoju usług świadczonych w społeczności lokalnej, z drugiej – stopniowego ograniczenia usług w ramach opieki instytucjonalnej. Integralnym elementem </w:t>
      </w:r>
      <w:proofErr w:type="spellStart"/>
      <w:r w:rsidRPr="00181FB0">
        <w:t>deinstytucjonalizacji</w:t>
      </w:r>
      <w:proofErr w:type="spellEnd"/>
      <w:r w:rsidRPr="00181FB0">
        <w:t xml:space="preserve"> usług jest profilaktyka, mająca zapobiegać umieszczaniu osób w opiece instytucjonalnej,</w:t>
      </w:r>
      <w:r>
        <w:t xml:space="preserve"> a w </w:t>
      </w:r>
      <w:r w:rsidRPr="00181FB0">
        <w:t>przypadku dzieci – rozdzieleniu dziecka z rodziną i umieszczeniu w pieczy zastępczej;</w:t>
      </w:r>
    </w:p>
    <w:p w14:paraId="153B77EC" w14:textId="77777777" w:rsidR="00181FB0" w:rsidRPr="00790893" w:rsidRDefault="00181FB0" w:rsidP="00181FB0">
      <w:pPr>
        <w:pStyle w:val="spisskrtw"/>
      </w:pPr>
      <w:r>
        <w:t>osobie niesamodzielnej</w:t>
      </w:r>
      <w:r w:rsidRPr="00DF44C7">
        <w:t xml:space="preserve"> – </w:t>
      </w:r>
      <w:r>
        <w:t>oznacza to osobę</w:t>
      </w:r>
      <w:r w:rsidRPr="00DF44C7">
        <w:t>, któr</w:t>
      </w:r>
      <w:r>
        <w:t>a ze względu na</w:t>
      </w:r>
      <w:r w:rsidRPr="00DF44C7">
        <w:t xml:space="preserve"> wiek, stan zdrowia lub niepełnosprawność wymaga opieki lub </w:t>
      </w:r>
      <w:r>
        <w:t>wsparcia</w:t>
      </w:r>
      <w:r w:rsidRPr="000A2F22">
        <w:t xml:space="preserve"> w związku z niemożnością samodzielnego </w:t>
      </w:r>
      <w:r>
        <w:t xml:space="preserve">wykonywania co najmniej jednej z </w:t>
      </w:r>
      <w:r w:rsidRPr="000A2F22">
        <w:t xml:space="preserve">podstawowych </w:t>
      </w:r>
      <w:r>
        <w:t>czynności dnia codziennego;</w:t>
      </w:r>
    </w:p>
    <w:p w14:paraId="2574567A" w14:textId="77777777" w:rsidR="00181FB0" w:rsidRDefault="00181FB0" w:rsidP="00181FB0">
      <w:pPr>
        <w:pStyle w:val="spisskrtw"/>
      </w:pPr>
      <w:r>
        <w:t>usługach społecznych świadczonych w społeczności lokalnej – oznacza to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7B265391" w14:textId="77777777" w:rsidR="00181FB0" w:rsidRDefault="00181FB0" w:rsidP="00BE2C88">
      <w:pPr>
        <w:pStyle w:val="spisskrtw"/>
        <w:numPr>
          <w:ilvl w:val="0"/>
          <w:numId w:val="82"/>
        </w:numPr>
      </w:pPr>
      <w:r>
        <w:t>zindywidualizowany (dostosowany do potrzeb i możliwości danej osoby) oraz jak najbardziej zbliżony do warunków odpowiadających życiu w środowisku domowym i rodzinnym;</w:t>
      </w:r>
    </w:p>
    <w:p w14:paraId="0860EC4C" w14:textId="77777777" w:rsidR="00181FB0" w:rsidRDefault="00181FB0" w:rsidP="00BE2C88">
      <w:pPr>
        <w:pStyle w:val="spisskrtw"/>
        <w:numPr>
          <w:ilvl w:val="0"/>
          <w:numId w:val="82"/>
        </w:numPr>
      </w:pPr>
      <w:r>
        <w:t>umożliwiający odbiorcom tych usług kontrolę nad swoim życiem i nad decyzjami, które ich dotyczą;</w:t>
      </w:r>
    </w:p>
    <w:p w14:paraId="0955D496" w14:textId="77777777" w:rsidR="00181FB0" w:rsidRDefault="00181FB0" w:rsidP="00BE2C88">
      <w:pPr>
        <w:pStyle w:val="spisskrtw"/>
        <w:numPr>
          <w:ilvl w:val="0"/>
          <w:numId w:val="82"/>
        </w:numPr>
      </w:pPr>
      <w:r>
        <w:t>zapewniający, że odbiorcy usług nie są odizolowani od ogółu społeczności lub nie są zmuszeni do mieszkania razem;</w:t>
      </w:r>
    </w:p>
    <w:p w14:paraId="6FEACB6D" w14:textId="4747B4FC" w:rsidR="00181FB0" w:rsidRDefault="00181FB0" w:rsidP="00BE2C88">
      <w:pPr>
        <w:pStyle w:val="spisskrtw"/>
        <w:numPr>
          <w:ilvl w:val="0"/>
          <w:numId w:val="82"/>
        </w:numPr>
      </w:pPr>
      <w:r>
        <w:t>gwarantujący, że wymagania organizacyjne nie mają pierwszeństwa przed indywidualnymi potrzebami mieszkańców;</w:t>
      </w:r>
    </w:p>
    <w:p w14:paraId="47F96FED" w14:textId="7C2801B5" w:rsidR="00181FB0" w:rsidRDefault="00181FB0" w:rsidP="00181FB0">
      <w:pPr>
        <w:pStyle w:val="spisskrtw"/>
      </w:pPr>
      <w:r>
        <w:t>mieszkaniu chronionym – oznacza to mieszkanie chronione, o którym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 (Dz. U. poz. 305);</w:t>
      </w:r>
    </w:p>
    <w:p w14:paraId="5A07E6A4" w14:textId="7CF8BE58" w:rsidR="00181FB0" w:rsidRDefault="00181FB0" w:rsidP="00181FB0">
      <w:pPr>
        <w:pStyle w:val="spisskrtw"/>
      </w:pPr>
      <w:r>
        <w:t>mieszkaniu wspomaganym – oznacza to usługę społeczną świadczoną w społeczności lokalnej w postaci mieszkania lub domu, przygotowującej osoby w nim przebywające, pod opieką specjalistów</w:t>
      </w:r>
      <w:r w:rsidR="00AC42CE">
        <w:t xml:space="preserve">, do prowadzenia samodzielnego życia lub zapewniającego pomoc w prowadzeniu samodzielnego życia. Mieszkanie lub dom może być prowadzone przez jednostki samorządu terytorialnego, spółki z większościowym udziałem jednostek </w:t>
      </w:r>
      <w:r w:rsidR="00AC42CE">
        <w:lastRenderedPageBreak/>
        <w:t>samorządu terytorialnego, towarzystwa budownictwa społecznego lub PES, w formie mieszkania:</w:t>
      </w:r>
    </w:p>
    <w:p w14:paraId="0808F8CE" w14:textId="1F64E0E5" w:rsidR="00AC42CE" w:rsidRDefault="00AC42CE" w:rsidP="00BE2C88">
      <w:pPr>
        <w:pStyle w:val="spisskrtw"/>
        <w:numPr>
          <w:ilvl w:val="0"/>
          <w:numId w:val="83"/>
        </w:numPr>
      </w:pPr>
      <w:r>
        <w:t>treningowego, przygotowującego osoby w nim przebywające do prowadzenia samodzielnego życia. Usługa ma charakter okresowy i służy określonym kategoriom osób w osiągnięciu częściowej lub całkowitej samodzielności, m.in. poprzez trening samodzielności, poradnictwo, pracę socjalną lub inne usługi aktywnej integracji,</w:t>
      </w:r>
    </w:p>
    <w:p w14:paraId="204C04E7" w14:textId="4393DCF7" w:rsidR="00AC42CE" w:rsidRPr="00790893" w:rsidRDefault="00AC42CE" w:rsidP="00BE2C88">
      <w:pPr>
        <w:pStyle w:val="spisskrtw"/>
        <w:numPr>
          <w:ilvl w:val="0"/>
          <w:numId w:val="83"/>
        </w:numPr>
      </w:pPr>
      <w:r>
        <w:t>wspieranego, stanowiącego alternatywę dla pobytu w placówce zapewniającej całodobową opiekę. Usługa ma charakter pobytu stałego lub okresowego (w przypadku potrzeby opieki w zastępstwie za opiekunów faktycznych). Służy osobom niesamodzielnym, w szczególności osobom starszym i osobom z niepełnosprawnościami, wymagającym wsparcia w formie usług opiekuńczych lub asystenckich.</w:t>
      </w:r>
    </w:p>
    <w:p w14:paraId="1E7EAA0F" w14:textId="77777777" w:rsidR="006D5963" w:rsidRPr="00774C2A" w:rsidRDefault="006D5963" w:rsidP="00B2133E">
      <w:pPr>
        <w:pStyle w:val="Nagwek1"/>
      </w:pPr>
      <w:bookmarkStart w:id="160" w:name="_Toc430178253"/>
      <w:bookmarkStart w:id="161" w:name="_Toc488040854"/>
      <w:r w:rsidRPr="008D37B6">
        <w:t>Informacje ogólne</w:t>
      </w:r>
      <w:bookmarkEnd w:id="160"/>
      <w:bookmarkEnd w:id="161"/>
    </w:p>
    <w:p w14:paraId="7C4EC9C0" w14:textId="77777777"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14:paraId="759ED5D0" w14:textId="77777777"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14:paraId="697D918F" w14:textId="77777777"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14:paraId="114604AD" w14:textId="77777777"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14:paraId="462E1FA3" w14:textId="77777777" w:rsidR="00B2133E" w:rsidRPr="00CC6287" w:rsidRDefault="005E2ADA" w:rsidP="00BE2C88">
      <w:pPr>
        <w:numPr>
          <w:ilvl w:val="0"/>
          <w:numId w:val="45"/>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14:paraId="7280924B" w14:textId="77777777" w:rsidR="00B2133E" w:rsidRPr="008D37B6" w:rsidRDefault="005E2ADA" w:rsidP="00BE2C88">
      <w:pPr>
        <w:numPr>
          <w:ilvl w:val="0"/>
          <w:numId w:val="45"/>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14:paraId="49793E88" w14:textId="77777777" w:rsidR="00B2133E" w:rsidRPr="008E36D4" w:rsidRDefault="005E2ADA" w:rsidP="00BE2C88">
      <w:pPr>
        <w:numPr>
          <w:ilvl w:val="0"/>
          <w:numId w:val="45"/>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14:paraId="4B60C7D7" w14:textId="77777777" w:rsidR="00B2133E" w:rsidRPr="004633B7" w:rsidRDefault="005E2ADA" w:rsidP="00BE2C88">
      <w:pPr>
        <w:numPr>
          <w:ilvl w:val="0"/>
          <w:numId w:val="45"/>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14:paraId="5ADF542D" w14:textId="77777777" w:rsidR="00B2133E" w:rsidRPr="009B0368" w:rsidRDefault="005E2ADA" w:rsidP="00BE2C88">
      <w:pPr>
        <w:numPr>
          <w:ilvl w:val="0"/>
          <w:numId w:val="45"/>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14:paraId="44AD30B8" w14:textId="77777777" w:rsidR="00B2133E" w:rsidRPr="00790893" w:rsidRDefault="005E2ADA" w:rsidP="00BE2C88">
      <w:pPr>
        <w:numPr>
          <w:ilvl w:val="0"/>
          <w:numId w:val="45"/>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14:paraId="4332CBAD" w14:textId="77777777"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lastRenderedPageBreak/>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14:paraId="0EBC749B" w14:textId="77777777"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14:paraId="6ED22018" w14:textId="77777777"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14:paraId="0E2624FE" w14:textId="77777777"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14:paraId="6865E9E1" w14:textId="77777777"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14:paraId="28CA5320" w14:textId="77777777" w:rsidR="00B2133E" w:rsidRPr="00774C2A"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14:paraId="74E3CC29" w14:textId="06532A57"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traktowany jako adres do doręczeń.</w:t>
      </w:r>
      <w:r w:rsidR="000B6858" w:rsidRPr="008D37B6">
        <w:rPr>
          <w:rFonts w:ascii="Times New Roman" w:hAnsi="Times New Roman"/>
          <w:sz w:val="24"/>
          <w:szCs w:val="24"/>
        </w:rPr>
        <w:t xml:space="preserve"> </w:t>
      </w:r>
    </w:p>
    <w:p w14:paraId="621C436B" w14:textId="24D539C2"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 xml:space="preserve">gą elektroniczną (Dz. U. </w:t>
      </w:r>
      <w:proofErr w:type="spellStart"/>
      <w:r w:rsidR="007C59A4">
        <w:rPr>
          <w:rFonts w:ascii="Times New Roman" w:hAnsi="Times New Roman"/>
          <w:sz w:val="24"/>
          <w:szCs w:val="24"/>
        </w:rPr>
        <w:t>t.j</w:t>
      </w:r>
      <w:proofErr w:type="spellEnd"/>
      <w:r w:rsidR="007C59A4">
        <w:rPr>
          <w:rFonts w:ascii="Times New Roman" w:hAnsi="Times New Roman"/>
          <w:sz w:val="24"/>
          <w:szCs w:val="24"/>
        </w:rPr>
        <w:t>.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14:paraId="715349E4" w14:textId="4FDC7278" w:rsidR="004671FA" w:rsidRPr="008D37B6" w:rsidRDefault="008B5022" w:rsidP="008D37B6">
      <w:pPr>
        <w:pStyle w:val="Nagwek2"/>
        <w:ind w:left="993" w:hanging="993"/>
      </w:pPr>
      <w:bookmarkStart w:id="162" w:name="_Toc488040855"/>
      <w:r>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2"/>
    </w:p>
    <w:p w14:paraId="2346B0DB" w14:textId="54998A87"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www.rpo.podkarpackie.pl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http://www.funduszeeuropejskie.gov.pl/</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14:paraId="69FB934E" w14:textId="77777777"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www.rpo.podkarpackie.pl</w:t>
      </w:r>
      <w:r w:rsidR="00223BBB" w:rsidRPr="0092133B">
        <w:rPr>
          <w:rFonts w:ascii="Times New Roman" w:hAnsi="Times New Roman"/>
          <w:sz w:val="24"/>
          <w:szCs w:val="24"/>
        </w:rPr>
        <w:t xml:space="preserve"> oraz http://www.funduszeeuropejskie.gov.pl.</w:t>
      </w:r>
    </w:p>
    <w:p w14:paraId="378131C5" w14:textId="77777777"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14:paraId="725F1EC4" w14:textId="77777777" w:rsidR="00383324" w:rsidRPr="00D71913" w:rsidRDefault="00383324"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w:t>
      </w:r>
      <w:r w:rsidRPr="008D37B6">
        <w:rPr>
          <w:rFonts w:ascii="Times New Roman" w:hAnsi="Times New Roman"/>
          <w:i/>
          <w:iCs/>
          <w:sz w:val="24"/>
          <w:szCs w:val="24"/>
        </w:rPr>
        <w:lastRenderedPageBreak/>
        <w:t>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14:paraId="462C3AFE" w14:textId="77777777" w:rsidR="00383324" w:rsidRPr="0051706A" w:rsidRDefault="00383324"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14:paraId="29DFEA6E" w14:textId="77777777" w:rsidR="00383324" w:rsidRPr="009C3434" w:rsidRDefault="00383324"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14:paraId="0E3154BB" w14:textId="77777777" w:rsidR="00383324" w:rsidRPr="00BD12FB" w:rsidRDefault="00383324" w:rsidP="00BE2C8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Ustawa z dnia 11 lipca 2014 r. o zasadach realizacji programów w zakresie polityki spójności finansowanych w perspektywie finansowej 2014–2020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E77896" w:rsidRPr="00BD12FB">
        <w:rPr>
          <w:rFonts w:ascii="Times New Roman" w:hAnsi="Times New Roman"/>
          <w:i/>
          <w:sz w:val="24"/>
          <w:szCs w:val="24"/>
        </w:rPr>
        <w:t>2016</w:t>
      </w:r>
      <w:r w:rsidR="000D6AA5">
        <w:rPr>
          <w:rFonts w:ascii="Times New Roman" w:hAnsi="Times New Roman"/>
          <w:i/>
          <w:sz w:val="24"/>
          <w:szCs w:val="24"/>
        </w:rPr>
        <w:t xml:space="preserve">r., poz. </w:t>
      </w:r>
      <w:r w:rsidR="00E77896" w:rsidRPr="00BD12FB">
        <w:rPr>
          <w:rFonts w:ascii="Times New Roman" w:hAnsi="Times New Roman"/>
          <w:i/>
          <w:sz w:val="24"/>
          <w:szCs w:val="24"/>
        </w:rPr>
        <w:t>217</w:t>
      </w:r>
      <w:r w:rsidR="00670F73" w:rsidRPr="00BD12FB">
        <w:rPr>
          <w:rFonts w:ascii="Times New Roman" w:hAnsi="Times New Roman"/>
          <w:i/>
          <w:sz w:val="24"/>
          <w:szCs w:val="24"/>
        </w:rPr>
        <w:t xml:space="preserve"> z</w:t>
      </w:r>
      <w:r w:rsidR="00BD12FB">
        <w:rPr>
          <w:rFonts w:ascii="Times New Roman" w:hAnsi="Times New Roman"/>
          <w:i/>
          <w:sz w:val="24"/>
          <w:szCs w:val="24"/>
        </w:rPr>
        <w:t> </w:t>
      </w:r>
      <w:r w:rsidR="00670F73" w:rsidRPr="00BD12FB">
        <w:rPr>
          <w:rFonts w:ascii="Times New Roman" w:hAnsi="Times New Roman"/>
          <w:i/>
          <w:sz w:val="24"/>
          <w:szCs w:val="24"/>
        </w:rPr>
        <w:t>późn. zm.</w:t>
      </w:r>
      <w:r w:rsidRPr="00BD12FB">
        <w:rPr>
          <w:rFonts w:ascii="Times New Roman" w:hAnsi="Times New Roman"/>
          <w:i/>
          <w:sz w:val="24"/>
          <w:szCs w:val="24"/>
        </w:rPr>
        <w:t>);</w:t>
      </w:r>
    </w:p>
    <w:p w14:paraId="158C4A73" w14:textId="77777777" w:rsidR="00383324" w:rsidRPr="00790893" w:rsidRDefault="00383324" w:rsidP="00BE2C8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spellStart"/>
      <w:r w:rsidR="000D6AA5">
        <w:rPr>
          <w:rFonts w:ascii="Times New Roman" w:eastAsia="Calibri" w:hAnsi="Times New Roman"/>
          <w:i/>
          <w:sz w:val="24"/>
          <w:szCs w:val="24"/>
        </w:rPr>
        <w:t>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z późn. zm.</w:t>
      </w:r>
      <w:r w:rsidRPr="00790893">
        <w:rPr>
          <w:rFonts w:ascii="Times New Roman" w:eastAsia="Calibri" w:hAnsi="Times New Roman"/>
          <w:i/>
          <w:sz w:val="24"/>
          <w:szCs w:val="24"/>
        </w:rPr>
        <w:t>);</w:t>
      </w:r>
    </w:p>
    <w:p w14:paraId="4210E050" w14:textId="77777777" w:rsidR="00BD3552" w:rsidRPr="00774C2A"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r w:rsidRPr="00774C2A">
        <w:rPr>
          <w:rFonts w:ascii="Times New Roman" w:hAnsi="Times New Roman"/>
          <w:i/>
          <w:sz w:val="24"/>
          <w:szCs w:val="24"/>
        </w:rPr>
        <w:t>późn. zm.);</w:t>
      </w:r>
    </w:p>
    <w:p w14:paraId="1C7A424B" w14:textId="77777777" w:rsidR="00BD3552" w:rsidRPr="00064BA6"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r w:rsidR="00D27644">
        <w:rPr>
          <w:rFonts w:ascii="Times New Roman" w:hAnsi="Times New Roman"/>
          <w:i/>
          <w:sz w:val="24"/>
          <w:szCs w:val="24"/>
        </w:rPr>
        <w:t>późn. zm.</w:t>
      </w:r>
      <w:r w:rsidRPr="00941D4A">
        <w:rPr>
          <w:rFonts w:ascii="Times New Roman" w:hAnsi="Times New Roman"/>
          <w:i/>
          <w:sz w:val="24"/>
          <w:szCs w:val="24"/>
        </w:rPr>
        <w:t>);</w:t>
      </w:r>
    </w:p>
    <w:p w14:paraId="194DF9EF" w14:textId="302A256D" w:rsidR="00BD3552" w:rsidRPr="00CC6287"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14:paraId="5F7A12A0" w14:textId="77777777" w:rsidR="00BD3552" w:rsidRPr="008D37B6"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z późn. zm.</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14:paraId="692964EE" w14:textId="77777777" w:rsidR="00BD3552" w:rsidRDefault="00BD3552" w:rsidP="00BE2C8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z późn.</w:t>
      </w:r>
      <w:r w:rsidRPr="000463B1">
        <w:rPr>
          <w:rFonts w:ascii="Times New Roman" w:hAnsi="Times New Roman"/>
          <w:i/>
          <w:sz w:val="24"/>
          <w:szCs w:val="24"/>
        </w:rPr>
        <w:t xml:space="preserve"> </w:t>
      </w:r>
      <w:r w:rsidRPr="00330FC6">
        <w:rPr>
          <w:rFonts w:ascii="Times New Roman" w:hAnsi="Times New Roman"/>
          <w:i/>
          <w:sz w:val="24"/>
          <w:szCs w:val="24"/>
        </w:rPr>
        <w:t>zm.);</w:t>
      </w:r>
    </w:p>
    <w:p w14:paraId="7411F25F" w14:textId="77777777" w:rsidR="00E45E55" w:rsidRPr="00E45E55" w:rsidRDefault="00E45E55" w:rsidP="00BE2C88">
      <w:pPr>
        <w:numPr>
          <w:ilvl w:val="0"/>
          <w:numId w:val="17"/>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późn. zm.)</w:t>
      </w:r>
      <w:r>
        <w:rPr>
          <w:rFonts w:ascii="Times New Roman" w:hAnsi="Times New Roman"/>
          <w:i/>
          <w:sz w:val="24"/>
          <w:szCs w:val="24"/>
        </w:rPr>
        <w:t>;</w:t>
      </w:r>
    </w:p>
    <w:p w14:paraId="6F8C26A3" w14:textId="77777777" w:rsidR="00383324" w:rsidRPr="00790893" w:rsidRDefault="00383324" w:rsidP="00BE2C8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14:paraId="6EB32C6E" w14:textId="77777777" w:rsidR="00DD734C" w:rsidRPr="00790893" w:rsidRDefault="00DD734C"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z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14:paraId="6ABC637B" w14:textId="77777777" w:rsidR="00DD734C" w:rsidRPr="008D37B6" w:rsidRDefault="00DD734C" w:rsidP="00BE2C88">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14:paraId="584158B3" w14:textId="77777777" w:rsidR="00DD734C" w:rsidRPr="008D37B6" w:rsidRDefault="00DD734C" w:rsidP="00BE2C88">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lastRenderedPageBreak/>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r w:rsidR="00DE6D4D">
        <w:rPr>
          <w:rFonts w:ascii="Times New Roman" w:hAnsi="Times New Roman"/>
          <w:i/>
          <w:sz w:val="24"/>
          <w:szCs w:val="24"/>
        </w:rPr>
        <w:t xml:space="preserve"> (Dz.U.UE.L.2013.352.1)</w:t>
      </w:r>
      <w:r w:rsidRPr="007E56C7">
        <w:rPr>
          <w:rFonts w:ascii="Times New Roman" w:hAnsi="Times New Roman"/>
          <w:i/>
          <w:sz w:val="24"/>
          <w:szCs w:val="24"/>
        </w:rPr>
        <w:t>;</w:t>
      </w:r>
    </w:p>
    <w:p w14:paraId="4458CED8" w14:textId="77777777" w:rsidR="009363FA" w:rsidRDefault="009363FA"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12 marca 2004 r. o pomocy społecznej (Dz. U. z 2015 r. poz. 163 z </w:t>
      </w:r>
      <w:proofErr w:type="spellStart"/>
      <w:r w:rsidRPr="00B656A8">
        <w:rPr>
          <w:rFonts w:ascii="Times New Roman" w:hAnsi="Times New Roman"/>
          <w:i/>
          <w:sz w:val="24"/>
          <w:szCs w:val="24"/>
        </w:rPr>
        <w:t>późn</w:t>
      </w:r>
      <w:proofErr w:type="spellEnd"/>
      <w:r w:rsidRPr="00B656A8">
        <w:rPr>
          <w:rFonts w:ascii="Times New Roman" w:hAnsi="Times New Roman"/>
          <w:i/>
          <w:sz w:val="24"/>
          <w:szCs w:val="24"/>
        </w:rPr>
        <w:t xml:space="preserve">. zm.); </w:t>
      </w:r>
    </w:p>
    <w:p w14:paraId="107238AB" w14:textId="6611C4AB" w:rsidR="00AF71D7" w:rsidRPr="00B656A8" w:rsidRDefault="00AF71D7"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Pr>
          <w:rFonts w:ascii="Times New Roman" w:hAnsi="Times New Roman"/>
          <w:i/>
          <w:sz w:val="24"/>
          <w:szCs w:val="24"/>
        </w:rPr>
        <w:t xml:space="preserve">Ustawa </w:t>
      </w:r>
      <w:r w:rsidRPr="00AF71D7">
        <w:rPr>
          <w:rFonts w:ascii="Times New Roman" w:hAnsi="Times New Roman"/>
          <w:i/>
          <w:sz w:val="24"/>
          <w:szCs w:val="24"/>
        </w:rPr>
        <w:t>z dnia 13 czerwca 2003 r. o zatrudnieniu socjalnym</w:t>
      </w:r>
      <w:r>
        <w:rPr>
          <w:rFonts w:ascii="Times New Roman" w:hAnsi="Times New Roman"/>
          <w:i/>
          <w:sz w:val="24"/>
          <w:szCs w:val="24"/>
        </w:rPr>
        <w:t xml:space="preserve"> (Dz. U. 2016.1047. t. j.);</w:t>
      </w:r>
    </w:p>
    <w:p w14:paraId="73250DD4" w14:textId="77777777" w:rsidR="00AF71D7" w:rsidRDefault="009363FA" w:rsidP="00AF71D7">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27 sierpnia 1997 r. o rehabilitacji zawodowej i społecznej oraz zatrudnieniu osób niepełnosprawnych (Dz. U. z 2011 r. Nr 127, poz. 721, z </w:t>
      </w:r>
      <w:proofErr w:type="spellStart"/>
      <w:r w:rsidRPr="00B656A8">
        <w:rPr>
          <w:rFonts w:ascii="Times New Roman" w:hAnsi="Times New Roman"/>
          <w:i/>
          <w:sz w:val="24"/>
          <w:szCs w:val="24"/>
        </w:rPr>
        <w:t>późn</w:t>
      </w:r>
      <w:proofErr w:type="spellEnd"/>
      <w:r w:rsidRPr="00B656A8">
        <w:rPr>
          <w:rFonts w:ascii="Times New Roman" w:hAnsi="Times New Roman"/>
          <w:i/>
          <w:sz w:val="24"/>
          <w:szCs w:val="24"/>
        </w:rPr>
        <w:t xml:space="preserve">. </w:t>
      </w:r>
      <w:proofErr w:type="spellStart"/>
      <w:r w:rsidRPr="00B656A8">
        <w:rPr>
          <w:rFonts w:ascii="Times New Roman" w:hAnsi="Times New Roman"/>
          <w:i/>
          <w:sz w:val="24"/>
          <w:szCs w:val="24"/>
        </w:rPr>
        <w:t>zm</w:t>
      </w:r>
      <w:proofErr w:type="spellEnd"/>
      <w:r w:rsidRPr="00B656A8">
        <w:rPr>
          <w:rFonts w:ascii="Times New Roman" w:hAnsi="Times New Roman"/>
          <w:i/>
          <w:sz w:val="24"/>
          <w:szCs w:val="24"/>
        </w:rPr>
        <w:t xml:space="preserve">), </w:t>
      </w:r>
    </w:p>
    <w:p w14:paraId="1CB9DD78" w14:textId="6F906E1B" w:rsidR="009363FA" w:rsidRPr="00AF71D7" w:rsidRDefault="009363FA" w:rsidP="00AF71D7">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AF71D7">
        <w:rPr>
          <w:rFonts w:ascii="Times New Roman" w:hAnsi="Times New Roman"/>
          <w:i/>
          <w:sz w:val="24"/>
          <w:szCs w:val="24"/>
        </w:rPr>
        <w:t xml:space="preserve">Ustawa z dnia 26 października 1982 r. o postępowaniu w sprawach nieletnich (t. jedn. Dz. U. z 2014 r., poz. 382), </w:t>
      </w:r>
    </w:p>
    <w:p w14:paraId="21720123" w14:textId="77777777" w:rsidR="009363FA" w:rsidRPr="00655043" w:rsidRDefault="009363FA"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55043">
        <w:rPr>
          <w:rFonts w:ascii="Times New Roman" w:hAnsi="Times New Roman"/>
          <w:i/>
          <w:sz w:val="24"/>
          <w:szCs w:val="24"/>
        </w:rPr>
        <w:t xml:space="preserve">Ustawa z dnia 19 sierpnia 1994 r. o ochronie zdrowia psychicznego (Dz. U. z 2011 r. Nr 231, poz. 1375); </w:t>
      </w:r>
    </w:p>
    <w:p w14:paraId="5DF49DE6" w14:textId="7B4D2670" w:rsidR="0076092E" w:rsidRDefault="009363FA" w:rsidP="00BE2C8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55043">
        <w:rPr>
          <w:rFonts w:ascii="Times New Roman" w:hAnsi="Times New Roman"/>
          <w:i/>
          <w:sz w:val="24"/>
          <w:szCs w:val="24"/>
        </w:rPr>
        <w:t>Ustawa z dnia 24 kwietnia 2003 r. o działalności pożytku publicznego i o wolontariacie (t. jedn. Dz. U. z 20</w:t>
      </w:r>
      <w:r w:rsidR="00AE32E5">
        <w:rPr>
          <w:rFonts w:ascii="Times New Roman" w:hAnsi="Times New Roman"/>
          <w:i/>
          <w:sz w:val="24"/>
          <w:szCs w:val="24"/>
        </w:rPr>
        <w:t xml:space="preserve">14 r., poz. 1118, z </w:t>
      </w:r>
      <w:proofErr w:type="spellStart"/>
      <w:r w:rsidR="00AE32E5">
        <w:rPr>
          <w:rFonts w:ascii="Times New Roman" w:hAnsi="Times New Roman"/>
          <w:i/>
          <w:sz w:val="24"/>
          <w:szCs w:val="24"/>
        </w:rPr>
        <w:t>późn</w:t>
      </w:r>
      <w:proofErr w:type="spellEnd"/>
      <w:r w:rsidR="00AE32E5">
        <w:rPr>
          <w:rFonts w:ascii="Times New Roman" w:hAnsi="Times New Roman"/>
          <w:i/>
          <w:sz w:val="24"/>
          <w:szCs w:val="24"/>
        </w:rPr>
        <w:t>. zm.),</w:t>
      </w:r>
    </w:p>
    <w:p w14:paraId="3856F6F7" w14:textId="19604C07" w:rsidR="00AE32E5" w:rsidRPr="00AE32E5" w:rsidRDefault="00AE32E5" w:rsidP="00AE32E5">
      <w:pPr>
        <w:widowControl/>
        <w:numPr>
          <w:ilvl w:val="0"/>
          <w:numId w:val="93"/>
        </w:numPr>
        <w:autoSpaceDE w:val="0"/>
        <w:autoSpaceDN w:val="0"/>
        <w:adjustRightInd/>
        <w:spacing w:before="60" w:after="60" w:line="276" w:lineRule="auto"/>
        <w:ind w:left="567" w:hanging="567"/>
        <w:textAlignment w:val="auto"/>
        <w:rPr>
          <w:rFonts w:ascii="Times New Roman" w:hAnsi="Times New Roman"/>
          <w:i/>
          <w:iCs/>
          <w:sz w:val="24"/>
          <w:szCs w:val="24"/>
        </w:rPr>
      </w:pPr>
      <w:r>
        <w:rPr>
          <w:rFonts w:ascii="Times New Roman" w:hAnsi="Times New Roman"/>
          <w:i/>
          <w:iCs/>
          <w:sz w:val="24"/>
          <w:szCs w:val="24"/>
        </w:rPr>
        <w:t>Ustawia z dnia 9 czerwca 2011 r. o wspieraniu rodziny i systemie pieczy zastępczej (Dz. U. z</w:t>
      </w:r>
      <w:r w:rsidR="00AF71D7">
        <w:rPr>
          <w:rFonts w:ascii="Times New Roman" w:hAnsi="Times New Roman"/>
          <w:i/>
          <w:iCs/>
          <w:sz w:val="24"/>
          <w:szCs w:val="24"/>
        </w:rPr>
        <w:t xml:space="preserve"> 2015 r. poz. 332 z </w:t>
      </w:r>
      <w:proofErr w:type="spellStart"/>
      <w:r w:rsidR="00AF71D7">
        <w:rPr>
          <w:rFonts w:ascii="Times New Roman" w:hAnsi="Times New Roman"/>
          <w:i/>
          <w:iCs/>
          <w:sz w:val="24"/>
          <w:szCs w:val="24"/>
        </w:rPr>
        <w:t>późn</w:t>
      </w:r>
      <w:proofErr w:type="spellEnd"/>
      <w:r w:rsidR="00AF71D7">
        <w:rPr>
          <w:rFonts w:ascii="Times New Roman" w:hAnsi="Times New Roman"/>
          <w:i/>
          <w:iCs/>
          <w:sz w:val="24"/>
          <w:szCs w:val="24"/>
        </w:rPr>
        <w:t>. zm.).</w:t>
      </w:r>
    </w:p>
    <w:p w14:paraId="0C5A565A" w14:textId="77777777"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14:paraId="00AF6D5A" w14:textId="77777777" w:rsidR="00383324" w:rsidRPr="003C7CDA"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14:paraId="6502C114" w14:textId="77777777" w:rsidR="00383324" w:rsidRPr="009F4568"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14:paraId="35B5FCA0" w14:textId="77777777" w:rsidR="00383324" w:rsidRPr="00A52B10"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14:paraId="21A95BB2"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14:paraId="792F7FC5"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14:paraId="2E45AD0B"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14:paraId="420C37DE"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14:paraId="69C81451" w14:textId="77777777" w:rsidR="00383324" w:rsidRPr="00790893" w:rsidRDefault="00383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3BC04B02" w14:textId="77777777" w:rsidR="00383324" w:rsidRPr="00790893" w:rsidRDefault="00383324" w:rsidP="00BE2C88">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14:paraId="5B0A4E90" w14:textId="77777777" w:rsidR="00B60FE9" w:rsidRPr="00790893" w:rsidRDefault="00B60FE9" w:rsidP="00BE2C88">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14:paraId="3574C50D" w14:textId="77777777" w:rsidR="00383324" w:rsidRPr="00790893" w:rsidRDefault="00DC0FC1"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14:paraId="5BB85C49" w14:textId="77777777" w:rsidR="006B4324" w:rsidRPr="00790893" w:rsidRDefault="006C370D"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14:paraId="4AB9512F" w14:textId="77777777" w:rsidR="006B4324" w:rsidRPr="00790893" w:rsidRDefault="006B4324" w:rsidP="00BE2C88">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lastRenderedPageBreak/>
        <w:t>Wytyczne w zakresie realizacji przedsięwzięć w obszarze włączenia społecznego i zwalczania ubóstwa z wykorzystaniem środków Europejskiego Funduszu Społecznego i Europejskiego Funduszu Rozwoju Regionalnego na lata 2014-2020;</w:t>
      </w:r>
    </w:p>
    <w:p w14:paraId="426C4ACC" w14:textId="77777777" w:rsidR="006B4324" w:rsidRPr="00790893" w:rsidRDefault="006B4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14:paraId="4F7E3BF7" w14:textId="77777777" w:rsidR="006B4324" w:rsidRPr="00790893" w:rsidRDefault="006B4324"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14:paraId="04D5E1E9" w14:textId="4F2755C1" w:rsidR="00383324" w:rsidRPr="009363FA" w:rsidRDefault="00FB6039" w:rsidP="00BE2C8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2133B" w:rsidRPr="009363FA">
        <w:rPr>
          <w:rFonts w:ascii="Times New Roman" w:hAnsi="Times New Roman"/>
          <w:i/>
          <w:sz w:val="24"/>
          <w:szCs w:val="24"/>
        </w:rPr>
        <w:t>.</w:t>
      </w:r>
    </w:p>
    <w:p w14:paraId="1C4868AF" w14:textId="77777777" w:rsidR="00E70FDD" w:rsidRPr="008D37B6" w:rsidRDefault="00E70FDD" w:rsidP="008D37B6">
      <w:pPr>
        <w:pStyle w:val="Nagwek2"/>
        <w:ind w:left="709" w:hanging="709"/>
      </w:pPr>
      <w:bookmarkStart w:id="163" w:name="_Toc430178256"/>
      <w:bookmarkStart w:id="164" w:name="_Toc488040856"/>
      <w:r w:rsidRPr="008D37B6">
        <w:t>Instytucja odpowiedzialna za realizację konkursu</w:t>
      </w:r>
      <w:bookmarkEnd w:id="163"/>
      <w:bookmarkEnd w:id="164"/>
    </w:p>
    <w:p w14:paraId="20E4CE87" w14:textId="77777777"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14:paraId="04D3D96D" w14:textId="77777777" w:rsidR="004F44AC" w:rsidRPr="008D37B6" w:rsidRDefault="004F44AC" w:rsidP="008D37B6">
      <w:pPr>
        <w:pStyle w:val="Nagwek2"/>
        <w:ind w:left="709" w:hanging="709"/>
      </w:pPr>
      <w:bookmarkStart w:id="165" w:name="_Toc179774667"/>
      <w:bookmarkStart w:id="166" w:name="_Toc179774709"/>
      <w:bookmarkStart w:id="167" w:name="_Toc430178257"/>
      <w:bookmarkStart w:id="168" w:name="_Toc488040857"/>
      <w:r w:rsidRPr="006C6F50">
        <w:t>K</w:t>
      </w:r>
      <w:r w:rsidRPr="008D37B6">
        <w:t>wota środków przeznaczona na dofinansowanie realizacji projektów</w:t>
      </w:r>
      <w:bookmarkEnd w:id="165"/>
      <w:bookmarkEnd w:id="166"/>
      <w:bookmarkEnd w:id="167"/>
      <w:bookmarkEnd w:id="168"/>
    </w:p>
    <w:p w14:paraId="4E48EFE8" w14:textId="530ADA9A" w:rsidR="004F44AC" w:rsidRPr="008D37B6" w:rsidRDefault="00DF68D4" w:rsidP="0096122F">
      <w:pPr>
        <w:pStyle w:val="Nagwek3"/>
        <w:spacing w:line="276" w:lineRule="auto"/>
        <w:ind w:left="709" w:hanging="709"/>
      </w:pPr>
      <w:bookmarkStart w:id="16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9363FA">
        <w:t>8.3</w:t>
      </w:r>
      <w:r w:rsidR="004F44AC" w:rsidRPr="008D37B6">
        <w:t xml:space="preserve"> RPO WP 2014-2020 wynosi </w:t>
      </w:r>
      <w:r w:rsidR="009363FA">
        <w:t>20 000 000,00</w:t>
      </w:r>
      <w:r w:rsidR="000B3543" w:rsidRPr="008D37B6">
        <w:t xml:space="preserve"> PLN</w:t>
      </w:r>
      <w:r w:rsidR="000B3543" w:rsidRPr="00774C2A">
        <w:t xml:space="preserve"> </w:t>
      </w:r>
      <w:r w:rsidR="009363FA">
        <w:t>(słownie dwadzieścia milionów złotych</w:t>
      </w:r>
      <w:r w:rsidR="000B3543" w:rsidRPr="00774C2A">
        <w:t xml:space="preserve"> 00/100)</w:t>
      </w:r>
      <w:r w:rsidR="005C3DFC" w:rsidRPr="007E56C7">
        <w:rPr>
          <w:rStyle w:val="Odwoanieprzypisudolnego"/>
        </w:rPr>
        <w:footnoteReference w:id="1"/>
      </w:r>
      <w:r w:rsidR="000B3543" w:rsidRPr="00921E0B">
        <w:t>.</w:t>
      </w:r>
    </w:p>
    <w:p w14:paraId="5F2871CB" w14:textId="2614B86D"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9363FA">
        <w:t>95</w:t>
      </w:r>
      <w:r w:rsidRPr="008D37B6">
        <w:t xml:space="preserve"> %</w:t>
      </w:r>
      <w:bookmarkEnd w:id="169"/>
      <w:r w:rsidR="00F1254F">
        <w:t>.</w:t>
      </w:r>
    </w:p>
    <w:p w14:paraId="2DA262C5" w14:textId="423037FC" w:rsidR="004F44AC" w:rsidRDefault="0092133B" w:rsidP="0096122F">
      <w:pPr>
        <w:pStyle w:val="Nagwek3"/>
        <w:spacing w:line="276" w:lineRule="auto"/>
        <w:ind w:left="709" w:hanging="709"/>
      </w:pPr>
      <w:bookmarkStart w:id="170"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9363FA">
        <w:rPr>
          <w:b/>
        </w:rPr>
        <w:t>5</w:t>
      </w:r>
      <w:r w:rsidR="004F44AC" w:rsidRPr="008D37B6">
        <w:rPr>
          <w:b/>
        </w:rPr>
        <w:t>% kosztów kwalifikowalnych projektu</w:t>
      </w:r>
      <w:bookmarkEnd w:id="170"/>
      <w:r w:rsidR="004F44AC" w:rsidRPr="00F1254F">
        <w:t>.</w:t>
      </w:r>
    </w:p>
    <w:p w14:paraId="49B3FA3B" w14:textId="77777777"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2"/>
      </w:r>
      <w:r w:rsidR="00E023F0" w:rsidRPr="00E023F0">
        <w:rPr>
          <w:rFonts w:ascii="Times New Roman" w:hAnsi="Times New Roman"/>
          <w:bCs/>
          <w:sz w:val="24"/>
          <w:szCs w:val="26"/>
        </w:rPr>
        <w:t>.</w:t>
      </w:r>
    </w:p>
    <w:p w14:paraId="18937B09" w14:textId="4EE0838E" w:rsidR="004F44AC" w:rsidRPr="009363FA" w:rsidRDefault="004F44AC" w:rsidP="0096122F">
      <w:pPr>
        <w:pStyle w:val="Nagwek3"/>
        <w:spacing w:line="276" w:lineRule="auto"/>
        <w:ind w:left="709" w:hanging="709"/>
      </w:pPr>
      <w:r w:rsidRPr="009363FA">
        <w:t xml:space="preserve">Nie określono maksymalnej wartości projektu, jednak jest ona ograniczona przez </w:t>
      </w:r>
      <w:r w:rsidR="003D3C8D" w:rsidRPr="009363FA">
        <w:t xml:space="preserve">kwotę dofinansowania </w:t>
      </w:r>
      <w:r w:rsidRPr="009363FA">
        <w:t>przeznaczon</w:t>
      </w:r>
      <w:r w:rsidR="003D3C8D" w:rsidRPr="009363FA">
        <w:t>ą</w:t>
      </w:r>
      <w:r w:rsidRPr="009363FA">
        <w:t xml:space="preserve"> na realizację niniejszego konkursu.</w:t>
      </w:r>
    </w:p>
    <w:p w14:paraId="6CE3B453" w14:textId="60B0DE3A" w:rsidR="004F44AC" w:rsidRPr="009363FA" w:rsidRDefault="004F44AC" w:rsidP="0096122F">
      <w:pPr>
        <w:pStyle w:val="Nagwek3"/>
        <w:spacing w:line="276" w:lineRule="auto"/>
        <w:ind w:left="709" w:hanging="709"/>
      </w:pPr>
      <w:r w:rsidRPr="009363FA">
        <w:rPr>
          <w:b/>
        </w:rPr>
        <w:t>Minimalna wartość projektu</w:t>
      </w:r>
      <w:r w:rsidRPr="009363FA">
        <w:t xml:space="preserve"> wynosi </w:t>
      </w:r>
      <w:r w:rsidR="009363FA" w:rsidRPr="009363FA">
        <w:t xml:space="preserve">100 000,00 PLN (słownie sto tysięcy złotych </w:t>
      </w:r>
      <w:r w:rsidRPr="009363FA">
        <w:t>00/100</w:t>
      </w:r>
      <w:r w:rsidR="00B0293A" w:rsidRPr="009363FA">
        <w:t>)</w:t>
      </w:r>
      <w:r w:rsidR="00D9238C" w:rsidRPr="009363FA">
        <w:t>.</w:t>
      </w:r>
    </w:p>
    <w:p w14:paraId="7689CCDC" w14:textId="77777777" w:rsidR="00FA5A8E" w:rsidRPr="00102BF1" w:rsidRDefault="00FA5A8E" w:rsidP="00102BF1">
      <w:pPr>
        <w:pStyle w:val="Nagwek3"/>
        <w:spacing w:line="276" w:lineRule="auto"/>
        <w:ind w:left="709" w:hanging="709"/>
      </w:pPr>
      <w:bookmarkStart w:id="171"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14:paraId="1F8505BE" w14:textId="77777777" w:rsidR="000A24C3" w:rsidRPr="00774C2A" w:rsidRDefault="00F8044E" w:rsidP="00102BF1">
      <w:pPr>
        <w:pStyle w:val="Nagwek2"/>
        <w:ind w:left="709" w:hanging="709"/>
      </w:pPr>
      <w:bookmarkStart w:id="172" w:name="_Toc452382063"/>
      <w:bookmarkStart w:id="173" w:name="_Toc452384014"/>
      <w:bookmarkStart w:id="174" w:name="_Toc452457792"/>
      <w:bookmarkStart w:id="175" w:name="_Toc430178258"/>
      <w:bookmarkStart w:id="176" w:name="_Toc488040858"/>
      <w:bookmarkEnd w:id="171"/>
      <w:bookmarkEnd w:id="172"/>
      <w:bookmarkEnd w:id="173"/>
      <w:bookmarkEnd w:id="174"/>
      <w:r w:rsidRPr="007E56C7">
        <w:lastRenderedPageBreak/>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7" w:name="_Toc452382065"/>
      <w:bookmarkStart w:id="178" w:name="_Toc452457794"/>
      <w:bookmarkEnd w:id="175"/>
      <w:bookmarkEnd w:id="176"/>
      <w:bookmarkEnd w:id="177"/>
      <w:bookmarkEnd w:id="178"/>
    </w:p>
    <w:p w14:paraId="4D39FA34" w14:textId="01852DD4" w:rsidR="00E541C4" w:rsidRPr="00064BA6" w:rsidRDefault="00E23E32" w:rsidP="00A652C3">
      <w:pPr>
        <w:pStyle w:val="Nagwek3"/>
        <w:spacing w:line="276" w:lineRule="auto"/>
        <w:ind w:left="709" w:hanging="709"/>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B27E8A">
        <w:rPr>
          <w:b/>
          <w:szCs w:val="24"/>
        </w:rPr>
        <w:t>31.08.2017</w:t>
      </w:r>
      <w:r w:rsidR="001E3B78" w:rsidRPr="00774C2A">
        <w:rPr>
          <w:b/>
          <w:szCs w:val="24"/>
        </w:rPr>
        <w:t xml:space="preserve"> </w:t>
      </w:r>
      <w:r w:rsidRPr="00102BF1">
        <w:rPr>
          <w:b/>
          <w:szCs w:val="24"/>
        </w:rPr>
        <w:t xml:space="preserve">r. do dnia </w:t>
      </w:r>
      <w:r w:rsidR="00E732CF">
        <w:rPr>
          <w:b/>
          <w:szCs w:val="24"/>
        </w:rPr>
        <w:t>11.10</w:t>
      </w:r>
      <w:r w:rsidR="00B27E8A">
        <w:rPr>
          <w:b/>
          <w:szCs w:val="24"/>
        </w:rPr>
        <w:t>.2017</w:t>
      </w:r>
      <w:r w:rsidR="001E3B78" w:rsidRPr="00774C2A">
        <w:rPr>
          <w:b/>
          <w:szCs w:val="24"/>
        </w:rPr>
        <w:t xml:space="preserve"> </w:t>
      </w:r>
      <w:r w:rsidRPr="00102BF1">
        <w:rPr>
          <w:b/>
          <w:szCs w:val="24"/>
        </w:rPr>
        <w:t>r.</w:t>
      </w:r>
    </w:p>
    <w:p w14:paraId="44406EDD" w14:textId="77777777"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14:paraId="76E9E32E" w14:textId="77777777"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14:paraId="05BD662F" w14:textId="77777777"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14:paraId="4E05BFF6" w14:textId="77777777"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14:paraId="4DA2249F" w14:textId="77777777"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14:paraId="6063C2F3" w14:textId="77777777"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14:paraId="6E3AC049" w14:textId="77777777"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14:paraId="5EEFB2D1" w14:textId="77777777"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14:paraId="2CABF756" w14:textId="77777777"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14:paraId="5C3C57F0" w14:textId="77777777"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14:paraId="120666C9" w14:textId="50C95E2A"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B27E8A">
        <w:rPr>
          <w:rFonts w:ascii="Times New Roman" w:hAnsi="Times New Roman"/>
          <w:b/>
          <w:spacing w:val="-4"/>
          <w:sz w:val="24"/>
          <w:szCs w:val="24"/>
        </w:rPr>
        <w:t>.</w:t>
      </w:r>
    </w:p>
    <w:p w14:paraId="2B99E18B" w14:textId="77777777"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7" w:history="1">
        <w:r w:rsidR="003904DF" w:rsidRPr="00561915">
          <w:rPr>
            <w:rStyle w:val="Hipercze"/>
            <w:color w:val="000000"/>
          </w:rPr>
          <w:t>https://lsi.wup-rzeszow.pl/</w:t>
        </w:r>
      </w:hyperlink>
      <w:r w:rsidR="004D1C51" w:rsidRPr="00561915">
        <w:rPr>
          <w:color w:val="000000"/>
        </w:rPr>
        <w:t>.</w:t>
      </w:r>
    </w:p>
    <w:p w14:paraId="496E6D95" w14:textId="387C4F46"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B27E8A">
        <w:rPr>
          <w:u w:val="single"/>
        </w:rPr>
        <w:t>31.08.2017 r.</w:t>
      </w:r>
      <w:r w:rsidRPr="00A652C3">
        <w:rPr>
          <w:u w:val="single"/>
        </w:rPr>
        <w:t xml:space="preserve"> o godz</w:t>
      </w:r>
      <w:r w:rsidR="00B27E8A">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3A2C22">
        <w:rPr>
          <w:u w:val="single"/>
        </w:rPr>
        <w:t>11.10</w:t>
      </w:r>
      <w:r w:rsidR="00B27E8A">
        <w:rPr>
          <w:u w:val="single"/>
        </w:rPr>
        <w:t>.2017 r.</w:t>
      </w:r>
      <w:r w:rsidR="00D9238C" w:rsidRPr="00A652C3">
        <w:rPr>
          <w:u w:val="single"/>
        </w:rPr>
        <w:t xml:space="preserve"> </w:t>
      </w:r>
      <w:r w:rsidRPr="00A652C3">
        <w:rPr>
          <w:u w:val="single"/>
        </w:rPr>
        <w:t xml:space="preserve">o godz. </w:t>
      </w:r>
      <w:r w:rsidR="00B27E8A">
        <w:rPr>
          <w:u w:val="single"/>
        </w:rPr>
        <w:t>23:59</w:t>
      </w:r>
      <w:r w:rsidR="004D1C51" w:rsidRPr="00A652C3">
        <w:rPr>
          <w:u w:val="single"/>
        </w:rPr>
        <w:t>.</w:t>
      </w:r>
    </w:p>
    <w:p w14:paraId="2C6ED009" w14:textId="77777777" w:rsidR="000854BF" w:rsidRPr="00774C2A" w:rsidRDefault="000854BF" w:rsidP="00A652C3">
      <w:pPr>
        <w:pStyle w:val="Nagwek3"/>
        <w:spacing w:line="276" w:lineRule="auto"/>
        <w:ind w:left="709" w:hanging="709"/>
      </w:pPr>
      <w:r w:rsidRPr="00774C2A">
        <w:t>Termin dostarczenia wniosku o dofinansowanie projektu w wersji papierowej uznaje się za zachowany w przypadkach określonych w art. 57 § 5 kpa</w:t>
      </w:r>
      <w:r w:rsidR="00294F9C">
        <w:t>,</w:t>
      </w:r>
      <w:r w:rsidRPr="00774C2A">
        <w:t xml:space="preserve"> </w:t>
      </w:r>
      <w:r w:rsidRPr="00B27E8A">
        <w:t>z wyłączeniem pkt</w:t>
      </w:r>
      <w:r w:rsidR="007C59A4" w:rsidRPr="00B27E8A">
        <w:t>.</w:t>
      </w:r>
      <w:r w:rsidRPr="00B27E8A">
        <w:t xml:space="preserve"> 1</w:t>
      </w:r>
      <w:r w:rsidR="007C59A4" w:rsidRPr="00B27E8A">
        <w:t> </w:t>
      </w:r>
      <w:r w:rsidRPr="00B27E8A">
        <w:t>dotyczącego możliwości przesyłania dokumentu elektronicznego do organu administracji publicznej.</w:t>
      </w:r>
      <w:r w:rsidRPr="00774C2A">
        <w:t xml:space="preserve"> </w:t>
      </w:r>
    </w:p>
    <w:p w14:paraId="322FBA1E" w14:textId="77777777"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14:paraId="6C03EA5C" w14:textId="77777777" w:rsidR="000854BF" w:rsidRPr="009279CE" w:rsidRDefault="000854BF" w:rsidP="00BE2C88">
      <w:pPr>
        <w:pStyle w:val="Nagwek3"/>
        <w:numPr>
          <w:ilvl w:val="0"/>
          <w:numId w:val="54"/>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14:paraId="6D42C6FA" w14:textId="32715503" w:rsidR="000854BF" w:rsidRPr="00774C2A" w:rsidRDefault="000854BF" w:rsidP="00BE2C88">
      <w:pPr>
        <w:pStyle w:val="Nagwek3"/>
        <w:numPr>
          <w:ilvl w:val="0"/>
          <w:numId w:val="54"/>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00B27E8A">
        <w:t>.</w:t>
      </w:r>
    </w:p>
    <w:p w14:paraId="1E3E12EB" w14:textId="77777777" w:rsidR="00D3709F" w:rsidRPr="00561915" w:rsidRDefault="00580D84" w:rsidP="00561915">
      <w:pPr>
        <w:pStyle w:val="Nagwek2"/>
        <w:ind w:left="709" w:hanging="709"/>
      </w:pPr>
      <w:bookmarkStart w:id="179" w:name="_Toc488040859"/>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79"/>
    </w:p>
    <w:p w14:paraId="4E687D8A" w14:textId="77777777"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8"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14:paraId="19A4EB81" w14:textId="77777777" w:rsidR="00E23E32" w:rsidRPr="00774C2A" w:rsidRDefault="0092133B" w:rsidP="00A652C3">
      <w:pPr>
        <w:pStyle w:val="Nagwek3"/>
        <w:spacing w:line="276" w:lineRule="auto"/>
        <w:ind w:left="709" w:hanging="709"/>
      </w:pPr>
      <w:r>
        <w:lastRenderedPageBreak/>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14:paraId="66EB7B91" w14:textId="77777777"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14:paraId="72F0635B" w14:textId="77777777" w:rsidR="008072CA" w:rsidRPr="00941D4A" w:rsidRDefault="00471F39" w:rsidP="00BE2C88">
      <w:pPr>
        <w:pStyle w:val="Nagwek3"/>
        <w:numPr>
          <w:ilvl w:val="0"/>
          <w:numId w:val="38"/>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19" w:history="1">
        <w:r w:rsidR="004E2F69" w:rsidRPr="00774C2A">
          <w:rPr>
            <w:rStyle w:val="Hipercze"/>
            <w:color w:val="auto"/>
          </w:rPr>
          <w:t>https://lsi.wup-rzeszow.pl</w:t>
        </w:r>
      </w:hyperlink>
      <w:r w:rsidR="004E2F69" w:rsidRPr="00774C2A">
        <w:t xml:space="preserve"> </w:t>
      </w:r>
      <w:r w:rsidRPr="00921E0B">
        <w:rPr>
          <w:b/>
        </w:rPr>
        <w:t>oraz</w:t>
      </w:r>
    </w:p>
    <w:p w14:paraId="0B2099AA" w14:textId="1AF9E144" w:rsidR="00580D84" w:rsidRPr="00B27E8A" w:rsidRDefault="00471F39" w:rsidP="00BE2C88">
      <w:pPr>
        <w:numPr>
          <w:ilvl w:val="0"/>
          <w:numId w:val="38"/>
        </w:numPr>
        <w:spacing w:before="60" w:after="60" w:line="276" w:lineRule="auto"/>
        <w:ind w:left="1134" w:hanging="425"/>
        <w:rPr>
          <w:rFonts w:ascii="Times New Roman" w:hAnsi="Times New Roman"/>
          <w:b/>
          <w:sz w:val="24"/>
          <w:szCs w:val="24"/>
        </w:rPr>
      </w:pPr>
      <w:r w:rsidRPr="00B27E8A">
        <w:rPr>
          <w:rFonts w:ascii="Times New Roman" w:hAnsi="Times New Roman"/>
          <w:b/>
          <w:sz w:val="24"/>
          <w:szCs w:val="24"/>
        </w:rPr>
        <w:t>w formie papierowej</w:t>
      </w:r>
      <w:r w:rsidRPr="00B27E8A">
        <w:rPr>
          <w:rFonts w:ascii="Times New Roman" w:hAnsi="Times New Roman"/>
          <w:sz w:val="24"/>
          <w:szCs w:val="24"/>
        </w:rPr>
        <w:t xml:space="preserve"> </w:t>
      </w:r>
      <w:r w:rsidRPr="00B27E8A">
        <w:rPr>
          <w:rFonts w:ascii="Times New Roman" w:hAnsi="Times New Roman"/>
          <w:b/>
          <w:sz w:val="24"/>
          <w:szCs w:val="24"/>
        </w:rPr>
        <w:t>w</w:t>
      </w:r>
      <w:r w:rsidRPr="00B27E8A">
        <w:rPr>
          <w:rFonts w:ascii="Times New Roman" w:hAnsi="Times New Roman"/>
          <w:sz w:val="24"/>
          <w:szCs w:val="24"/>
        </w:rPr>
        <w:t xml:space="preserve"> </w:t>
      </w:r>
      <w:r w:rsidRPr="00B27E8A">
        <w:rPr>
          <w:rFonts w:ascii="Times New Roman" w:hAnsi="Times New Roman"/>
          <w:b/>
          <w:sz w:val="24"/>
          <w:szCs w:val="24"/>
        </w:rPr>
        <w:t>2 egzemplarzach</w:t>
      </w:r>
      <w:r w:rsidR="003B7D3A" w:rsidRPr="00B27E8A">
        <w:rPr>
          <w:rFonts w:ascii="Times New Roman" w:hAnsi="Times New Roman"/>
          <w:sz w:val="24"/>
          <w:szCs w:val="24"/>
        </w:rPr>
        <w:t xml:space="preserve"> </w:t>
      </w:r>
      <w:r w:rsidRPr="00B27E8A">
        <w:rPr>
          <w:rFonts w:ascii="Times New Roman" w:hAnsi="Times New Roman"/>
          <w:sz w:val="24"/>
          <w:szCs w:val="24"/>
        </w:rPr>
        <w:t>wydrukowanych</w:t>
      </w:r>
      <w:r w:rsidR="003B7D3A" w:rsidRPr="00B27E8A">
        <w:rPr>
          <w:rFonts w:ascii="Times New Roman" w:hAnsi="Times New Roman"/>
          <w:sz w:val="24"/>
          <w:szCs w:val="24"/>
        </w:rPr>
        <w:t xml:space="preserve"> z systemu LSI</w:t>
      </w:r>
      <w:r w:rsidR="008C7424" w:rsidRPr="00B27E8A">
        <w:rPr>
          <w:rFonts w:ascii="Times New Roman" w:hAnsi="Times New Roman"/>
          <w:sz w:val="24"/>
          <w:szCs w:val="24"/>
        </w:rPr>
        <w:t xml:space="preserve"> WUP</w:t>
      </w:r>
      <w:r w:rsidR="003B7D3A" w:rsidRPr="00B27E8A">
        <w:rPr>
          <w:rFonts w:ascii="Times New Roman" w:hAnsi="Times New Roman"/>
          <w:b/>
          <w:sz w:val="24"/>
          <w:szCs w:val="24"/>
        </w:rPr>
        <w:t xml:space="preserve"> </w:t>
      </w:r>
      <w:r w:rsidR="003B7D3A" w:rsidRPr="00B27E8A">
        <w:rPr>
          <w:rFonts w:ascii="Times New Roman" w:hAnsi="Times New Roman"/>
          <w:sz w:val="24"/>
          <w:szCs w:val="24"/>
        </w:rPr>
        <w:t>(oryginał oraz kopia poświadczona za zgodność z orygina</w:t>
      </w:r>
      <w:r w:rsidRPr="00B27E8A">
        <w:rPr>
          <w:rFonts w:ascii="Times New Roman" w:hAnsi="Times New Roman"/>
          <w:sz w:val="24"/>
          <w:szCs w:val="24"/>
        </w:rPr>
        <w:t>łem albo 2 oryginały), opatrzonych</w:t>
      </w:r>
      <w:r w:rsidR="003B7D3A" w:rsidRPr="00B27E8A">
        <w:rPr>
          <w:rFonts w:ascii="Times New Roman" w:hAnsi="Times New Roman"/>
          <w:sz w:val="24"/>
          <w:szCs w:val="24"/>
        </w:rPr>
        <w:t xml:space="preserve"> pieczęciami i podpisem/</w:t>
      </w:r>
      <w:proofErr w:type="spellStart"/>
      <w:r w:rsidR="003B7D3A" w:rsidRPr="00B27E8A">
        <w:rPr>
          <w:rFonts w:ascii="Times New Roman" w:hAnsi="Times New Roman"/>
          <w:sz w:val="24"/>
          <w:szCs w:val="24"/>
        </w:rPr>
        <w:t>ami</w:t>
      </w:r>
      <w:proofErr w:type="spellEnd"/>
      <w:r w:rsidR="003B7D3A" w:rsidRPr="00B27E8A">
        <w:rPr>
          <w:rFonts w:ascii="Times New Roman" w:hAnsi="Times New Roman"/>
          <w:sz w:val="24"/>
          <w:szCs w:val="24"/>
        </w:rPr>
        <w:t xml:space="preserve"> osoby uprawnionej/osób uprawnionych do złożenia wniosku z zachowaniem zasad opisanych w punkcie </w:t>
      </w:r>
      <w:r w:rsidR="00D9238C" w:rsidRPr="00B27E8A">
        <w:rPr>
          <w:rFonts w:ascii="Times New Roman" w:hAnsi="Times New Roman"/>
          <w:sz w:val="24"/>
          <w:szCs w:val="24"/>
        </w:rPr>
        <w:t>1.5</w:t>
      </w:r>
      <w:r w:rsidR="00915B37" w:rsidRPr="00B27E8A">
        <w:rPr>
          <w:rFonts w:ascii="Times New Roman" w:hAnsi="Times New Roman"/>
          <w:sz w:val="24"/>
          <w:szCs w:val="24"/>
        </w:rPr>
        <w:t>.7 – 1.5.11</w:t>
      </w:r>
      <w:r w:rsidR="00D9238C" w:rsidRPr="00B27E8A">
        <w:rPr>
          <w:rFonts w:ascii="Times New Roman" w:hAnsi="Times New Roman"/>
          <w:sz w:val="24"/>
          <w:szCs w:val="24"/>
        </w:rPr>
        <w:t xml:space="preserve"> </w:t>
      </w:r>
      <w:r w:rsidR="00045E32" w:rsidRPr="00B27E8A">
        <w:rPr>
          <w:rFonts w:ascii="Times New Roman" w:hAnsi="Times New Roman"/>
          <w:sz w:val="24"/>
          <w:szCs w:val="24"/>
        </w:rPr>
        <w:t>Regul</w:t>
      </w:r>
      <w:r w:rsidR="003B7D3A" w:rsidRPr="00B27E8A">
        <w:rPr>
          <w:rFonts w:ascii="Times New Roman" w:hAnsi="Times New Roman"/>
          <w:sz w:val="24"/>
          <w:szCs w:val="24"/>
        </w:rPr>
        <w:t>aminu</w:t>
      </w:r>
      <w:r w:rsidR="00B27E8A" w:rsidRPr="00B27E8A">
        <w:rPr>
          <w:rFonts w:ascii="Times New Roman" w:hAnsi="Times New Roman"/>
          <w:sz w:val="24"/>
          <w:szCs w:val="24"/>
        </w:rPr>
        <w:t>.</w:t>
      </w:r>
    </w:p>
    <w:p w14:paraId="23717F54" w14:textId="77777777"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14:paraId="542E8963" w14:textId="77777777"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r w:rsidRPr="00CC6287">
        <w:t xml:space="preserve">niniejszego </w:t>
      </w:r>
      <w:r w:rsidR="00045E32" w:rsidRPr="00CC6287">
        <w:t>Regul</w:t>
      </w:r>
      <w:r w:rsidRPr="006C6F50">
        <w:t>aminu.</w:t>
      </w:r>
    </w:p>
    <w:p w14:paraId="18598CEF" w14:textId="77777777"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14:paraId="62968219" w14:textId="77777777" w:rsidTr="00A652C3">
        <w:trPr>
          <w:trHeight w:val="2549"/>
        </w:trPr>
        <w:tc>
          <w:tcPr>
            <w:tcW w:w="8169" w:type="dxa"/>
            <w:shd w:val="clear" w:color="auto" w:fill="E6E6E6"/>
            <w:vAlign w:val="center"/>
          </w:tcPr>
          <w:p w14:paraId="3E806ADE" w14:textId="77777777"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14:paraId="5F908968" w14:textId="77777777"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14:paraId="46F454EA" w14:textId="38FE7911"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3648EB">
              <w:rPr>
                <w:rFonts w:ascii="Cambria" w:hAnsi="Cambria"/>
                <w:b/>
              </w:rPr>
              <w:t xml:space="preserve"> RPPK.08.03.00-IP.01-18-018/17</w:t>
            </w:r>
          </w:p>
          <w:p w14:paraId="266A71B2" w14:textId="77777777"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14:paraId="5C988797" w14:textId="28BBB5C9" w:rsidR="003E26AC" w:rsidRPr="009C3434" w:rsidRDefault="003648EB" w:rsidP="003648EB">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Oś Priorytetowa VIII</w:t>
            </w:r>
            <w:r w:rsidR="00E429E2" w:rsidRPr="008E36D4">
              <w:rPr>
                <w:rFonts w:ascii="Times New Roman" w:hAnsi="Times New Roman"/>
                <w:sz w:val="24"/>
                <w:szCs w:val="24"/>
              </w:rPr>
              <w:t>/</w:t>
            </w:r>
            <w:r w:rsidR="00636139" w:rsidRPr="008E36D4">
              <w:rPr>
                <w:rFonts w:ascii="Times New Roman" w:hAnsi="Times New Roman"/>
                <w:sz w:val="24"/>
                <w:szCs w:val="24"/>
              </w:rPr>
              <w:t>Działanie</w:t>
            </w:r>
            <w:r>
              <w:rPr>
                <w:rFonts w:ascii="Times New Roman" w:hAnsi="Times New Roman"/>
                <w:sz w:val="24"/>
                <w:szCs w:val="24"/>
              </w:rPr>
              <w:t xml:space="preserve"> 8.3</w:t>
            </w:r>
          </w:p>
        </w:tc>
      </w:tr>
    </w:tbl>
    <w:p w14:paraId="4309D58B" w14:textId="2B366118" w:rsidR="00E23E32" w:rsidRPr="00561915" w:rsidRDefault="00E23E32" w:rsidP="00A652C3">
      <w:pPr>
        <w:pStyle w:val="Nagwek3"/>
        <w:spacing w:line="276" w:lineRule="auto"/>
        <w:ind w:left="709" w:hanging="709"/>
      </w:pPr>
      <w:bookmarkStart w:id="180" w:name="_Toc226533290"/>
      <w:bookmarkStart w:id="181" w:name="_Toc226778175"/>
      <w:bookmarkStart w:id="182" w:name="_Toc226778445"/>
      <w:bookmarkStart w:id="183" w:name="_Toc72034481"/>
      <w:bookmarkEnd w:id="180"/>
      <w:bookmarkEnd w:id="181"/>
      <w:bookmarkEnd w:id="182"/>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14:paraId="6B5214E1" w14:textId="77777777" w:rsidR="00A470BC" w:rsidRPr="00BA4518" w:rsidRDefault="00D9238C" w:rsidP="00BE2C88">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14:paraId="46F7DE58" w14:textId="77777777" w:rsidR="00E23E32" w:rsidRPr="00561915" w:rsidRDefault="00A470BC" w:rsidP="00BE2C88">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14:paraId="2E19B14F" w14:textId="77777777" w:rsidR="00682761" w:rsidRDefault="00682761" w:rsidP="00BE2C88">
      <w:pPr>
        <w:pStyle w:val="Nagwek3"/>
        <w:numPr>
          <w:ilvl w:val="0"/>
          <w:numId w:val="11"/>
        </w:numPr>
        <w:spacing w:line="276" w:lineRule="auto"/>
        <w:ind w:left="1134" w:hanging="425"/>
      </w:pPr>
      <w:r w:rsidRPr="00561915">
        <w:t xml:space="preserve">w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 xml:space="preserve">e </w:t>
      </w:r>
      <w:r w:rsidR="00C53C71" w:rsidRPr="00561915">
        <w:lastRenderedPageBreak/>
        <w:t>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14:paraId="2AB3E749" w14:textId="77777777" w:rsidR="00C53C71" w:rsidRPr="00561915" w:rsidRDefault="00682761" w:rsidP="00BE2C88">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14:paraId="52BCAF37" w14:textId="77777777" w:rsidR="00C53C71" w:rsidRPr="005764B2" w:rsidRDefault="00C53C71" w:rsidP="00BE2C88">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14:paraId="2B9AA6B3" w14:textId="0B34B999" w:rsidR="00C53C71" w:rsidRPr="005764B2" w:rsidRDefault="00C53C71" w:rsidP="00BE2C88">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wniosku musi być identyczna z nazwą wskazaną we wpisie do </w:t>
      </w:r>
      <w:r w:rsidRPr="00B27E8A">
        <w:t>KRS/Ewidencji Działalności Gospodarczej/</w:t>
      </w:r>
      <w:r w:rsidR="00727C8D" w:rsidRPr="00B27E8A">
        <w:rPr>
          <w:color w:val="000000"/>
        </w:rPr>
        <w:t xml:space="preserve"> rejestrze prowadzonym n</w:t>
      </w:r>
      <w:r w:rsidR="00B27E8A" w:rsidRPr="00B27E8A">
        <w:rPr>
          <w:color w:val="000000"/>
        </w:rPr>
        <w:t>a podstawie odrębnych przepisów.</w:t>
      </w:r>
    </w:p>
    <w:p w14:paraId="66F9F312" w14:textId="6BB1B0B4"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B7B69">
        <w:t xml:space="preserve"> </w:t>
      </w:r>
      <w:proofErr w:type="spellStart"/>
      <w:r w:rsidR="008B7B69">
        <w:t>t.j</w:t>
      </w:r>
      <w:proofErr w:type="spellEnd"/>
      <w:r w:rsidR="008B7B69">
        <w:t>. z </w:t>
      </w:r>
      <w:r w:rsidR="00850DA6" w:rsidRPr="00850DA6">
        <w:t xml:space="preserve">2017r., poz. 459 </w:t>
      </w:r>
      <w:r w:rsidR="00471E3E" w:rsidRPr="00850DA6">
        <w:t>z późn. zm.</w:t>
      </w:r>
      <w:r w:rsidRPr="00850DA6">
        <w:t>) „Firmą osoby fizyczn</w:t>
      </w:r>
      <w:r w:rsidRPr="00561915">
        <w:t xml:space="preserve">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14:paraId="1DEEF5C6" w14:textId="77777777"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0" w:history="1">
        <w:r w:rsidRPr="00774C2A">
          <w:rPr>
            <w:rStyle w:val="Hipercze"/>
            <w:color w:val="auto"/>
            <w:u w:val="none"/>
          </w:rPr>
          <w:t>www.funduszeeuropejskie.gov.pl</w:t>
        </w:r>
      </w:hyperlink>
      <w:r w:rsidRPr="00774C2A">
        <w:t>.</w:t>
      </w:r>
    </w:p>
    <w:p w14:paraId="7357668C" w14:textId="77777777"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F50318">
        <w:t xml:space="preserve">załącznik nr </w:t>
      </w:r>
      <w:r w:rsidR="00D04438" w:rsidRPr="00F50318">
        <w:t>1</w:t>
      </w:r>
      <w:r w:rsidR="009D5278" w:rsidRPr="00F50318">
        <w:t>3</w:t>
      </w:r>
      <w:r w:rsidR="00D04438" w:rsidRPr="00774C2A">
        <w:t xml:space="preserve"> </w:t>
      </w:r>
      <w:r w:rsidR="00C8337F" w:rsidRPr="00774C2A">
        <w:t xml:space="preserve">do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F50318">
        <w:t xml:space="preserve">załącznik nr </w:t>
      </w:r>
      <w:r w:rsidR="00D04438" w:rsidRPr="00F50318">
        <w:t>1</w:t>
      </w:r>
      <w:r w:rsidR="009D5278" w:rsidRPr="00F50318">
        <w:t>4</w:t>
      </w:r>
      <w:r w:rsidR="00D04438" w:rsidRPr="00774C2A">
        <w:t xml:space="preserve"> </w:t>
      </w:r>
      <w:r w:rsidR="00F113D4" w:rsidRPr="00774C2A">
        <w:t>do Regulaminu.</w:t>
      </w:r>
    </w:p>
    <w:p w14:paraId="7B05FCD8" w14:textId="51EEAFC3" w:rsidR="00140D9F" w:rsidRPr="005669B2" w:rsidRDefault="00140D9F" w:rsidP="00A652C3">
      <w:pPr>
        <w:pStyle w:val="Nagwek3"/>
        <w:spacing w:line="276" w:lineRule="auto"/>
        <w:ind w:left="709" w:hanging="709"/>
      </w:pPr>
      <w:r w:rsidRPr="005669B2">
        <w:rPr>
          <w:b/>
        </w:rPr>
        <w:t>UWAGA!</w:t>
      </w:r>
      <w:r w:rsidRPr="005669B2">
        <w:t xml:space="preserve"> </w:t>
      </w:r>
      <w:r w:rsidR="0092133B" w:rsidRPr="005669B2">
        <w:rPr>
          <w:b/>
        </w:rPr>
        <w:t>Wnioskodaw</w:t>
      </w:r>
      <w:r w:rsidRPr="005669B2">
        <w:rPr>
          <w:b/>
        </w:rPr>
        <w:t xml:space="preserve">ca ubiegający się </w:t>
      </w:r>
      <w:r w:rsidR="005669B2">
        <w:rPr>
          <w:b/>
        </w:rPr>
        <w:t xml:space="preserve">o pomoc de </w:t>
      </w:r>
      <w:proofErr w:type="spellStart"/>
      <w:r w:rsidR="005669B2">
        <w:rPr>
          <w:b/>
        </w:rPr>
        <w:t>minimis</w:t>
      </w:r>
      <w:proofErr w:type="spellEnd"/>
      <w:r w:rsidR="005669B2">
        <w:rPr>
          <w:b/>
        </w:rPr>
        <w:t xml:space="preserve"> do wniosku o </w:t>
      </w:r>
      <w:r w:rsidRPr="005669B2">
        <w:rPr>
          <w:b/>
        </w:rPr>
        <w:t>dofinansowanie załącza</w:t>
      </w:r>
      <w:r w:rsidR="000463B1" w:rsidRPr="005669B2">
        <w:rPr>
          <w:b/>
        </w:rPr>
        <w:t>:</w:t>
      </w:r>
    </w:p>
    <w:p w14:paraId="2FC1F191" w14:textId="77777777" w:rsidR="000463B1" w:rsidRPr="005669B2" w:rsidRDefault="000463B1" w:rsidP="00BE2C88">
      <w:pPr>
        <w:numPr>
          <w:ilvl w:val="0"/>
          <w:numId w:val="62"/>
        </w:numPr>
        <w:spacing w:before="60" w:after="60" w:line="276" w:lineRule="auto"/>
        <w:ind w:left="1134" w:hanging="425"/>
        <w:rPr>
          <w:rFonts w:ascii="Times New Roman" w:hAnsi="Times New Roman"/>
          <w:sz w:val="24"/>
          <w:szCs w:val="24"/>
        </w:rPr>
      </w:pPr>
      <w:r w:rsidRPr="005669B2">
        <w:rPr>
          <w:rFonts w:ascii="Times New Roman" w:hAnsi="Times New Roman"/>
          <w:sz w:val="24"/>
          <w:szCs w:val="24"/>
        </w:rPr>
        <w:t>kopie zaświadczeń o pomocy de minimis lub za</w:t>
      </w:r>
      <w:r w:rsidR="00156575" w:rsidRPr="005669B2">
        <w:rPr>
          <w:rFonts w:ascii="Times New Roman" w:hAnsi="Times New Roman"/>
          <w:sz w:val="24"/>
          <w:szCs w:val="24"/>
        </w:rPr>
        <w:t>świadczeń o pomocy de minimis w </w:t>
      </w:r>
      <w:r w:rsidRPr="005669B2">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14:paraId="3E5D0E55" w14:textId="77777777" w:rsidR="000463B1" w:rsidRPr="005669B2" w:rsidRDefault="000463B1" w:rsidP="00BE2C88">
      <w:pPr>
        <w:numPr>
          <w:ilvl w:val="0"/>
          <w:numId w:val="62"/>
        </w:numPr>
        <w:spacing w:before="60" w:after="60" w:line="276" w:lineRule="auto"/>
        <w:ind w:left="1134" w:hanging="425"/>
        <w:rPr>
          <w:rFonts w:ascii="Times New Roman" w:hAnsi="Times New Roman"/>
          <w:sz w:val="24"/>
          <w:szCs w:val="24"/>
        </w:rPr>
      </w:pPr>
      <w:r w:rsidRPr="005669B2">
        <w:rPr>
          <w:rFonts w:ascii="Times New Roman" w:hAnsi="Times New Roman"/>
          <w:sz w:val="24"/>
          <w:szCs w:val="24"/>
        </w:rPr>
        <w:t>informacje, o których mowa w art. 37 ust. 1 pkt 2 ustawy z dnia 30 kwietnia 2004 r. o postępowaniu w sprawach dotyczących pomocy publicznej.</w:t>
      </w:r>
    </w:p>
    <w:p w14:paraId="12FBB7BC" w14:textId="77777777" w:rsidR="00E23E32" w:rsidRPr="00561915" w:rsidRDefault="00E23E32" w:rsidP="00561915">
      <w:pPr>
        <w:pStyle w:val="Nagwek2"/>
        <w:spacing w:line="240" w:lineRule="auto"/>
        <w:ind w:left="709" w:hanging="709"/>
      </w:pPr>
      <w:bookmarkStart w:id="184" w:name="_Toc226360352"/>
      <w:bookmarkStart w:id="185" w:name="_Toc226361345"/>
      <w:bookmarkStart w:id="186" w:name="_Toc226361947"/>
      <w:bookmarkStart w:id="187" w:name="_Toc430178260"/>
      <w:bookmarkStart w:id="188" w:name="_Toc488040860"/>
      <w:r w:rsidRPr="004D71C1">
        <w:lastRenderedPageBreak/>
        <w:t xml:space="preserve">Składanie wniosków przez jednostki organizacyjne JST nieposiadające osobowości </w:t>
      </w:r>
      <w:r w:rsidRPr="00561915">
        <w:t>prawnej</w:t>
      </w:r>
      <w:bookmarkEnd w:id="184"/>
      <w:bookmarkEnd w:id="185"/>
      <w:bookmarkEnd w:id="186"/>
      <w:bookmarkEnd w:id="187"/>
      <w:bookmarkEnd w:id="188"/>
    </w:p>
    <w:p w14:paraId="5DC46D81" w14:textId="77777777"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14:paraId="53A9CF45" w14:textId="77777777"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14:paraId="34816900" w14:textId="77777777"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14:paraId="63A60428" w14:textId="77777777" w:rsidR="00B94A38" w:rsidRPr="00561915" w:rsidRDefault="00B94A38" w:rsidP="0096122F">
      <w:pPr>
        <w:pStyle w:val="Nagwek3"/>
        <w:spacing w:line="276" w:lineRule="auto"/>
        <w:ind w:left="709" w:hanging="709"/>
      </w:pPr>
      <w:r w:rsidRPr="00774C2A">
        <w:t>Wymagane dokumenty:</w:t>
      </w:r>
    </w:p>
    <w:p w14:paraId="72FA6698" w14:textId="77777777" w:rsidR="00E23E32" w:rsidRPr="00561915" w:rsidRDefault="002A41A0" w:rsidP="00BE2C88">
      <w:pPr>
        <w:pStyle w:val="Nagwek3"/>
        <w:numPr>
          <w:ilvl w:val="0"/>
          <w:numId w:val="63"/>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14:paraId="79F30514" w14:textId="77777777" w:rsidTr="002A41A0">
        <w:tc>
          <w:tcPr>
            <w:tcW w:w="9186" w:type="dxa"/>
            <w:vAlign w:val="center"/>
          </w:tcPr>
          <w:p w14:paraId="0B3EBCEC"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14:paraId="00E26C33" w14:textId="77777777" w:rsidR="00E23E32" w:rsidRPr="007C59A4" w:rsidRDefault="003E26AC"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14:paraId="095D986D" w14:textId="77777777" w:rsidR="00E23E32" w:rsidRPr="007C59A4" w:rsidRDefault="003E26AC"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14:paraId="66AD5467" w14:textId="77777777" w:rsidR="002846AA" w:rsidRPr="007C59A4" w:rsidRDefault="003E26AC"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14:paraId="228BF1B6" w14:textId="77777777" w:rsidR="00E23E32" w:rsidRPr="007C59A4" w:rsidRDefault="002846AA" w:rsidP="00BE2C8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14:paraId="6DC49FB1"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14:paraId="2B2F3B91"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14:paraId="4E0D03AA" w14:textId="77777777" w:rsidR="00F5725B"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14:paraId="6452705D" w14:textId="77777777" w:rsidR="006F7F54" w:rsidRPr="007C59A4" w:rsidRDefault="006F7F54"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14:paraId="49AD974C" w14:textId="77777777" w:rsidR="00D25373"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14:paraId="23920D96"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14:paraId="351FF834"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2681AC06"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14:paraId="57B12072"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lastRenderedPageBreak/>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41368D15"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14:paraId="64CF2609" w14:textId="77777777" w:rsidR="00E23E32" w:rsidRPr="007C59A4" w:rsidRDefault="00B07B78" w:rsidP="00BE2C8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14:paraId="7B16B9FC" w14:textId="77777777"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14:paraId="31EA0424" w14:textId="77777777" w:rsidR="00E23E32" w:rsidRPr="00790893" w:rsidRDefault="002A41A0" w:rsidP="00BE2C88">
      <w:pPr>
        <w:widowControl/>
        <w:numPr>
          <w:ilvl w:val="0"/>
          <w:numId w:val="63"/>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14:paraId="2D97B6D6" w14:textId="77777777" w:rsidTr="007C59A4">
        <w:tc>
          <w:tcPr>
            <w:tcW w:w="9264" w:type="dxa"/>
            <w:tcBorders>
              <w:top w:val="single" w:sz="4" w:space="0" w:color="auto"/>
              <w:left w:val="single" w:sz="4" w:space="0" w:color="auto"/>
              <w:bottom w:val="single" w:sz="4" w:space="0" w:color="auto"/>
              <w:right w:val="single" w:sz="4" w:space="0" w:color="auto"/>
            </w:tcBorders>
          </w:tcPr>
          <w:p w14:paraId="79AD9BD6" w14:textId="77777777"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14:paraId="14405AE1"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14:paraId="03EB2037"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14:paraId="6E3F937A"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14:paraId="1809A3B0"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14:paraId="44D94DDC"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14:paraId="5F8CD03B"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14:paraId="381D4312"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14:paraId="55A2E8FF"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14:paraId="65D16835" w14:textId="77777777" w:rsidR="00E23E32" w:rsidRPr="00790893" w:rsidRDefault="00B7202E" w:rsidP="00BE2C88">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14:paraId="304DF3B4" w14:textId="77777777"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14:paraId="398B1091" w14:textId="77777777" w:rsidR="00E23E32" w:rsidRPr="009C3434" w:rsidRDefault="00E23E32" w:rsidP="00F90EC0">
      <w:pPr>
        <w:pStyle w:val="Nagwek2"/>
        <w:spacing w:line="240" w:lineRule="auto"/>
        <w:ind w:left="709" w:hanging="709"/>
      </w:pPr>
      <w:bookmarkStart w:id="189" w:name="_Toc430178261"/>
      <w:bookmarkStart w:id="190"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89"/>
      <w:bookmarkEnd w:id="190"/>
    </w:p>
    <w:p w14:paraId="27074BCA" w14:textId="77777777"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14:paraId="5DF3584D" w14:textId="57753596"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B836E3">
        <w:rPr>
          <w:u w:val="single"/>
        </w:rPr>
        <w:t>10.10</w:t>
      </w:r>
      <w:r w:rsidR="005669B2">
        <w:rPr>
          <w:u w:val="single"/>
        </w:rPr>
        <w:t>.2017 r.</w:t>
      </w:r>
      <w:r w:rsidR="00146FE5" w:rsidRPr="006C6F50">
        <w:rPr>
          <w:u w:val="single"/>
        </w:rPr>
        <w:t xml:space="preserve"> </w:t>
      </w:r>
    </w:p>
    <w:p w14:paraId="5B8F6C98" w14:textId="77777777"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14:paraId="2845EF44" w14:textId="77777777" w:rsidR="00253273" w:rsidRPr="009C3434" w:rsidRDefault="00E23E32" w:rsidP="00BE2C88">
      <w:pPr>
        <w:numPr>
          <w:ilvl w:val="0"/>
          <w:numId w:val="35"/>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14:paraId="1DF8DAB3" w14:textId="77777777" w:rsidR="00E23E32" w:rsidRPr="003C7CDA" w:rsidRDefault="00E23E32" w:rsidP="00BE2C88">
      <w:pPr>
        <w:numPr>
          <w:ilvl w:val="0"/>
          <w:numId w:val="35"/>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14:paraId="6EEAB414" w14:textId="77777777" w:rsidR="00E23E32" w:rsidRPr="00655B83" w:rsidRDefault="00E23E32" w:rsidP="00BE2C88">
      <w:pPr>
        <w:numPr>
          <w:ilvl w:val="0"/>
          <w:numId w:val="35"/>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92133B">
        <w:rPr>
          <w:rFonts w:ascii="Times New Roman" w:hAnsi="Times New Roman"/>
          <w:sz w:val="24"/>
          <w:szCs w:val="24"/>
        </w:rPr>
        <w:t>Wnioskodaw</w:t>
      </w:r>
      <w:r w:rsidRPr="00655B83">
        <w:rPr>
          <w:rFonts w:ascii="Times New Roman" w:hAnsi="Times New Roman"/>
          <w:sz w:val="24"/>
          <w:szCs w:val="24"/>
        </w:rPr>
        <w:t>cy.</w:t>
      </w:r>
    </w:p>
    <w:p w14:paraId="3D0B662A" w14:textId="77777777"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w:t>
      </w:r>
      <w:r w:rsidRPr="00753B8A">
        <w:lastRenderedPageBreak/>
        <w:t xml:space="preserve">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14:paraId="795B3FAE" w14:textId="77777777"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14:paraId="3CA70207" w14:textId="77777777" w:rsidR="00383324" w:rsidRPr="00753B8A" w:rsidRDefault="00383324" w:rsidP="004F44AC">
      <w:pPr>
        <w:pStyle w:val="Nagwek1"/>
      </w:pPr>
      <w:bookmarkStart w:id="191" w:name="_Toc486584451"/>
      <w:bookmarkStart w:id="192" w:name="_Toc486584492"/>
      <w:bookmarkStart w:id="193" w:name="_Toc430178262"/>
      <w:bookmarkStart w:id="194" w:name="_Toc488040862"/>
      <w:bookmarkEnd w:id="183"/>
      <w:bookmarkEnd w:id="191"/>
      <w:bookmarkEnd w:id="192"/>
      <w:r w:rsidRPr="00753B8A">
        <w:t>Przedmiot konkursu</w:t>
      </w:r>
      <w:bookmarkEnd w:id="193"/>
      <w:bookmarkEnd w:id="194"/>
    </w:p>
    <w:p w14:paraId="6E059E48" w14:textId="7838147D"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5669B2">
        <w:t xml:space="preserve">VIII Integracja społeczna </w:t>
      </w:r>
      <w:r w:rsidRPr="00753B8A">
        <w:t>Działani</w:t>
      </w:r>
      <w:r w:rsidRPr="00774C2A">
        <w:t>a</w:t>
      </w:r>
      <w:r w:rsidRPr="00753B8A">
        <w:t xml:space="preserve"> </w:t>
      </w:r>
      <w:r w:rsidR="005669B2">
        <w:t xml:space="preserve">8.3 Zwiększenie dostępu do usług społecznych i zdrowotnych </w:t>
      </w:r>
      <w:r w:rsidRPr="00753B8A">
        <w:t>Regionalnego Programu Operacyjnego Województwa Podkarpackiego na lata 2014 -2020</w:t>
      </w:r>
      <w:r w:rsidRPr="00774C2A">
        <w:t>.</w:t>
      </w:r>
    </w:p>
    <w:p w14:paraId="689624E4" w14:textId="77777777"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14:paraId="63123F07" w14:textId="77777777"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14:paraId="4E08E794" w14:textId="77777777" w:rsidR="006D5963" w:rsidRPr="00753B8A" w:rsidRDefault="006D5963" w:rsidP="00753B8A">
      <w:pPr>
        <w:pStyle w:val="Nagwek2"/>
        <w:ind w:left="709" w:hanging="709"/>
      </w:pPr>
      <w:bookmarkStart w:id="195" w:name="_Toc226300191"/>
      <w:bookmarkStart w:id="196" w:name="_Toc226301190"/>
      <w:bookmarkStart w:id="197" w:name="_Toc226301328"/>
      <w:bookmarkStart w:id="198" w:name="_Toc226301922"/>
      <w:bookmarkStart w:id="199" w:name="_Toc226302059"/>
      <w:bookmarkStart w:id="200" w:name="_Toc226302196"/>
      <w:bookmarkStart w:id="201" w:name="_Toc226360103"/>
      <w:bookmarkStart w:id="202" w:name="_Toc226360255"/>
      <w:bookmarkStart w:id="203" w:name="_Toc226361229"/>
      <w:bookmarkStart w:id="204" w:name="_Toc226361831"/>
      <w:bookmarkStart w:id="205" w:name="_Toc226533172"/>
      <w:bookmarkStart w:id="206" w:name="_Toc226778057"/>
      <w:bookmarkStart w:id="207" w:name="_Toc226778327"/>
      <w:bookmarkStart w:id="208" w:name="_Toc430178263"/>
      <w:bookmarkStart w:id="209" w:name="_Toc488040863"/>
      <w:bookmarkEnd w:id="195"/>
      <w:bookmarkEnd w:id="196"/>
      <w:bookmarkEnd w:id="197"/>
      <w:bookmarkEnd w:id="198"/>
      <w:bookmarkEnd w:id="199"/>
      <w:bookmarkEnd w:id="200"/>
      <w:bookmarkEnd w:id="201"/>
      <w:bookmarkEnd w:id="202"/>
      <w:bookmarkEnd w:id="203"/>
      <w:bookmarkEnd w:id="204"/>
      <w:bookmarkEnd w:id="205"/>
      <w:bookmarkEnd w:id="206"/>
      <w:bookmarkEnd w:id="207"/>
      <w:r w:rsidRPr="00753B8A">
        <w:t>Cele konkursu</w:t>
      </w:r>
      <w:bookmarkEnd w:id="208"/>
      <w:bookmarkEnd w:id="209"/>
    </w:p>
    <w:p w14:paraId="7D89A06D" w14:textId="77777777" w:rsidR="005669B2" w:rsidRPr="006F3BBC" w:rsidRDefault="005669B2" w:rsidP="00BE2C88">
      <w:pPr>
        <w:pStyle w:val="Nagwek3"/>
        <w:numPr>
          <w:ilvl w:val="2"/>
          <w:numId w:val="4"/>
        </w:numPr>
        <w:spacing w:line="276" w:lineRule="auto"/>
        <w:ind w:left="709" w:hanging="709"/>
      </w:pPr>
      <w:bookmarkStart w:id="210" w:name="_Toc316644985"/>
      <w:bookmarkStart w:id="211" w:name="_Toc316644986"/>
      <w:bookmarkStart w:id="212" w:name="_Toc430178264"/>
      <w:bookmarkStart w:id="213" w:name="_Toc488040864"/>
      <w:bookmarkEnd w:id="1"/>
      <w:bookmarkEnd w:id="2"/>
      <w:bookmarkEnd w:id="3"/>
      <w:bookmarkEnd w:id="210"/>
      <w:bookmarkEnd w:id="211"/>
      <w:r w:rsidRPr="006F3BBC">
        <w:t>Celem przewidzianym do osiągnięcia w wyniku realizacji projektów w ramach ogłoszonego konkursu jest zwiększenie dostępności usług społecznych w szczególności usług środowiskowych, opiekuńczych oraz usług wsparcia rodziny i pieczy zastępczej dla osób zagrożonych ubóstwem lub wykluczeniem społecznym.</w:t>
      </w:r>
    </w:p>
    <w:p w14:paraId="5A5EB6C1" w14:textId="77777777" w:rsidR="006D5963" w:rsidRPr="00753B8A" w:rsidRDefault="00E70FDD" w:rsidP="00753B8A">
      <w:pPr>
        <w:pStyle w:val="Nagwek2"/>
        <w:ind w:left="709" w:hanging="709"/>
      </w:pPr>
      <w:r w:rsidRPr="00774C2A">
        <w:t>Typy projektów</w:t>
      </w:r>
      <w:bookmarkEnd w:id="212"/>
      <w:bookmarkEnd w:id="213"/>
    </w:p>
    <w:p w14:paraId="7E95FC3A" w14:textId="56074464" w:rsidR="00383324" w:rsidRDefault="00383324" w:rsidP="005669B2">
      <w:pPr>
        <w:pStyle w:val="Nagwek3"/>
        <w:spacing w:after="120"/>
        <w:ind w:left="709" w:hanging="709"/>
      </w:pPr>
      <w:r w:rsidRPr="005669B2">
        <w:t xml:space="preserve">Wsparciem objęty </w:t>
      </w:r>
      <w:r w:rsidR="005669B2" w:rsidRPr="005669B2">
        <w:t>może</w:t>
      </w:r>
      <w:r w:rsidRPr="005669B2">
        <w:t xml:space="preserve"> zostać </w:t>
      </w:r>
      <w:r w:rsidR="005669B2" w:rsidRPr="005669B2">
        <w:t>następujący typ</w:t>
      </w:r>
      <w:r w:rsidRPr="005669B2">
        <w:t xml:space="preserve"> projektów:</w:t>
      </w:r>
    </w:p>
    <w:p w14:paraId="63DF21A6" w14:textId="77777777" w:rsidR="005669B2" w:rsidRPr="005669B2" w:rsidRDefault="005669B2" w:rsidP="005669B2">
      <w:pPr>
        <w:widowControl/>
        <w:autoSpaceDE w:val="0"/>
        <w:autoSpaceDN w:val="0"/>
        <w:spacing w:before="60" w:after="120" w:line="276" w:lineRule="auto"/>
        <w:textAlignment w:val="auto"/>
        <w:rPr>
          <w:rFonts w:ascii="Times New Roman" w:hAnsi="Times New Roman"/>
          <w:sz w:val="24"/>
          <w:szCs w:val="24"/>
        </w:rPr>
      </w:pPr>
      <w:r w:rsidRPr="005669B2">
        <w:rPr>
          <w:rFonts w:ascii="Times New Roman" w:hAnsi="Times New Roman"/>
          <w:sz w:val="24"/>
          <w:szCs w:val="24"/>
        </w:rPr>
        <w:t>1. Wsparcie dla usług mieszkalnictwa chronionego i wspomaganego poprzez:</w:t>
      </w:r>
    </w:p>
    <w:p w14:paraId="021AB965" w14:textId="118BFE13" w:rsidR="005669B2" w:rsidRPr="005669B2" w:rsidRDefault="005669B2" w:rsidP="005669B2">
      <w:pPr>
        <w:widowControl/>
        <w:autoSpaceDE w:val="0"/>
        <w:autoSpaceDN w:val="0"/>
        <w:spacing w:before="60" w:after="60" w:line="276" w:lineRule="auto"/>
        <w:textAlignment w:val="auto"/>
        <w:rPr>
          <w:rFonts w:ascii="Times New Roman" w:hAnsi="Times New Roman"/>
          <w:sz w:val="24"/>
          <w:szCs w:val="24"/>
        </w:rPr>
      </w:pPr>
      <w:r w:rsidRPr="005669B2">
        <w:rPr>
          <w:rFonts w:ascii="Times New Roman" w:hAnsi="Times New Roman"/>
          <w:sz w:val="24"/>
          <w:szCs w:val="24"/>
        </w:rPr>
        <w:t>a) tworzenie miejsc pobytu w nowo tworzonyc</w:t>
      </w:r>
      <w:r w:rsidR="00672102">
        <w:rPr>
          <w:rFonts w:ascii="Times New Roman" w:hAnsi="Times New Roman"/>
          <w:sz w:val="24"/>
          <w:szCs w:val="24"/>
        </w:rPr>
        <w:t>h lub istniejących mieszkaniach</w:t>
      </w:r>
      <w:r w:rsidRPr="005669B2">
        <w:rPr>
          <w:rFonts w:ascii="Times New Roman" w:hAnsi="Times New Roman"/>
          <w:sz w:val="24"/>
          <w:szCs w:val="24"/>
        </w:rPr>
        <w:t>, w tym miejsc krótkookresowego pobytu,</w:t>
      </w:r>
    </w:p>
    <w:p w14:paraId="01565082" w14:textId="3A307585" w:rsidR="005669B2" w:rsidRPr="005669B2" w:rsidRDefault="005669B2" w:rsidP="005669B2">
      <w:pPr>
        <w:widowControl/>
        <w:autoSpaceDE w:val="0"/>
        <w:autoSpaceDN w:val="0"/>
        <w:spacing w:before="60" w:after="60" w:line="276" w:lineRule="auto"/>
        <w:textAlignment w:val="auto"/>
        <w:rPr>
          <w:rFonts w:ascii="Times New Roman" w:hAnsi="Times New Roman"/>
          <w:sz w:val="24"/>
          <w:szCs w:val="24"/>
        </w:rPr>
      </w:pPr>
      <w:r w:rsidRPr="005669B2">
        <w:rPr>
          <w:rFonts w:ascii="Times New Roman" w:hAnsi="Times New Roman"/>
          <w:sz w:val="24"/>
          <w:szCs w:val="24"/>
        </w:rPr>
        <w:t xml:space="preserve">b) sfinansowanie form pomocy w postaci </w:t>
      </w:r>
      <w:r w:rsidR="00672102">
        <w:rPr>
          <w:rFonts w:ascii="Times New Roman" w:hAnsi="Times New Roman"/>
          <w:sz w:val="24"/>
          <w:szCs w:val="24"/>
        </w:rPr>
        <w:t>mieszkania chronionego/wspomaganego</w:t>
      </w:r>
      <w:r w:rsidRPr="005669B2">
        <w:rPr>
          <w:rFonts w:ascii="Times New Roman" w:hAnsi="Times New Roman"/>
          <w:sz w:val="24"/>
          <w:szCs w:val="24"/>
        </w:rPr>
        <w:t>.</w:t>
      </w:r>
    </w:p>
    <w:p w14:paraId="5AFA2F69" w14:textId="77777777" w:rsidR="006D5963" w:rsidRPr="00753B8A" w:rsidRDefault="006D5963" w:rsidP="00753B8A">
      <w:pPr>
        <w:pStyle w:val="Nagwek2"/>
        <w:ind w:left="709" w:hanging="709"/>
      </w:pPr>
      <w:bookmarkStart w:id="214" w:name="_Toc430178265"/>
      <w:bookmarkStart w:id="215" w:name="_Toc488040865"/>
      <w:r w:rsidRPr="00753B8A">
        <w:t>Grupy docelowe</w:t>
      </w:r>
      <w:bookmarkEnd w:id="214"/>
      <w:bookmarkEnd w:id="215"/>
    </w:p>
    <w:p w14:paraId="4AF9B02D" w14:textId="6857C82E" w:rsidR="00E429E2" w:rsidRDefault="00383324" w:rsidP="00753B8A">
      <w:pPr>
        <w:pStyle w:val="Nagwek3"/>
        <w:spacing w:line="276" w:lineRule="auto"/>
        <w:ind w:left="709" w:hanging="709"/>
      </w:pPr>
      <w:bookmarkStart w:id="216" w:name="_Toc314137173"/>
      <w:bookmarkStart w:id="217" w:name="_Toc314137212"/>
      <w:bookmarkStart w:id="218" w:name="_Toc316644989"/>
      <w:bookmarkEnd w:id="216"/>
      <w:bookmarkEnd w:id="217"/>
      <w:bookmarkEnd w:id="218"/>
      <w:r w:rsidRPr="00753B8A">
        <w:t xml:space="preserve">Projekty realizowane w ramach </w:t>
      </w:r>
      <w:r w:rsidR="005669B2" w:rsidRPr="00753B8A">
        <w:t>O</w:t>
      </w:r>
      <w:r w:rsidR="005669B2" w:rsidRPr="00774C2A">
        <w:t>si</w:t>
      </w:r>
      <w:r w:rsidR="005669B2" w:rsidRPr="00753B8A">
        <w:t xml:space="preserve"> Priorytetow</w:t>
      </w:r>
      <w:r w:rsidR="005669B2" w:rsidRPr="00774C2A">
        <w:t>ej</w:t>
      </w:r>
      <w:r w:rsidR="005669B2" w:rsidRPr="00753B8A">
        <w:t xml:space="preserve"> </w:t>
      </w:r>
      <w:r w:rsidR="005669B2">
        <w:t xml:space="preserve">VIII Integracja społeczna </w:t>
      </w:r>
      <w:r w:rsidR="005669B2" w:rsidRPr="00753B8A">
        <w:t>Działani</w:t>
      </w:r>
      <w:r w:rsidR="005669B2" w:rsidRPr="00774C2A">
        <w:t>a</w:t>
      </w:r>
      <w:r w:rsidR="005669B2" w:rsidRPr="00753B8A">
        <w:t xml:space="preserve"> </w:t>
      </w:r>
      <w:r w:rsidR="005669B2">
        <w:t xml:space="preserve">8.3 Zwiększenie dostępu do usług społecznych i zdrowotnych </w:t>
      </w:r>
      <w:r w:rsidRPr="00753B8A">
        <w:t>mogą być skierowa</w:t>
      </w:r>
      <w:r w:rsidR="00765467" w:rsidRPr="00753B8A">
        <w:t xml:space="preserve">ne bezpośrednio do następującej grupy odbiorców: </w:t>
      </w:r>
    </w:p>
    <w:p w14:paraId="4F69CEAE" w14:textId="0D0CDF18" w:rsidR="001A08C8" w:rsidRPr="00203D62" w:rsidRDefault="001A08C8" w:rsidP="00203D62">
      <w:pPr>
        <w:pStyle w:val="Akapitzlist"/>
        <w:widowControl/>
        <w:numPr>
          <w:ilvl w:val="0"/>
          <w:numId w:val="92"/>
        </w:numPr>
        <w:adjustRightInd/>
        <w:spacing w:before="60" w:after="60" w:line="276" w:lineRule="auto"/>
        <w:textAlignment w:val="auto"/>
        <w:rPr>
          <w:rFonts w:ascii="Times New Roman" w:hAnsi="Times New Roman"/>
          <w:sz w:val="24"/>
          <w:szCs w:val="24"/>
        </w:rPr>
      </w:pPr>
      <w:bookmarkStart w:id="219" w:name="_Toc430178266"/>
      <w:bookmarkStart w:id="220" w:name="_Toc488040866"/>
      <w:r w:rsidRPr="00203D62">
        <w:rPr>
          <w:rFonts w:ascii="Times New Roman" w:hAnsi="Times New Roman"/>
          <w:sz w:val="24"/>
          <w:szCs w:val="24"/>
        </w:rPr>
        <w:t>Osoby lub rodziny zagrożone ubóstwem lub wykluczeniem społecznym</w:t>
      </w:r>
      <w:r w:rsidR="00203D62">
        <w:rPr>
          <w:rStyle w:val="Odwoanieprzypisudolnego"/>
          <w:rFonts w:ascii="Times New Roman" w:hAnsi="Times New Roman"/>
          <w:sz w:val="24"/>
          <w:szCs w:val="24"/>
        </w:rPr>
        <w:footnoteReference w:id="3"/>
      </w:r>
      <w:r w:rsidRPr="00203D62">
        <w:rPr>
          <w:rFonts w:ascii="Times New Roman" w:hAnsi="Times New Roman"/>
          <w:sz w:val="24"/>
          <w:szCs w:val="24"/>
        </w:rPr>
        <w:t>:</w:t>
      </w:r>
    </w:p>
    <w:p w14:paraId="58BFD899" w14:textId="305F81FC" w:rsidR="001A08C8" w:rsidRPr="00203D62" w:rsidRDefault="001A08C8"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lub rodziny korzystające ze świadczeń z pomocy społecznej zgodnie z ustawą z</w:t>
      </w:r>
      <w:r w:rsidR="00203D62">
        <w:rPr>
          <w:rFonts w:ascii="Times New Roman" w:hAnsi="Times New Roman"/>
          <w:sz w:val="24"/>
          <w:szCs w:val="24"/>
        </w:rPr>
        <w:t> </w:t>
      </w:r>
      <w:r w:rsidRPr="00203D62">
        <w:rPr>
          <w:rFonts w:ascii="Times New Roman" w:hAnsi="Times New Roman"/>
          <w:sz w:val="24"/>
          <w:szCs w:val="24"/>
        </w:rPr>
        <w:t xml:space="preserve">dnia 12 marca 2004 r. o pomocy społecznej (Dz. U. z 2016 r. poz. 930, z </w:t>
      </w:r>
      <w:proofErr w:type="spellStart"/>
      <w:r w:rsidRPr="00203D62">
        <w:rPr>
          <w:rFonts w:ascii="Times New Roman" w:hAnsi="Times New Roman"/>
          <w:sz w:val="24"/>
          <w:szCs w:val="24"/>
        </w:rPr>
        <w:t>późn</w:t>
      </w:r>
      <w:proofErr w:type="spellEnd"/>
      <w:r w:rsidRPr="00203D62">
        <w:rPr>
          <w:rFonts w:ascii="Times New Roman" w:hAnsi="Times New Roman"/>
          <w:sz w:val="24"/>
          <w:szCs w:val="24"/>
        </w:rPr>
        <w:t xml:space="preserve">. zm.) </w:t>
      </w:r>
      <w:r w:rsidRPr="00203D62">
        <w:rPr>
          <w:rFonts w:ascii="Times New Roman" w:hAnsi="Times New Roman"/>
          <w:sz w:val="24"/>
          <w:szCs w:val="24"/>
        </w:rPr>
        <w:lastRenderedPageBreak/>
        <w:t>lub kwalifikujące się do objęcia wsparciem pomocy społecznej, tj. spełniające, co najmniej jedną z przesłanek określonych w art. 7 ustawy z dnia 12 marca 2004 r. o</w:t>
      </w:r>
      <w:r w:rsidR="00203D62">
        <w:rPr>
          <w:rFonts w:ascii="Times New Roman" w:hAnsi="Times New Roman"/>
          <w:sz w:val="24"/>
          <w:szCs w:val="24"/>
        </w:rPr>
        <w:t> </w:t>
      </w:r>
      <w:r w:rsidRPr="00203D62">
        <w:rPr>
          <w:rFonts w:ascii="Times New Roman" w:hAnsi="Times New Roman"/>
          <w:sz w:val="24"/>
          <w:szCs w:val="24"/>
        </w:rPr>
        <w:t>pomocy społecznej (Dz. U. z 2016 r. poz. 930),</w:t>
      </w:r>
    </w:p>
    <w:p w14:paraId="1A2A5A18" w14:textId="77777777" w:rsidR="0053402E" w:rsidRPr="00203D62" w:rsidRDefault="001A08C8"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o których mowa w art. 1 ust. 2 ustawy z dnia 13 czerwca 2003 r. o zatrudnieniu socjalnym (</w:t>
      </w:r>
      <w:proofErr w:type="spellStart"/>
      <w:r w:rsidRPr="00203D62">
        <w:rPr>
          <w:rFonts w:ascii="Times New Roman" w:hAnsi="Times New Roman"/>
          <w:sz w:val="24"/>
          <w:szCs w:val="24"/>
        </w:rPr>
        <w:t>t.j</w:t>
      </w:r>
      <w:proofErr w:type="spellEnd"/>
      <w:r w:rsidRPr="00203D62">
        <w:rPr>
          <w:rFonts w:ascii="Times New Roman" w:hAnsi="Times New Roman"/>
          <w:sz w:val="24"/>
          <w:szCs w:val="24"/>
        </w:rPr>
        <w:t xml:space="preserve"> Dz. U. z 2016 r. poz. 1828),</w:t>
      </w:r>
    </w:p>
    <w:p w14:paraId="48A10740" w14:textId="77777777" w:rsidR="0053402E" w:rsidRPr="00203D62" w:rsidRDefault="001A08C8"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 xml:space="preserve">osoby przebywające w pieczy zastępczej lub opuszczające pieczę </w:t>
      </w:r>
      <w:r w:rsidR="0053402E" w:rsidRPr="00203D62">
        <w:rPr>
          <w:rFonts w:ascii="Times New Roman" w:hAnsi="Times New Roman"/>
          <w:sz w:val="24"/>
          <w:szCs w:val="24"/>
        </w:rPr>
        <w:t>zastępczą oraz rodziny przeżywające trudności w pełnieniu funkcji opiekuńczo- wychowawczych, o których mowa w ustawie z dnia 9 czerwca 2011 r. o wspieraniu rodziny i systemie pieczy zastępczej (</w:t>
      </w:r>
      <w:proofErr w:type="spellStart"/>
      <w:r w:rsidR="0053402E" w:rsidRPr="00203D62">
        <w:rPr>
          <w:rFonts w:ascii="Times New Roman" w:hAnsi="Times New Roman"/>
          <w:sz w:val="24"/>
          <w:szCs w:val="24"/>
        </w:rPr>
        <w:t>t.j</w:t>
      </w:r>
      <w:proofErr w:type="spellEnd"/>
      <w:r w:rsidR="0053402E" w:rsidRPr="00203D62">
        <w:rPr>
          <w:rFonts w:ascii="Times New Roman" w:hAnsi="Times New Roman"/>
          <w:sz w:val="24"/>
          <w:szCs w:val="24"/>
        </w:rPr>
        <w:t xml:space="preserve"> Dz. U. z 2016 r. poz. 575 z </w:t>
      </w:r>
      <w:proofErr w:type="spellStart"/>
      <w:r w:rsidR="0053402E" w:rsidRPr="00203D62">
        <w:rPr>
          <w:rFonts w:ascii="Times New Roman" w:hAnsi="Times New Roman"/>
          <w:sz w:val="24"/>
          <w:szCs w:val="24"/>
        </w:rPr>
        <w:t>późn</w:t>
      </w:r>
      <w:proofErr w:type="spellEnd"/>
      <w:r w:rsidR="0053402E" w:rsidRPr="00203D62">
        <w:rPr>
          <w:rFonts w:ascii="Times New Roman" w:hAnsi="Times New Roman"/>
          <w:sz w:val="24"/>
          <w:szCs w:val="24"/>
        </w:rPr>
        <w:t>. zm.),</w:t>
      </w:r>
    </w:p>
    <w:p w14:paraId="6EF09800" w14:textId="3CB551C0" w:rsidR="0053402E"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nieletnie, wobec których zastosowano środki zapobiegania i zwalczania demoralizacji i przestępczości zgodnie z ustawą z dnia 26 października 1982 r. o</w:t>
      </w:r>
      <w:r w:rsidR="00203D62">
        <w:rPr>
          <w:rFonts w:ascii="Times New Roman" w:hAnsi="Times New Roman"/>
          <w:sz w:val="24"/>
          <w:szCs w:val="24"/>
        </w:rPr>
        <w:t> </w:t>
      </w:r>
      <w:r w:rsidRPr="00203D62">
        <w:rPr>
          <w:rFonts w:ascii="Times New Roman" w:hAnsi="Times New Roman"/>
          <w:sz w:val="24"/>
          <w:szCs w:val="24"/>
        </w:rPr>
        <w:t>postępowaniu w sprawach nieletnich (Dz.U. z 2014 r. poz. 382),</w:t>
      </w:r>
    </w:p>
    <w:p w14:paraId="373E7CFD" w14:textId="77777777" w:rsidR="0053402E"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 xml:space="preserve">osoby przebywające w młodzieżowych ośrodkach wychowawczych i młodzieżowych ośrodkach socjoterapii, o których mowa w ustawie z dnia 7 września 1991 r. o systemie oświaty (Dz. U. z 2004 r. Nr 256, poz. 2572, z </w:t>
      </w:r>
      <w:proofErr w:type="spellStart"/>
      <w:r w:rsidRPr="00203D62">
        <w:rPr>
          <w:rFonts w:ascii="Times New Roman" w:hAnsi="Times New Roman"/>
          <w:sz w:val="24"/>
          <w:szCs w:val="24"/>
        </w:rPr>
        <w:t>późn</w:t>
      </w:r>
      <w:proofErr w:type="spellEnd"/>
      <w:r w:rsidRPr="00203D62">
        <w:rPr>
          <w:rFonts w:ascii="Times New Roman" w:hAnsi="Times New Roman"/>
          <w:sz w:val="24"/>
          <w:szCs w:val="24"/>
        </w:rPr>
        <w:t>. zm.),</w:t>
      </w:r>
    </w:p>
    <w:p w14:paraId="0121C1E8" w14:textId="6A97E7F3" w:rsidR="0053402E"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z niepełnosprawnością – osoby niepełnosprawne w rozumieniu ustawy z dnia 27 sierpnia 1997 r. o rehabilitacji zawodowej i społecznej oraz zatrudnianiu osób niepełnosprawnych (</w:t>
      </w:r>
      <w:proofErr w:type="spellStart"/>
      <w:r w:rsidRPr="00203D62">
        <w:rPr>
          <w:rFonts w:ascii="Times New Roman" w:hAnsi="Times New Roman"/>
          <w:sz w:val="24"/>
          <w:szCs w:val="24"/>
        </w:rPr>
        <w:t>t.j</w:t>
      </w:r>
      <w:proofErr w:type="spellEnd"/>
      <w:r w:rsidRPr="00203D62">
        <w:rPr>
          <w:rFonts w:ascii="Times New Roman" w:hAnsi="Times New Roman"/>
          <w:sz w:val="24"/>
          <w:szCs w:val="24"/>
        </w:rPr>
        <w:t xml:space="preserve">. Dz.U. z 2016 poz. 2046 z </w:t>
      </w:r>
      <w:proofErr w:type="spellStart"/>
      <w:r w:rsidRPr="00203D62">
        <w:rPr>
          <w:rFonts w:ascii="Times New Roman" w:hAnsi="Times New Roman"/>
          <w:sz w:val="24"/>
          <w:szCs w:val="24"/>
        </w:rPr>
        <w:t>późń</w:t>
      </w:r>
      <w:proofErr w:type="spellEnd"/>
      <w:r w:rsidRPr="00203D62">
        <w:rPr>
          <w:rFonts w:ascii="Times New Roman" w:hAnsi="Times New Roman"/>
          <w:sz w:val="24"/>
          <w:szCs w:val="24"/>
        </w:rPr>
        <w:t>. zm.), a także osoby z</w:t>
      </w:r>
      <w:r w:rsidR="00203D62">
        <w:rPr>
          <w:rFonts w:ascii="Times New Roman" w:hAnsi="Times New Roman"/>
          <w:sz w:val="24"/>
          <w:szCs w:val="24"/>
        </w:rPr>
        <w:t> </w:t>
      </w:r>
      <w:r w:rsidRPr="00203D62">
        <w:rPr>
          <w:rFonts w:ascii="Times New Roman" w:hAnsi="Times New Roman"/>
          <w:sz w:val="24"/>
          <w:szCs w:val="24"/>
        </w:rPr>
        <w:t>zaburzeniami psychicznymi, w rozumieniu ustawy z dnia 19 sierpnia 1994 r. o</w:t>
      </w:r>
      <w:r w:rsidR="00203D62">
        <w:rPr>
          <w:rFonts w:ascii="Times New Roman" w:hAnsi="Times New Roman"/>
          <w:sz w:val="24"/>
          <w:szCs w:val="24"/>
        </w:rPr>
        <w:t> </w:t>
      </w:r>
      <w:r w:rsidRPr="00203D62">
        <w:rPr>
          <w:rFonts w:ascii="Times New Roman" w:hAnsi="Times New Roman"/>
          <w:sz w:val="24"/>
          <w:szCs w:val="24"/>
        </w:rPr>
        <w:t xml:space="preserve">ochronie zdrowia psychicznego (Dz. U. z 2016 r., poz. 546 z </w:t>
      </w:r>
      <w:proofErr w:type="spellStart"/>
      <w:r w:rsidRPr="00203D62">
        <w:rPr>
          <w:rFonts w:ascii="Times New Roman" w:hAnsi="Times New Roman"/>
          <w:sz w:val="24"/>
          <w:szCs w:val="24"/>
        </w:rPr>
        <w:t>późń</w:t>
      </w:r>
      <w:proofErr w:type="spellEnd"/>
      <w:r w:rsidRPr="00203D62">
        <w:rPr>
          <w:rFonts w:ascii="Times New Roman" w:hAnsi="Times New Roman"/>
          <w:sz w:val="24"/>
          <w:szCs w:val="24"/>
        </w:rPr>
        <w:t>. zm.),</w:t>
      </w:r>
    </w:p>
    <w:p w14:paraId="0517CB67" w14:textId="7CCCF8D5"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rodziny z</w:t>
      </w:r>
      <w:r w:rsidR="00203D62" w:rsidRPr="00203D62">
        <w:rPr>
          <w:rFonts w:ascii="Times New Roman" w:hAnsi="Times New Roman"/>
          <w:sz w:val="24"/>
          <w:szCs w:val="24"/>
        </w:rPr>
        <w:t xml:space="preserve"> </w:t>
      </w:r>
      <w:r w:rsidRPr="00203D62">
        <w:rPr>
          <w:rFonts w:ascii="Times New Roman" w:hAnsi="Times New Roman"/>
          <w:sz w:val="24"/>
          <w:szCs w:val="24"/>
        </w:rPr>
        <w:t>dzieckiem z</w:t>
      </w:r>
      <w:r w:rsidR="00203D62" w:rsidRPr="00203D62">
        <w:rPr>
          <w:rFonts w:ascii="Times New Roman" w:hAnsi="Times New Roman"/>
          <w:sz w:val="24"/>
          <w:szCs w:val="24"/>
        </w:rPr>
        <w:t xml:space="preserve"> </w:t>
      </w:r>
      <w:r w:rsidRPr="00203D62">
        <w:rPr>
          <w:rFonts w:ascii="Times New Roman" w:hAnsi="Times New Roman"/>
          <w:sz w:val="24"/>
          <w:szCs w:val="24"/>
        </w:rPr>
        <w:t>niepełnosprawnością, o</w:t>
      </w:r>
      <w:r w:rsidR="00203D62" w:rsidRPr="00203D62">
        <w:rPr>
          <w:rFonts w:ascii="Times New Roman" w:hAnsi="Times New Roman"/>
          <w:sz w:val="24"/>
          <w:szCs w:val="24"/>
        </w:rPr>
        <w:t xml:space="preserve"> </w:t>
      </w:r>
      <w:r w:rsidRPr="00203D62">
        <w:rPr>
          <w:rFonts w:ascii="Times New Roman" w:hAnsi="Times New Roman"/>
          <w:sz w:val="24"/>
          <w:szCs w:val="24"/>
        </w:rPr>
        <w:t>ile co najmniej jeden z</w:t>
      </w:r>
      <w:r w:rsidR="00203D62" w:rsidRPr="00203D62">
        <w:rPr>
          <w:rFonts w:ascii="Times New Roman" w:hAnsi="Times New Roman"/>
          <w:sz w:val="24"/>
          <w:szCs w:val="24"/>
        </w:rPr>
        <w:t xml:space="preserve"> </w:t>
      </w:r>
      <w:r w:rsidRPr="00203D62">
        <w:rPr>
          <w:rFonts w:ascii="Times New Roman" w:hAnsi="Times New Roman"/>
          <w:sz w:val="24"/>
          <w:szCs w:val="24"/>
        </w:rPr>
        <w:t>rodziców lub opiekunów nie pracuje ze względu na konieczność sprawowania opieki nad dzieckiem z</w:t>
      </w:r>
      <w:r w:rsidR="00203D62">
        <w:rPr>
          <w:rFonts w:ascii="Times New Roman" w:hAnsi="Times New Roman"/>
          <w:sz w:val="24"/>
          <w:szCs w:val="24"/>
        </w:rPr>
        <w:t> </w:t>
      </w:r>
      <w:r w:rsidRPr="00203D62">
        <w:rPr>
          <w:rFonts w:ascii="Times New Roman" w:hAnsi="Times New Roman"/>
          <w:sz w:val="24"/>
          <w:szCs w:val="24"/>
        </w:rPr>
        <w:t>niepełnosprawnością,</w:t>
      </w:r>
    </w:p>
    <w:p w14:paraId="681E1E6C" w14:textId="77777777"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dla których ustalono</w:t>
      </w:r>
      <w:r w:rsidR="00203D62" w:rsidRPr="00203D62">
        <w:rPr>
          <w:rFonts w:ascii="Times New Roman" w:hAnsi="Times New Roman"/>
          <w:sz w:val="24"/>
          <w:szCs w:val="24"/>
        </w:rPr>
        <w:t xml:space="preserve"> </w:t>
      </w:r>
      <w:r w:rsidRPr="00203D62">
        <w:rPr>
          <w:rFonts w:ascii="Times New Roman" w:hAnsi="Times New Roman"/>
          <w:sz w:val="24"/>
          <w:szCs w:val="24"/>
        </w:rPr>
        <w:t>III profil</w:t>
      </w:r>
      <w:r w:rsidR="00203D62" w:rsidRPr="00203D62">
        <w:rPr>
          <w:rFonts w:ascii="Times New Roman" w:hAnsi="Times New Roman"/>
          <w:sz w:val="24"/>
          <w:szCs w:val="24"/>
        </w:rPr>
        <w:t xml:space="preserve"> </w:t>
      </w:r>
      <w:r w:rsidRPr="00203D62">
        <w:rPr>
          <w:rFonts w:ascii="Times New Roman" w:hAnsi="Times New Roman"/>
          <w:sz w:val="24"/>
          <w:szCs w:val="24"/>
        </w:rPr>
        <w:t>pomocy, zgodnie z</w:t>
      </w:r>
      <w:r w:rsidR="00203D62" w:rsidRPr="00203D62">
        <w:rPr>
          <w:rFonts w:ascii="Times New Roman" w:hAnsi="Times New Roman"/>
          <w:sz w:val="24"/>
          <w:szCs w:val="24"/>
        </w:rPr>
        <w:t xml:space="preserve"> </w:t>
      </w:r>
      <w:r w:rsidRPr="00203D62">
        <w:rPr>
          <w:rFonts w:ascii="Times New Roman" w:hAnsi="Times New Roman"/>
          <w:sz w:val="24"/>
          <w:szCs w:val="24"/>
        </w:rPr>
        <w:t>ustawą z</w:t>
      </w:r>
      <w:r w:rsidR="00203D62" w:rsidRPr="00203D62">
        <w:rPr>
          <w:rFonts w:ascii="Times New Roman" w:hAnsi="Times New Roman"/>
          <w:sz w:val="24"/>
          <w:szCs w:val="24"/>
        </w:rPr>
        <w:t xml:space="preserve"> </w:t>
      </w:r>
      <w:r w:rsidRPr="00203D62">
        <w:rPr>
          <w:rFonts w:ascii="Times New Roman" w:hAnsi="Times New Roman"/>
          <w:sz w:val="24"/>
          <w:szCs w:val="24"/>
        </w:rPr>
        <w:t xml:space="preserve">dnia </w:t>
      </w:r>
      <w:r w:rsidR="00203D62" w:rsidRPr="00203D62">
        <w:rPr>
          <w:rFonts w:ascii="Times New Roman" w:hAnsi="Times New Roman"/>
          <w:sz w:val="24"/>
          <w:szCs w:val="24"/>
        </w:rPr>
        <w:t xml:space="preserve"> </w:t>
      </w:r>
      <w:r w:rsidRPr="00203D62">
        <w:rPr>
          <w:rFonts w:ascii="Times New Roman" w:hAnsi="Times New Roman"/>
          <w:sz w:val="24"/>
          <w:szCs w:val="24"/>
        </w:rPr>
        <w:t>20 kwietnia 2004 r. o</w:t>
      </w:r>
      <w:r w:rsidR="00203D62" w:rsidRPr="00203D62">
        <w:rPr>
          <w:rFonts w:ascii="Times New Roman" w:hAnsi="Times New Roman"/>
          <w:sz w:val="24"/>
          <w:szCs w:val="24"/>
        </w:rPr>
        <w:t xml:space="preserve"> </w:t>
      </w:r>
      <w:r w:rsidRPr="00203D62">
        <w:rPr>
          <w:rFonts w:ascii="Times New Roman" w:hAnsi="Times New Roman"/>
          <w:sz w:val="24"/>
          <w:szCs w:val="24"/>
        </w:rPr>
        <w:t>promocji zatrudnienia i</w:t>
      </w:r>
      <w:r w:rsidR="00203D62" w:rsidRPr="00203D62">
        <w:rPr>
          <w:rFonts w:ascii="Times New Roman" w:hAnsi="Times New Roman"/>
          <w:sz w:val="24"/>
          <w:szCs w:val="24"/>
        </w:rPr>
        <w:t xml:space="preserve"> </w:t>
      </w:r>
      <w:r w:rsidRPr="00203D62">
        <w:rPr>
          <w:rFonts w:ascii="Times New Roman" w:hAnsi="Times New Roman"/>
          <w:sz w:val="24"/>
          <w:szCs w:val="24"/>
        </w:rPr>
        <w:t>instytucjach rynku pracy (Dz. U. z</w:t>
      </w:r>
      <w:r w:rsidR="00203D62" w:rsidRPr="00203D62">
        <w:rPr>
          <w:rFonts w:ascii="Times New Roman" w:hAnsi="Times New Roman"/>
          <w:sz w:val="24"/>
          <w:szCs w:val="24"/>
        </w:rPr>
        <w:t xml:space="preserve"> </w:t>
      </w:r>
      <w:r w:rsidRPr="00203D62">
        <w:rPr>
          <w:rFonts w:ascii="Times New Roman" w:hAnsi="Times New Roman"/>
          <w:sz w:val="24"/>
          <w:szCs w:val="24"/>
        </w:rPr>
        <w:t>2016</w:t>
      </w:r>
      <w:r w:rsidR="00203D62" w:rsidRPr="00203D62">
        <w:rPr>
          <w:rFonts w:ascii="Times New Roman" w:hAnsi="Times New Roman"/>
          <w:sz w:val="24"/>
          <w:szCs w:val="24"/>
        </w:rPr>
        <w:t xml:space="preserve"> </w:t>
      </w:r>
      <w:r w:rsidRPr="00203D62">
        <w:rPr>
          <w:rFonts w:ascii="Times New Roman" w:hAnsi="Times New Roman"/>
          <w:sz w:val="24"/>
          <w:szCs w:val="24"/>
        </w:rPr>
        <w:t>r. poz. 645, z</w:t>
      </w:r>
      <w:r w:rsidR="00203D62" w:rsidRPr="00203D62">
        <w:rPr>
          <w:rFonts w:ascii="Times New Roman" w:hAnsi="Times New Roman"/>
          <w:sz w:val="24"/>
          <w:szCs w:val="24"/>
        </w:rPr>
        <w:t xml:space="preserve"> </w:t>
      </w:r>
      <w:proofErr w:type="spellStart"/>
      <w:r w:rsidRPr="00203D62">
        <w:rPr>
          <w:rFonts w:ascii="Times New Roman" w:hAnsi="Times New Roman"/>
          <w:sz w:val="24"/>
          <w:szCs w:val="24"/>
        </w:rPr>
        <w:t>późn</w:t>
      </w:r>
      <w:proofErr w:type="spellEnd"/>
      <w:r w:rsidRPr="00203D62">
        <w:rPr>
          <w:rFonts w:ascii="Times New Roman" w:hAnsi="Times New Roman"/>
          <w:sz w:val="24"/>
          <w:szCs w:val="24"/>
        </w:rPr>
        <w:t>. zm.),</w:t>
      </w:r>
    </w:p>
    <w:p w14:paraId="0A844E2D" w14:textId="77777777"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niesamodzielne,</w:t>
      </w:r>
    </w:p>
    <w:p w14:paraId="2EC90A6C" w14:textId="77777777" w:rsidR="00203D62"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bezdomne lub dotknięte wykluczeniem z</w:t>
      </w:r>
      <w:r w:rsidR="00203D62" w:rsidRPr="00203D62">
        <w:rPr>
          <w:rFonts w:ascii="Times New Roman" w:hAnsi="Times New Roman"/>
          <w:sz w:val="24"/>
          <w:szCs w:val="24"/>
        </w:rPr>
        <w:t xml:space="preserve"> </w:t>
      </w:r>
      <w:r w:rsidRPr="00203D62">
        <w:rPr>
          <w:rFonts w:ascii="Times New Roman" w:hAnsi="Times New Roman"/>
          <w:sz w:val="24"/>
          <w:szCs w:val="24"/>
        </w:rPr>
        <w:t>dostępu do mieszkań w</w:t>
      </w:r>
      <w:r w:rsidR="00203D62" w:rsidRPr="00203D62">
        <w:rPr>
          <w:rFonts w:ascii="Times New Roman" w:hAnsi="Times New Roman"/>
          <w:sz w:val="24"/>
          <w:szCs w:val="24"/>
        </w:rPr>
        <w:t xml:space="preserve"> </w:t>
      </w:r>
      <w:r w:rsidRPr="00203D62">
        <w:rPr>
          <w:rFonts w:ascii="Times New Roman" w:hAnsi="Times New Roman"/>
          <w:sz w:val="24"/>
          <w:szCs w:val="24"/>
        </w:rPr>
        <w:t>rozumieniu Wytycznych</w:t>
      </w:r>
      <w:r w:rsidR="00203D62" w:rsidRPr="00203D62">
        <w:rPr>
          <w:rFonts w:ascii="Times New Roman" w:hAnsi="Times New Roman"/>
          <w:sz w:val="24"/>
          <w:szCs w:val="24"/>
        </w:rPr>
        <w:t xml:space="preserve"> </w:t>
      </w:r>
      <w:r w:rsidRPr="00203D62">
        <w:rPr>
          <w:rFonts w:ascii="Times New Roman" w:hAnsi="Times New Roman"/>
          <w:sz w:val="24"/>
          <w:szCs w:val="24"/>
        </w:rPr>
        <w:t>w</w:t>
      </w:r>
      <w:r w:rsidR="00203D62" w:rsidRPr="00203D62">
        <w:rPr>
          <w:rFonts w:ascii="Times New Roman" w:hAnsi="Times New Roman"/>
          <w:sz w:val="24"/>
          <w:szCs w:val="24"/>
        </w:rPr>
        <w:t xml:space="preserve"> </w:t>
      </w:r>
      <w:r w:rsidRPr="00203D62">
        <w:rPr>
          <w:rFonts w:ascii="Times New Roman" w:hAnsi="Times New Roman"/>
          <w:sz w:val="24"/>
          <w:szCs w:val="24"/>
        </w:rPr>
        <w:t>zakresie monitorowania postępu rzeczowego i</w:t>
      </w:r>
      <w:r w:rsidR="00203D62" w:rsidRPr="00203D62">
        <w:rPr>
          <w:rFonts w:ascii="Times New Roman" w:hAnsi="Times New Roman"/>
          <w:sz w:val="24"/>
          <w:szCs w:val="24"/>
        </w:rPr>
        <w:t xml:space="preserve"> </w:t>
      </w:r>
      <w:r w:rsidRPr="00203D62">
        <w:rPr>
          <w:rFonts w:ascii="Times New Roman" w:hAnsi="Times New Roman"/>
          <w:sz w:val="24"/>
          <w:szCs w:val="24"/>
        </w:rPr>
        <w:t>realizacji programów operacyjnych na lata 2014-</w:t>
      </w:r>
      <w:r w:rsidR="00203D62" w:rsidRPr="00203D62">
        <w:rPr>
          <w:rFonts w:ascii="Times New Roman" w:hAnsi="Times New Roman"/>
          <w:sz w:val="24"/>
          <w:szCs w:val="24"/>
        </w:rPr>
        <w:t xml:space="preserve"> </w:t>
      </w:r>
      <w:r w:rsidRPr="00203D62">
        <w:rPr>
          <w:rFonts w:ascii="Times New Roman" w:hAnsi="Times New Roman"/>
          <w:sz w:val="24"/>
          <w:szCs w:val="24"/>
        </w:rPr>
        <w:t>2020,</w:t>
      </w:r>
    </w:p>
    <w:p w14:paraId="13819D3B" w14:textId="6502CF96" w:rsidR="001A08C8" w:rsidRPr="00203D62" w:rsidRDefault="0053402E" w:rsidP="00203D62">
      <w:pPr>
        <w:pStyle w:val="Akapitzlist"/>
        <w:widowControl/>
        <w:numPr>
          <w:ilvl w:val="0"/>
          <w:numId w:val="91"/>
        </w:numPr>
        <w:adjustRightInd/>
        <w:spacing w:before="60" w:after="60" w:line="276" w:lineRule="auto"/>
        <w:textAlignment w:val="auto"/>
        <w:rPr>
          <w:rFonts w:ascii="Times New Roman" w:hAnsi="Times New Roman"/>
          <w:sz w:val="24"/>
          <w:szCs w:val="24"/>
        </w:rPr>
      </w:pPr>
      <w:r w:rsidRPr="00203D62">
        <w:rPr>
          <w:rFonts w:ascii="Times New Roman" w:hAnsi="Times New Roman"/>
          <w:sz w:val="24"/>
          <w:szCs w:val="24"/>
        </w:rPr>
        <w:t>osoby korzystające z</w:t>
      </w:r>
      <w:r w:rsidR="00203D62" w:rsidRPr="00203D62">
        <w:rPr>
          <w:rFonts w:ascii="Times New Roman" w:hAnsi="Times New Roman"/>
          <w:sz w:val="24"/>
          <w:szCs w:val="24"/>
        </w:rPr>
        <w:t xml:space="preserve"> </w:t>
      </w:r>
      <w:r w:rsidRPr="00203D62">
        <w:rPr>
          <w:rFonts w:ascii="Times New Roman" w:hAnsi="Times New Roman"/>
          <w:sz w:val="24"/>
          <w:szCs w:val="24"/>
        </w:rPr>
        <w:t>PO PŻ</w:t>
      </w:r>
      <w:r w:rsidR="00203D62" w:rsidRPr="00203D62">
        <w:rPr>
          <w:rFonts w:ascii="Times New Roman" w:hAnsi="Times New Roman"/>
          <w:sz w:val="24"/>
          <w:szCs w:val="24"/>
        </w:rPr>
        <w:t>.</w:t>
      </w:r>
    </w:p>
    <w:p w14:paraId="67E890CD" w14:textId="77777777" w:rsidR="00A05D30" w:rsidRPr="00753B8A" w:rsidRDefault="00A05D30" w:rsidP="004119BC">
      <w:pPr>
        <w:pStyle w:val="Nagwek2"/>
        <w:ind w:left="709" w:hanging="709"/>
      </w:pPr>
      <w:r w:rsidRPr="00753B8A">
        <w:t>Podmioty uprawnione do ubiegania się o dofinansowanie projektu</w:t>
      </w:r>
      <w:bookmarkEnd w:id="219"/>
      <w:bookmarkEnd w:id="220"/>
      <w:r w:rsidRPr="00753B8A">
        <w:t xml:space="preserve"> </w:t>
      </w:r>
    </w:p>
    <w:p w14:paraId="6007FC3C" w14:textId="0AA780EE"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14:paraId="6FD7F618" w14:textId="77777777" w:rsidR="00794EAF" w:rsidRPr="00794EAF" w:rsidRDefault="00794EAF" w:rsidP="00BE2C88">
      <w:pPr>
        <w:pStyle w:val="Nagwek3"/>
        <w:numPr>
          <w:ilvl w:val="0"/>
          <w:numId w:val="84"/>
        </w:numPr>
        <w:spacing w:line="276" w:lineRule="auto"/>
      </w:pPr>
      <w:r w:rsidRPr="00794EAF">
        <w:t>jednostki samorządu terytorialnego, ich związki i stowarzyszenia,</w:t>
      </w:r>
    </w:p>
    <w:p w14:paraId="4B08EBAE" w14:textId="77777777" w:rsidR="00794EAF" w:rsidRPr="00794EAF" w:rsidRDefault="00794EAF" w:rsidP="00BE2C88">
      <w:pPr>
        <w:pStyle w:val="Nagwek3"/>
        <w:numPr>
          <w:ilvl w:val="0"/>
          <w:numId w:val="84"/>
        </w:numPr>
        <w:spacing w:line="276" w:lineRule="auto"/>
      </w:pPr>
      <w:r w:rsidRPr="00794EAF">
        <w:t>jednostki organizacyjne jednostek samorządu terytorialnego posiadające osobowość prawną,</w:t>
      </w:r>
    </w:p>
    <w:p w14:paraId="304660E2" w14:textId="65A82B25" w:rsidR="00794EAF" w:rsidRPr="00794EAF" w:rsidRDefault="0062475B" w:rsidP="00BE2C88">
      <w:pPr>
        <w:pStyle w:val="Nagwek3"/>
        <w:numPr>
          <w:ilvl w:val="0"/>
          <w:numId w:val="84"/>
        </w:numPr>
        <w:spacing w:line="276" w:lineRule="auto"/>
      </w:pPr>
      <w:r>
        <w:t xml:space="preserve">podmioty wymienione w art. 3 ust. 2 i </w:t>
      </w:r>
      <w:r w:rsidR="00794EAF" w:rsidRPr="00794EAF">
        <w:t>3 ustawy o działalności pożytku publicznego i o wolontariacie</w:t>
      </w:r>
      <w:r w:rsidR="00794EAF" w:rsidRPr="00794EAF" w:rsidDel="00D14817">
        <w:t xml:space="preserve"> </w:t>
      </w:r>
      <w:r>
        <w:t xml:space="preserve">statutowo działające w obszarze pomocy i </w:t>
      </w:r>
      <w:r w:rsidR="00794EAF" w:rsidRPr="00794EAF">
        <w:t>integracji społecznej oraz działalności leczniczej,</w:t>
      </w:r>
    </w:p>
    <w:p w14:paraId="1AD4E10E" w14:textId="798F5AD9" w:rsidR="008B7B69" w:rsidRDefault="0062475B" w:rsidP="008B7B69">
      <w:pPr>
        <w:pStyle w:val="Nagwek3"/>
        <w:numPr>
          <w:ilvl w:val="0"/>
          <w:numId w:val="84"/>
        </w:numPr>
        <w:spacing w:line="276" w:lineRule="auto"/>
      </w:pPr>
      <w:r>
        <w:t xml:space="preserve">spółdzielnie i </w:t>
      </w:r>
      <w:r w:rsidR="00794EAF" w:rsidRPr="00794EAF">
        <w:t>wspólnoty mieszkaniowe.</w:t>
      </w:r>
    </w:p>
    <w:p w14:paraId="0B9D2282" w14:textId="77777777" w:rsidR="008B7B69" w:rsidRDefault="008B7B69">
      <w:pPr>
        <w:widowControl/>
        <w:adjustRightInd/>
        <w:spacing w:before="0" w:line="240" w:lineRule="auto"/>
        <w:jc w:val="left"/>
        <w:textAlignment w:val="auto"/>
        <w:rPr>
          <w:rFonts w:ascii="Times New Roman" w:hAnsi="Times New Roman"/>
          <w:bCs/>
          <w:sz w:val="24"/>
          <w:szCs w:val="26"/>
        </w:rPr>
      </w:pPr>
      <w:r>
        <w:br w:type="page"/>
      </w:r>
    </w:p>
    <w:p w14:paraId="2D647BFD" w14:textId="77777777" w:rsidR="00A05D30" w:rsidRPr="00753B8A" w:rsidRDefault="00A05D30" w:rsidP="002A41A0">
      <w:pPr>
        <w:pStyle w:val="Nagwek3"/>
        <w:spacing w:line="276" w:lineRule="auto"/>
        <w:ind w:left="709" w:hanging="709"/>
      </w:pPr>
      <w:r w:rsidRPr="00753B8A">
        <w:lastRenderedPageBreak/>
        <w:t xml:space="preserve">O dofinansowanie </w:t>
      </w:r>
      <w:r w:rsidRPr="00753B8A">
        <w:rPr>
          <w:u w:val="single"/>
        </w:rPr>
        <w:t>nie mogą ubiegać się</w:t>
      </w:r>
      <w:r w:rsidRPr="00753B8A">
        <w:t>:</w:t>
      </w:r>
    </w:p>
    <w:p w14:paraId="02F56BDC" w14:textId="1241E91D" w:rsidR="00A05D30" w:rsidRPr="00850DA6" w:rsidRDefault="00A05D30"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B7B69">
        <w:rPr>
          <w:rFonts w:ascii="Times New Roman" w:hAnsi="Times New Roman"/>
          <w:i/>
          <w:sz w:val="24"/>
          <w:szCs w:val="24"/>
        </w:rPr>
        <w:t xml:space="preserve"> </w:t>
      </w:r>
      <w:proofErr w:type="spellStart"/>
      <w:r w:rsidR="008B7B69">
        <w:rPr>
          <w:rFonts w:ascii="Times New Roman" w:hAnsi="Times New Roman"/>
          <w:i/>
          <w:sz w:val="24"/>
          <w:szCs w:val="24"/>
        </w:rPr>
        <w:t>t.j</w:t>
      </w:r>
      <w:proofErr w:type="spellEnd"/>
      <w:r w:rsidR="008B7B69">
        <w:rPr>
          <w:rFonts w:ascii="Times New Roman" w:hAnsi="Times New Roman"/>
          <w:i/>
          <w:sz w:val="24"/>
          <w:szCs w:val="24"/>
        </w:rPr>
        <w:t>. z </w:t>
      </w:r>
      <w:r w:rsidR="00850DA6" w:rsidRPr="00850DA6">
        <w:rPr>
          <w:rFonts w:ascii="Times New Roman" w:hAnsi="Times New Roman"/>
          <w:i/>
          <w:sz w:val="24"/>
          <w:szCs w:val="24"/>
        </w:rPr>
        <w:t>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późn. zm.)</w:t>
      </w:r>
      <w:r w:rsidRPr="00850DA6">
        <w:rPr>
          <w:rFonts w:ascii="Times New Roman" w:hAnsi="Times New Roman"/>
          <w:sz w:val="24"/>
          <w:szCs w:val="24"/>
        </w:rPr>
        <w:t xml:space="preserve">; </w:t>
      </w:r>
    </w:p>
    <w:p w14:paraId="1C378D53" w14:textId="77777777" w:rsidR="00A05D30" w:rsidRPr="00850DA6" w:rsidRDefault="00A05D30"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późn. zm.</w:t>
      </w:r>
      <w:r w:rsidRPr="00850DA6">
        <w:rPr>
          <w:rFonts w:ascii="Times New Roman" w:hAnsi="Times New Roman"/>
          <w:i/>
          <w:sz w:val="24"/>
          <w:szCs w:val="24"/>
        </w:rPr>
        <w:t>);</w:t>
      </w:r>
    </w:p>
    <w:p w14:paraId="1A3557B0" w14:textId="77777777" w:rsidR="00A05D30" w:rsidRPr="00330FC6" w:rsidRDefault="00A05D30"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1 z późn. zm.</w:t>
      </w:r>
      <w:r w:rsidRPr="00850DA6">
        <w:rPr>
          <w:rFonts w:ascii="Times New Roman" w:hAnsi="Times New Roman"/>
          <w:i/>
          <w:sz w:val="24"/>
          <w:szCs w:val="24"/>
        </w:rPr>
        <w:t xml:space="preserve"> </w:t>
      </w:r>
      <w:r w:rsidR="00236FC5" w:rsidRPr="00850DA6">
        <w:rPr>
          <w:rFonts w:ascii="Times New Roman" w:hAnsi="Times New Roman"/>
          <w:i/>
          <w:sz w:val="24"/>
          <w:szCs w:val="24"/>
        </w:rPr>
        <w:t>);</w:t>
      </w:r>
    </w:p>
    <w:p w14:paraId="0B71BDB4" w14:textId="77777777" w:rsidR="00E20B5F" w:rsidRPr="008E36D4" w:rsidRDefault="00E20B5F" w:rsidP="00BE2C8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14:paraId="25874FCD" w14:textId="77777777"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14:paraId="530D21CB" w14:textId="77777777" w:rsidR="0097739A" w:rsidRPr="007E56C7" w:rsidRDefault="0053280D" w:rsidP="00BE2C88">
      <w:pPr>
        <w:pStyle w:val="Nagwek3"/>
        <w:numPr>
          <w:ilvl w:val="0"/>
          <w:numId w:val="44"/>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14:paraId="39D65D09" w14:textId="77777777" w:rsidR="0097739A" w:rsidRPr="00F32D2F" w:rsidRDefault="0033127E" w:rsidP="00BE2C88">
      <w:pPr>
        <w:numPr>
          <w:ilvl w:val="0"/>
          <w:numId w:val="44"/>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14:paraId="6FBBF882" w14:textId="77777777" w:rsidR="00595CD9" w:rsidRPr="00CC6287" w:rsidRDefault="00E70FDD" w:rsidP="00753B8A">
      <w:pPr>
        <w:pStyle w:val="Nagwek2"/>
        <w:ind w:left="709" w:hanging="709"/>
      </w:pPr>
      <w:bookmarkStart w:id="221" w:name="_Toc430178267"/>
      <w:bookmarkStart w:id="222" w:name="_Toc488040867"/>
      <w:r w:rsidRPr="00F32D2F">
        <w:t>Wymagane wskaźniki</w:t>
      </w:r>
      <w:bookmarkEnd w:id="221"/>
      <w:bookmarkEnd w:id="222"/>
    </w:p>
    <w:p w14:paraId="1939960E"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513E5041" w14:textId="77777777" w:rsidR="00A950D8" w:rsidRPr="007E56C7" w:rsidRDefault="00A950D8" w:rsidP="00BE2C88">
      <w:pPr>
        <w:pStyle w:val="Nagwek3"/>
        <w:numPr>
          <w:ilvl w:val="0"/>
          <w:numId w:val="46"/>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14:paraId="5E99BE27" w14:textId="77777777" w:rsidR="00A950D8" w:rsidRPr="00753B8A" w:rsidRDefault="00A950D8" w:rsidP="00BE2C88">
      <w:pPr>
        <w:pStyle w:val="Nagwek3"/>
        <w:numPr>
          <w:ilvl w:val="0"/>
          <w:numId w:val="46"/>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4B20D7A0" w14:textId="77777777" w:rsidR="00A950D8" w:rsidRPr="008D37B6" w:rsidRDefault="00A950D8" w:rsidP="00BE2C88">
      <w:pPr>
        <w:pStyle w:val="Nagwek3"/>
        <w:numPr>
          <w:ilvl w:val="0"/>
          <w:numId w:val="59"/>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45FCFFD3" w14:textId="77777777" w:rsidR="00A950D8" w:rsidRPr="007E56C7" w:rsidRDefault="00A950D8" w:rsidP="00BE2C88">
      <w:pPr>
        <w:pStyle w:val="Nagwek3"/>
        <w:numPr>
          <w:ilvl w:val="0"/>
          <w:numId w:val="59"/>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w:t>
      </w:r>
      <w:r w:rsidRPr="00774C2A">
        <w:lastRenderedPageBreak/>
        <w:t>miesięcy po zakończeniu udziału w projekcie).</w:t>
      </w:r>
      <w:r w:rsidR="00D71913">
        <w:t xml:space="preserve"> Wskaźniki rezultatu długoterminowego nie są określane we wniosku o dofinansowanie.</w:t>
      </w:r>
    </w:p>
    <w:p w14:paraId="15EF0E4F" w14:textId="77777777"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14:paraId="11C139EC" w14:textId="1A311744" w:rsidR="006C25CE" w:rsidRDefault="00B053FD" w:rsidP="00F50318">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BD4206">
        <w:t>8.3</w:t>
      </w:r>
      <w:r w:rsidR="00C05CF4" w:rsidRPr="00BA4518">
        <w:t xml:space="preserve"> </w:t>
      </w:r>
      <w:r w:rsidRPr="004D71C1">
        <w:t>oraz planowane wartości do osiągnięcia w ramach dostępnej alokacji</w:t>
      </w:r>
      <w:r w:rsidR="002A41A0">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418"/>
        <w:gridCol w:w="3877"/>
      </w:tblGrid>
      <w:tr w:rsidR="00B053FD" w:rsidRPr="00790893" w14:paraId="42426E47" w14:textId="77777777" w:rsidTr="00BD4206">
        <w:tc>
          <w:tcPr>
            <w:tcW w:w="1985" w:type="dxa"/>
            <w:vAlign w:val="center"/>
          </w:tcPr>
          <w:p w14:paraId="5DB6115F" w14:textId="77777777"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2126" w:type="dxa"/>
            <w:vAlign w:val="center"/>
          </w:tcPr>
          <w:p w14:paraId="2CC561A0" w14:textId="77777777"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418" w:type="dxa"/>
            <w:vAlign w:val="center"/>
          </w:tcPr>
          <w:p w14:paraId="2B3EF11F"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4"/>
            </w:r>
          </w:p>
        </w:tc>
        <w:tc>
          <w:tcPr>
            <w:tcW w:w="3877" w:type="dxa"/>
            <w:vAlign w:val="center"/>
          </w:tcPr>
          <w:p w14:paraId="28B4FC5E" w14:textId="77777777"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14:paraId="49D2B659" w14:textId="77777777" w:rsidTr="00BD4206">
        <w:tc>
          <w:tcPr>
            <w:tcW w:w="1985" w:type="dxa"/>
          </w:tcPr>
          <w:p w14:paraId="098D6241" w14:textId="0C7B7E24" w:rsidR="00B053FD" w:rsidRPr="00753B8A" w:rsidRDefault="00BD4206" w:rsidP="00BD4206">
            <w:pPr>
              <w:pStyle w:val="Nagwek3"/>
              <w:numPr>
                <w:ilvl w:val="0"/>
                <w:numId w:val="0"/>
              </w:numPr>
              <w:spacing w:line="276" w:lineRule="auto"/>
              <w:ind w:left="34" w:hanging="34"/>
            </w:pPr>
            <w:r w:rsidRPr="003C6A78">
              <w:rPr>
                <w:sz w:val="18"/>
                <w:szCs w:val="18"/>
              </w:rPr>
              <w:t>Liczba wspartych w</w:t>
            </w:r>
            <w:r w:rsidR="004F0A74">
              <w:rPr>
                <w:sz w:val="18"/>
                <w:szCs w:val="18"/>
              </w:rPr>
              <w:t> </w:t>
            </w:r>
            <w:r w:rsidRPr="003C6A78">
              <w:rPr>
                <w:sz w:val="18"/>
                <w:szCs w:val="18"/>
              </w:rPr>
              <w:t>programie miejsc świadczenia usług społecznych,</w:t>
            </w:r>
            <w:r w:rsidRPr="0092712C">
              <w:rPr>
                <w:sz w:val="18"/>
                <w:szCs w:val="18"/>
              </w:rPr>
              <w:t xml:space="preserve"> </w:t>
            </w:r>
            <w:r w:rsidRPr="003C6A78">
              <w:rPr>
                <w:sz w:val="18"/>
                <w:szCs w:val="18"/>
              </w:rPr>
              <w:t>istniejących po zakończeniu</w:t>
            </w:r>
            <w:r w:rsidRPr="0092712C">
              <w:rPr>
                <w:sz w:val="18"/>
                <w:szCs w:val="18"/>
              </w:rPr>
              <w:t xml:space="preserve"> </w:t>
            </w:r>
            <w:r w:rsidRPr="003C6A78">
              <w:rPr>
                <w:sz w:val="18"/>
                <w:szCs w:val="18"/>
              </w:rPr>
              <w:t>projektu</w:t>
            </w:r>
          </w:p>
        </w:tc>
        <w:tc>
          <w:tcPr>
            <w:tcW w:w="2126" w:type="dxa"/>
          </w:tcPr>
          <w:p w14:paraId="0FFEFD88" w14:textId="59E6EB1F" w:rsidR="00B053FD" w:rsidRPr="00753B8A" w:rsidRDefault="00BD4206" w:rsidP="00BD4206">
            <w:pPr>
              <w:pStyle w:val="Nagwek3"/>
              <w:numPr>
                <w:ilvl w:val="0"/>
                <w:numId w:val="0"/>
              </w:numPr>
              <w:spacing w:line="276" w:lineRule="auto"/>
              <w:jc w:val="center"/>
            </w:pPr>
            <w:r w:rsidRPr="008A44DB">
              <w:rPr>
                <w:sz w:val="18"/>
                <w:szCs w:val="18"/>
              </w:rPr>
              <w:t>sztuka</w:t>
            </w:r>
          </w:p>
        </w:tc>
        <w:tc>
          <w:tcPr>
            <w:tcW w:w="1418" w:type="dxa"/>
          </w:tcPr>
          <w:p w14:paraId="4450FA6F" w14:textId="3DFBE00A" w:rsidR="00B053FD" w:rsidRPr="00753B8A" w:rsidRDefault="00A46336" w:rsidP="00A46336">
            <w:pPr>
              <w:pStyle w:val="Nagwek3"/>
              <w:numPr>
                <w:ilvl w:val="0"/>
                <w:numId w:val="0"/>
              </w:numPr>
              <w:spacing w:line="276" w:lineRule="auto"/>
              <w:jc w:val="center"/>
            </w:pPr>
            <w:r>
              <w:rPr>
                <w:sz w:val="18"/>
                <w:szCs w:val="18"/>
              </w:rPr>
              <w:t>13</w:t>
            </w:r>
          </w:p>
        </w:tc>
        <w:tc>
          <w:tcPr>
            <w:tcW w:w="3877" w:type="dxa"/>
          </w:tcPr>
          <w:p w14:paraId="4D6ACDA1" w14:textId="77777777"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Miejsce św</w:t>
            </w:r>
            <w:r>
              <w:rPr>
                <w:bCs w:val="0"/>
                <w:sz w:val="18"/>
                <w:szCs w:val="18"/>
              </w:rPr>
              <w:t>iadczenia usługi społecznej to:</w:t>
            </w:r>
          </w:p>
          <w:p w14:paraId="1C9B1900" w14:textId="66D5BC98"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1. miejsce wsparte ze środków EFS, w którym świadczona jest usługa społeczna lub miejsce gotowe do świadczenia usługi społecznej po zakończeniu p</w:t>
            </w:r>
            <w:r w:rsidR="00AE7441">
              <w:rPr>
                <w:bCs w:val="0"/>
                <w:sz w:val="18"/>
                <w:szCs w:val="18"/>
              </w:rPr>
              <w:t>rojektu; są to miejsca m. in. w</w:t>
            </w:r>
            <w:r w:rsidR="0067442D">
              <w:rPr>
                <w:bCs w:val="0"/>
                <w:sz w:val="18"/>
                <w:szCs w:val="18"/>
              </w:rPr>
              <w:t> </w:t>
            </w:r>
            <w:r w:rsidRPr="00873D16">
              <w:rPr>
                <w:bCs w:val="0"/>
                <w:sz w:val="18"/>
                <w:szCs w:val="18"/>
              </w:rPr>
              <w:t>placówkach dziennego pobytu, świetlicach, mieszkan</w:t>
            </w:r>
            <w:r>
              <w:rPr>
                <w:bCs w:val="0"/>
                <w:sz w:val="18"/>
                <w:szCs w:val="18"/>
              </w:rPr>
              <w:t>iach o charakterze wspomaganym.</w:t>
            </w:r>
          </w:p>
          <w:p w14:paraId="701F3B44" w14:textId="77777777"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7C60C099" w14:textId="187CB33E" w:rsidR="00873D16" w:rsidRDefault="00873D16" w:rsidP="004857CB">
            <w:pPr>
              <w:pStyle w:val="Nagwek3"/>
              <w:numPr>
                <w:ilvl w:val="0"/>
                <w:numId w:val="0"/>
              </w:numPr>
              <w:spacing w:before="0" w:after="0" w:line="276" w:lineRule="auto"/>
              <w:rPr>
                <w:bCs w:val="0"/>
                <w:sz w:val="18"/>
                <w:szCs w:val="18"/>
              </w:rPr>
            </w:pPr>
            <w:r w:rsidRPr="00873D16">
              <w:rPr>
                <w:bCs w:val="0"/>
                <w:sz w:val="18"/>
                <w:szCs w:val="18"/>
              </w:rPr>
              <w:t>Zakres świa</w:t>
            </w:r>
            <w:r w:rsidR="0067442D">
              <w:rPr>
                <w:bCs w:val="0"/>
                <w:sz w:val="18"/>
                <w:szCs w:val="18"/>
              </w:rPr>
              <w:t>dczonych usług określony jest w </w:t>
            </w:r>
            <w:r w:rsidRPr="00873D16">
              <w:rPr>
                <w:bCs w:val="0"/>
                <w:i/>
                <w:sz w:val="18"/>
                <w:szCs w:val="18"/>
              </w:rPr>
              <w:t>Wytycznych w zakresie realizacji przedsięwzięć w obszarze włączenia społecznego i zwalczania ubóstwa z wykorzystaniem środków Europejskiego Funduszu Społecznego i Europejskiego Funduszu Rozwoju Regionalnego na lata 2014-2020</w:t>
            </w:r>
            <w:r w:rsidRPr="00873D16">
              <w:rPr>
                <w:bCs w:val="0"/>
                <w:sz w:val="18"/>
                <w:szCs w:val="18"/>
              </w:rPr>
              <w:t xml:space="preserve">. </w:t>
            </w:r>
          </w:p>
          <w:p w14:paraId="085CCD66" w14:textId="77777777" w:rsidR="00FD33CD" w:rsidRDefault="00873D16" w:rsidP="004857CB">
            <w:pPr>
              <w:pStyle w:val="Nagwek3"/>
              <w:numPr>
                <w:ilvl w:val="0"/>
                <w:numId w:val="0"/>
              </w:numPr>
              <w:spacing w:before="0" w:after="0" w:line="276" w:lineRule="auto"/>
              <w:rPr>
                <w:bCs w:val="0"/>
                <w:sz w:val="18"/>
                <w:szCs w:val="18"/>
              </w:rPr>
            </w:pPr>
            <w:r w:rsidRPr="00873D16">
              <w:rPr>
                <w:bCs w:val="0"/>
                <w:sz w:val="18"/>
                <w:szCs w:val="18"/>
              </w:rPr>
              <w:t xml:space="preserve">W zakresie usług asystenckich wskaźnik mierzy liczbę asystentów. </w:t>
            </w:r>
          </w:p>
          <w:p w14:paraId="6A04DEE2" w14:textId="30B10363" w:rsidR="00FD33CD" w:rsidRDefault="00873D16" w:rsidP="004857CB">
            <w:pPr>
              <w:pStyle w:val="Nagwek3"/>
              <w:numPr>
                <w:ilvl w:val="0"/>
                <w:numId w:val="0"/>
              </w:numPr>
              <w:spacing w:before="0" w:after="0" w:line="276" w:lineRule="auto"/>
            </w:pPr>
            <w:r w:rsidRPr="00873D16">
              <w:rPr>
                <w:bCs w:val="0"/>
                <w:sz w:val="18"/>
                <w:szCs w:val="18"/>
              </w:rPr>
              <w:t>W zakresie usług opiekuńczych w miejscu zamieszkania wskaźnik mierzy liczbę opiekunów zawodowych i innych osób świadczących usługi opiekuńcze w miejscu zamieszkania. We wskaźniku nie należy wykazywać opiekunów faktycznych.</w:t>
            </w:r>
          </w:p>
          <w:p w14:paraId="63B24536" w14:textId="27F2155A"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W zakresie usług opiekuńczych w ośrodkach wsparcia (formy dzienne), rodzinnych domach pomocy</w:t>
            </w:r>
            <w:r w:rsidR="00F62F5C">
              <w:rPr>
                <w:bCs w:val="0"/>
                <w:sz w:val="18"/>
                <w:szCs w:val="18"/>
              </w:rPr>
              <w:t xml:space="preserve"> </w:t>
            </w:r>
            <w:r w:rsidRPr="00FD33CD">
              <w:rPr>
                <w:bCs w:val="0"/>
                <w:sz w:val="18"/>
                <w:szCs w:val="18"/>
              </w:rPr>
              <w:t xml:space="preserve">domach pomocy społecznej i innych miejscach całodobowego lub dziennego pobytu, wskaźnik mierzy liczbę miejsc w wymienionych podmiotach. </w:t>
            </w:r>
          </w:p>
          <w:p w14:paraId="6D8B671D"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 zakresie wsparcia rodziny wskaźnik mierzy: </w:t>
            </w:r>
          </w:p>
          <w:p w14:paraId="45115484" w14:textId="4989C5AD" w:rsidR="00FD33CD" w:rsidRDefault="00FD33CD" w:rsidP="004857CB">
            <w:pPr>
              <w:pStyle w:val="Nagwek3"/>
              <w:numPr>
                <w:ilvl w:val="0"/>
                <w:numId w:val="0"/>
              </w:numPr>
              <w:spacing w:before="0" w:after="0" w:line="276" w:lineRule="auto"/>
              <w:rPr>
                <w:bCs w:val="0"/>
                <w:sz w:val="18"/>
                <w:szCs w:val="18"/>
              </w:rPr>
            </w:pPr>
            <w:r>
              <w:rPr>
                <w:bCs w:val="0"/>
                <w:sz w:val="18"/>
                <w:szCs w:val="18"/>
              </w:rPr>
              <w:t> liczbę asystentów rodziny,</w:t>
            </w:r>
          </w:p>
          <w:p w14:paraId="60D8D34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odnośnie konsultacji i poradnictwa </w:t>
            </w:r>
            <w:r w:rsidRPr="00FD33CD">
              <w:rPr>
                <w:bCs w:val="0"/>
                <w:sz w:val="18"/>
                <w:szCs w:val="18"/>
              </w:rPr>
              <w:lastRenderedPageBreak/>
              <w:t xml:space="preserve">specjalistycznego, terapii i mediacji, usług dla rodzin z dziećmi, pomocy prawnej </w:t>
            </w:r>
            <w:r>
              <w:rPr>
                <w:bCs w:val="0"/>
                <w:sz w:val="18"/>
                <w:szCs w:val="18"/>
              </w:rPr>
              <w:t>–</w:t>
            </w:r>
            <w:r w:rsidRPr="00FD33CD">
              <w:rPr>
                <w:bCs w:val="0"/>
                <w:sz w:val="18"/>
                <w:szCs w:val="18"/>
              </w:rPr>
              <w:t xml:space="preserve"> liczbę</w:t>
            </w:r>
            <w:r>
              <w:rPr>
                <w:bCs w:val="0"/>
                <w:sz w:val="18"/>
                <w:szCs w:val="18"/>
              </w:rPr>
              <w:t xml:space="preserve"> </w:t>
            </w:r>
            <w:r w:rsidRPr="00FD33CD">
              <w:rPr>
                <w:bCs w:val="0"/>
                <w:sz w:val="18"/>
                <w:szCs w:val="18"/>
              </w:rPr>
              <w:t xml:space="preserve">specjalistów, np. pedagogów, psychologów, </w:t>
            </w:r>
          </w:p>
          <w:p w14:paraId="0ED23F9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grup samopomocowych i grup wsparcia, </w:t>
            </w:r>
            <w:r w:rsidRPr="00FD33CD">
              <w:rPr>
                <w:bCs w:val="0"/>
                <w:sz w:val="18"/>
                <w:szCs w:val="18"/>
              </w:rPr>
              <w:t xml:space="preserve"> liczbę miejsc w placówkach wsparcia dziennego (w przypadku pracy podwórkowej – liczbę wychowawców), </w:t>
            </w:r>
          </w:p>
          <w:p w14:paraId="245C35F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rodzin wspierających. </w:t>
            </w:r>
          </w:p>
          <w:p w14:paraId="1A7E43FD"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 zakresie rodzinnej pieczy zastępczej wskaźnik mierzy: </w:t>
            </w:r>
          </w:p>
          <w:p w14:paraId="04013923"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rodzin zastępczych (spokrewnionych, niezawodowych), </w:t>
            </w:r>
          </w:p>
          <w:p w14:paraId="3024F6BB"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rodzin-kandydatów na rodziny zastępcze (spokrewnione, niezawodowe), </w:t>
            </w:r>
          </w:p>
          <w:p w14:paraId="269ED632"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rodzinach zastępczych zawodowych, </w:t>
            </w:r>
          </w:p>
          <w:p w14:paraId="3471D5DA"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maksymalną liczbę miejsc możliwych do utworzenia w rodzinie-kandydacie na rodzinę zastępczą zawodową, </w:t>
            </w:r>
          </w:p>
          <w:p w14:paraId="5B985FBD"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koordynatorów rodzinnej pieczy zastępczej, </w:t>
            </w:r>
          </w:p>
          <w:p w14:paraId="609EC4F2"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rodzinnych domach dziecka. </w:t>
            </w:r>
          </w:p>
          <w:p w14:paraId="16A81F68"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 zakresie pieczy zastępczej wskaźnik mierzy: </w:t>
            </w:r>
          </w:p>
          <w:p w14:paraId="342A2E37"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placówkach opiekuńczo- wychowawczych typu rodzinnego, </w:t>
            </w:r>
          </w:p>
          <w:p w14:paraId="7BC46072" w14:textId="77777777"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 liczbę miejsc w placówkach opiekuńczo-wychowawczych typu socjalizacyjnego, interwencyjnego, specjalistyczno-terapeutycznego do 14 osób. </w:t>
            </w:r>
          </w:p>
          <w:p w14:paraId="26CE8BA5" w14:textId="70A129DF" w:rsidR="00FD33CD" w:rsidRDefault="00FD33CD" w:rsidP="004857CB">
            <w:pPr>
              <w:pStyle w:val="Nagwek3"/>
              <w:numPr>
                <w:ilvl w:val="0"/>
                <w:numId w:val="0"/>
              </w:numPr>
              <w:spacing w:before="0" w:after="0" w:line="276" w:lineRule="auto"/>
              <w:rPr>
                <w:bCs w:val="0"/>
                <w:sz w:val="18"/>
                <w:szCs w:val="18"/>
              </w:rPr>
            </w:pPr>
            <w:r w:rsidRPr="00FD33CD">
              <w:rPr>
                <w:bCs w:val="0"/>
                <w:sz w:val="18"/>
                <w:szCs w:val="18"/>
              </w:rPr>
              <w:t>W zakresie mieszkań wspomaganych i mieszkań</w:t>
            </w:r>
            <w:r>
              <w:rPr>
                <w:bCs w:val="0"/>
                <w:sz w:val="18"/>
                <w:szCs w:val="18"/>
              </w:rPr>
              <w:t xml:space="preserve"> </w:t>
            </w:r>
            <w:r w:rsidRPr="00FD33CD">
              <w:rPr>
                <w:bCs w:val="0"/>
                <w:sz w:val="18"/>
                <w:szCs w:val="18"/>
              </w:rPr>
              <w:t xml:space="preserve">chronionych </w:t>
            </w:r>
            <w:r w:rsidR="004857CB">
              <w:rPr>
                <w:bCs w:val="0"/>
                <w:sz w:val="18"/>
                <w:szCs w:val="18"/>
              </w:rPr>
              <w:t>wskaźnik mierzy liczbę miejsc w </w:t>
            </w:r>
            <w:r w:rsidRPr="00FD33CD">
              <w:rPr>
                <w:bCs w:val="0"/>
                <w:sz w:val="18"/>
                <w:szCs w:val="18"/>
              </w:rPr>
              <w:t>mieszkaniach wspomaganych i w mieszkaniach</w:t>
            </w:r>
            <w:r>
              <w:rPr>
                <w:bCs w:val="0"/>
                <w:sz w:val="18"/>
                <w:szCs w:val="18"/>
              </w:rPr>
              <w:t xml:space="preserve"> </w:t>
            </w:r>
            <w:r w:rsidRPr="00FD33CD">
              <w:rPr>
                <w:bCs w:val="0"/>
                <w:sz w:val="18"/>
                <w:szCs w:val="18"/>
              </w:rPr>
              <w:t xml:space="preserve">chronionych. </w:t>
            </w:r>
          </w:p>
          <w:p w14:paraId="49689B57" w14:textId="77777777" w:rsidR="004857CB"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Moment pomiaru wskaźnika: w ciągu 4 tygodni od zakończenia projektu. </w:t>
            </w:r>
          </w:p>
          <w:p w14:paraId="71A45EB8" w14:textId="6FF8CCAB" w:rsidR="00FD33CD" w:rsidRPr="00FD33CD" w:rsidRDefault="00FD33CD" w:rsidP="004857CB">
            <w:pPr>
              <w:pStyle w:val="Nagwek3"/>
              <w:numPr>
                <w:ilvl w:val="0"/>
                <w:numId w:val="0"/>
              </w:numPr>
              <w:spacing w:before="0" w:after="0" w:line="276" w:lineRule="auto"/>
              <w:rPr>
                <w:bCs w:val="0"/>
                <w:sz w:val="18"/>
                <w:szCs w:val="18"/>
              </w:rPr>
            </w:pPr>
            <w:r w:rsidRPr="00FD33CD">
              <w:rPr>
                <w:bCs w:val="0"/>
                <w:sz w:val="18"/>
                <w:szCs w:val="18"/>
              </w:rPr>
              <w:t xml:space="preserve">Wartość </w:t>
            </w:r>
            <w:r w:rsidR="004857CB">
              <w:rPr>
                <w:bCs w:val="0"/>
                <w:sz w:val="18"/>
                <w:szCs w:val="18"/>
              </w:rPr>
              <w:t>wskaźnika należy zweryfikować w </w:t>
            </w:r>
            <w:r w:rsidRPr="00FD33CD">
              <w:rPr>
                <w:bCs w:val="0"/>
                <w:sz w:val="18"/>
                <w:szCs w:val="18"/>
              </w:rPr>
              <w:t>miejscu świa</w:t>
            </w:r>
            <w:r w:rsidR="004857CB">
              <w:rPr>
                <w:bCs w:val="0"/>
                <w:sz w:val="18"/>
                <w:szCs w:val="18"/>
              </w:rPr>
              <w:t>dczenia usług społecznych lub w </w:t>
            </w:r>
            <w:r w:rsidRPr="00FD33CD">
              <w:rPr>
                <w:bCs w:val="0"/>
                <w:sz w:val="18"/>
                <w:szCs w:val="18"/>
              </w:rPr>
              <w:t>miejscu realizacji projektu, np. podczas kontroli, na podstawie analizy dokumentów oraz obserwacji. Obowiązek weryfikacji wartości wskaźnika należy do instytucji podpisującej umowę z beneficjentem.</w:t>
            </w:r>
          </w:p>
        </w:tc>
      </w:tr>
      <w:tr w:rsidR="00BD4206" w:rsidRPr="00790893" w14:paraId="1BC75333" w14:textId="77777777" w:rsidTr="00BD4206">
        <w:tc>
          <w:tcPr>
            <w:tcW w:w="1985" w:type="dxa"/>
          </w:tcPr>
          <w:p w14:paraId="1A3594A7" w14:textId="77777777" w:rsidR="00BD4206" w:rsidRPr="0092712C" w:rsidRDefault="00BD4206" w:rsidP="00BD4206">
            <w:pPr>
              <w:widowControl/>
              <w:adjustRightInd/>
              <w:spacing w:before="60" w:after="60" w:line="276" w:lineRule="auto"/>
              <w:textAlignment w:val="auto"/>
              <w:rPr>
                <w:rFonts w:ascii="Times New Roman" w:hAnsi="Times New Roman"/>
                <w:sz w:val="18"/>
                <w:szCs w:val="18"/>
              </w:rPr>
            </w:pPr>
            <w:r w:rsidRPr="0092712C">
              <w:rPr>
                <w:rFonts w:ascii="Times New Roman" w:hAnsi="Times New Roman"/>
                <w:sz w:val="18"/>
                <w:szCs w:val="18"/>
              </w:rPr>
              <w:lastRenderedPageBreak/>
              <w:t>Liczba osób zagrożonych ubóstwem lub wykluczeniem społecznym poszukujących pracy, uczestniczących w</w:t>
            </w:r>
            <w:r>
              <w:rPr>
                <w:rFonts w:ascii="Times New Roman" w:hAnsi="Times New Roman"/>
                <w:sz w:val="18"/>
                <w:szCs w:val="18"/>
              </w:rPr>
              <w:t xml:space="preserve"> </w:t>
            </w:r>
            <w:r w:rsidRPr="0092712C">
              <w:rPr>
                <w:rFonts w:ascii="Times New Roman" w:hAnsi="Times New Roman"/>
                <w:sz w:val="18"/>
                <w:szCs w:val="18"/>
              </w:rPr>
              <w:t>kształceniu lub szkoleniu, zdobywających kwalifikacje, pracujących (łącznie z</w:t>
            </w:r>
            <w:r>
              <w:rPr>
                <w:rFonts w:ascii="Times New Roman" w:hAnsi="Times New Roman"/>
                <w:sz w:val="18"/>
                <w:szCs w:val="18"/>
              </w:rPr>
              <w:t xml:space="preserve"> </w:t>
            </w:r>
            <w:r w:rsidRPr="0092712C">
              <w:rPr>
                <w:rFonts w:ascii="Times New Roman" w:hAnsi="Times New Roman"/>
                <w:sz w:val="18"/>
                <w:szCs w:val="18"/>
              </w:rPr>
              <w:t>prowadzącymi dzi</w:t>
            </w:r>
            <w:r>
              <w:rPr>
                <w:rFonts w:ascii="Times New Roman" w:hAnsi="Times New Roman"/>
                <w:sz w:val="18"/>
                <w:szCs w:val="18"/>
              </w:rPr>
              <w:t xml:space="preserve">ałalność na własny rachunek) po </w:t>
            </w:r>
            <w:r w:rsidRPr="0092712C">
              <w:rPr>
                <w:rFonts w:ascii="Times New Roman" w:hAnsi="Times New Roman"/>
                <w:sz w:val="18"/>
                <w:szCs w:val="18"/>
              </w:rPr>
              <w:t>opuszczeniu</w:t>
            </w:r>
          </w:p>
          <w:p w14:paraId="4525E8B0" w14:textId="14949753" w:rsidR="00BD4206" w:rsidRPr="003C6A78" w:rsidRDefault="00BD4206" w:rsidP="00BD4206">
            <w:pPr>
              <w:pStyle w:val="Nagwek3"/>
              <w:numPr>
                <w:ilvl w:val="0"/>
                <w:numId w:val="0"/>
              </w:numPr>
              <w:spacing w:line="276" w:lineRule="auto"/>
              <w:ind w:left="34" w:hanging="34"/>
              <w:rPr>
                <w:sz w:val="18"/>
                <w:szCs w:val="18"/>
              </w:rPr>
            </w:pPr>
            <w:r w:rsidRPr="0092712C">
              <w:rPr>
                <w:sz w:val="18"/>
                <w:szCs w:val="18"/>
              </w:rPr>
              <w:t>programu</w:t>
            </w:r>
          </w:p>
        </w:tc>
        <w:tc>
          <w:tcPr>
            <w:tcW w:w="2126" w:type="dxa"/>
          </w:tcPr>
          <w:p w14:paraId="5A5C8A2B" w14:textId="2C22B420" w:rsidR="00BD4206" w:rsidRPr="008A44DB" w:rsidRDefault="000B6028" w:rsidP="00BD4206">
            <w:pPr>
              <w:pStyle w:val="Nagwek3"/>
              <w:numPr>
                <w:ilvl w:val="0"/>
                <w:numId w:val="0"/>
              </w:numPr>
              <w:spacing w:line="276" w:lineRule="auto"/>
              <w:jc w:val="center"/>
              <w:rPr>
                <w:sz w:val="18"/>
                <w:szCs w:val="18"/>
              </w:rPr>
            </w:pPr>
            <w:r>
              <w:rPr>
                <w:sz w:val="18"/>
                <w:szCs w:val="18"/>
              </w:rPr>
              <w:t>osoba</w:t>
            </w:r>
          </w:p>
        </w:tc>
        <w:tc>
          <w:tcPr>
            <w:tcW w:w="1418" w:type="dxa"/>
          </w:tcPr>
          <w:p w14:paraId="2B2D727B" w14:textId="4A64F169" w:rsidR="00BD4206" w:rsidRPr="00753B8A" w:rsidRDefault="000B6028" w:rsidP="000B6028">
            <w:pPr>
              <w:pStyle w:val="Nagwek3"/>
              <w:numPr>
                <w:ilvl w:val="0"/>
                <w:numId w:val="0"/>
              </w:numPr>
              <w:spacing w:line="276" w:lineRule="auto"/>
              <w:jc w:val="center"/>
            </w:pPr>
            <w:r w:rsidRPr="000B6028">
              <w:rPr>
                <w:sz w:val="18"/>
                <w:szCs w:val="18"/>
              </w:rPr>
              <w:t>4,25%</w:t>
            </w:r>
          </w:p>
        </w:tc>
        <w:tc>
          <w:tcPr>
            <w:tcW w:w="3877" w:type="dxa"/>
          </w:tcPr>
          <w:p w14:paraId="01C735F4" w14:textId="4F6A8207" w:rsidR="004857CB" w:rsidRPr="004857CB" w:rsidRDefault="004857CB" w:rsidP="004857CB">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Wskaźnik mierzy liczbę osób zagrożonych ubóstwem lub wykluczeniem społecznym objętych usług</w:t>
            </w:r>
            <w:r>
              <w:rPr>
                <w:rFonts w:ascii="Times New Roman" w:hAnsi="Times New Roman"/>
                <w:sz w:val="18"/>
                <w:szCs w:val="18"/>
              </w:rPr>
              <w:t>ami społecznymi i zdrowotnymi w </w:t>
            </w:r>
            <w:r w:rsidRPr="004857CB">
              <w:rPr>
                <w:rFonts w:ascii="Times New Roman" w:hAnsi="Times New Roman"/>
                <w:sz w:val="18"/>
                <w:szCs w:val="18"/>
              </w:rPr>
              <w:t>ramach programu.</w:t>
            </w:r>
          </w:p>
          <w:p w14:paraId="526D869D" w14:textId="1E70070A" w:rsidR="004857CB" w:rsidRPr="004857CB" w:rsidRDefault="004857CB" w:rsidP="004857CB">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 xml:space="preserve">Definicja osób zagrożonych ubóstwem lub wykluczeniem społecznym objętych usługami społecznymi zgodna z </w:t>
            </w:r>
            <w:r w:rsidRPr="004857CB">
              <w:rPr>
                <w:rFonts w:ascii="Times New Roman" w:hAnsi="Times New Roman"/>
                <w:i/>
                <w:sz w:val="18"/>
                <w:szCs w:val="18"/>
              </w:rPr>
              <w:t>Wytycznymi w zakresie realizacji przedsięwzięć w obszarze włączenia spo</w:t>
            </w:r>
            <w:r>
              <w:rPr>
                <w:rFonts w:ascii="Times New Roman" w:hAnsi="Times New Roman"/>
                <w:i/>
                <w:sz w:val="18"/>
                <w:szCs w:val="18"/>
              </w:rPr>
              <w:t>łecznego i zwalczania ubóstwa z </w:t>
            </w:r>
            <w:r w:rsidRPr="004857CB">
              <w:rPr>
                <w:rFonts w:ascii="Times New Roman" w:hAnsi="Times New Roman"/>
                <w:i/>
                <w:sz w:val="18"/>
                <w:szCs w:val="18"/>
              </w:rPr>
              <w:t>wykorzystaniem środków Europejskiego Funduszu Społecznego i Europejskiego Funduszu Rozwoju Regionalnego na lata 2014-2020.</w:t>
            </w:r>
          </w:p>
          <w:p w14:paraId="4ED21EFC" w14:textId="77777777" w:rsidR="004857CB" w:rsidRPr="004857CB" w:rsidRDefault="004857CB" w:rsidP="004857CB">
            <w:pPr>
              <w:widowControl/>
              <w:adjustRightInd/>
              <w:spacing w:before="0" w:line="276" w:lineRule="auto"/>
              <w:textAlignment w:val="auto"/>
              <w:rPr>
                <w:rFonts w:ascii="Times New Roman" w:hAnsi="Times New Roman"/>
                <w:i/>
                <w:sz w:val="18"/>
                <w:szCs w:val="18"/>
              </w:rPr>
            </w:pPr>
            <w:r w:rsidRPr="004857CB">
              <w:rPr>
                <w:rFonts w:ascii="Times New Roman" w:hAnsi="Times New Roman"/>
                <w:sz w:val="18"/>
                <w:szCs w:val="18"/>
              </w:rPr>
              <w:t xml:space="preserve">Definicja osób zagrożonych ubóstwem lub wykluczeniem społecznym objętych usługami zdrowotnymi zgodna z </w:t>
            </w:r>
            <w:r w:rsidRPr="004857CB">
              <w:rPr>
                <w:rFonts w:ascii="Times New Roman" w:hAnsi="Times New Roman"/>
                <w:i/>
                <w:sz w:val="18"/>
                <w:szCs w:val="18"/>
              </w:rPr>
              <w:t>Wytycznymi w zakresie realizacji przedsięwzięć z udziałem środków EFS w obszarze zdrowia na lata 2014-2020.</w:t>
            </w:r>
          </w:p>
          <w:p w14:paraId="098DB0E1" w14:textId="4649474D" w:rsidR="00BD4206" w:rsidRPr="0092712C" w:rsidRDefault="004857CB" w:rsidP="004857CB">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Definicja</w:t>
            </w:r>
            <w:r>
              <w:rPr>
                <w:rFonts w:ascii="Times New Roman" w:hAnsi="Times New Roman"/>
                <w:sz w:val="18"/>
                <w:szCs w:val="18"/>
              </w:rPr>
              <w:t xml:space="preserve"> </w:t>
            </w:r>
            <w:r w:rsidRPr="004857CB">
              <w:rPr>
                <w:rFonts w:ascii="Times New Roman" w:hAnsi="Times New Roman"/>
                <w:sz w:val="18"/>
                <w:szCs w:val="18"/>
              </w:rPr>
              <w:t>poszukiwania pracy, uczestniczenia w</w:t>
            </w:r>
            <w:r>
              <w:rPr>
                <w:rFonts w:ascii="Times New Roman" w:hAnsi="Times New Roman"/>
                <w:sz w:val="18"/>
                <w:szCs w:val="18"/>
              </w:rPr>
              <w:t> </w:t>
            </w:r>
            <w:r w:rsidRPr="004857CB">
              <w:rPr>
                <w:rFonts w:ascii="Times New Roman" w:hAnsi="Times New Roman"/>
                <w:sz w:val="18"/>
                <w:szCs w:val="18"/>
              </w:rPr>
              <w:t xml:space="preserve">kształceniu lub szkoleniu, zdobywania </w:t>
            </w:r>
            <w:r w:rsidRPr="004857CB">
              <w:rPr>
                <w:rFonts w:ascii="Times New Roman" w:hAnsi="Times New Roman"/>
                <w:sz w:val="18"/>
                <w:szCs w:val="18"/>
              </w:rPr>
              <w:lastRenderedPageBreak/>
              <w:t>kwalifikacji, zatrudn</w:t>
            </w:r>
            <w:r w:rsidR="0067442D">
              <w:rPr>
                <w:rFonts w:ascii="Times New Roman" w:hAnsi="Times New Roman"/>
                <w:sz w:val="18"/>
                <w:szCs w:val="18"/>
              </w:rPr>
              <w:t>ienia jak we wskaźniku wspólnym</w:t>
            </w:r>
            <w:r w:rsidRPr="004857CB">
              <w:rPr>
                <w:rFonts w:ascii="Times New Roman" w:hAnsi="Times New Roman"/>
                <w:sz w:val="18"/>
                <w:szCs w:val="18"/>
              </w:rPr>
              <w:t xml:space="preserve">: </w:t>
            </w:r>
            <w:r w:rsidRPr="0067442D">
              <w:rPr>
                <w:rFonts w:ascii="Times New Roman" w:hAnsi="Times New Roman"/>
                <w:i/>
                <w:sz w:val="18"/>
                <w:szCs w:val="18"/>
              </w:rPr>
              <w:t>liczba osób w niekorzystnej sytuacji społecznej poszukujących pracy, uczestniczących w kształceniu lub szkoleniu, zdobywających kwalifikacje, zatrudnionych (łącznie z prowadzącymi działalność na własny rachunek) po opuszczeniu programu</w:t>
            </w:r>
            <w:r w:rsidR="0067442D">
              <w:rPr>
                <w:rFonts w:ascii="Times New Roman" w:hAnsi="Times New Roman"/>
                <w:i/>
                <w:sz w:val="18"/>
                <w:szCs w:val="18"/>
              </w:rPr>
              <w:t>.</w:t>
            </w:r>
          </w:p>
        </w:tc>
      </w:tr>
    </w:tbl>
    <w:p w14:paraId="74931DDB" w14:textId="77777777" w:rsidR="00A46336" w:rsidRPr="00A46336" w:rsidRDefault="00A46336" w:rsidP="00F50318">
      <w:pPr>
        <w:spacing w:before="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418"/>
        <w:gridCol w:w="3877"/>
      </w:tblGrid>
      <w:tr w:rsidR="00B053FD" w:rsidRPr="00790893" w14:paraId="447817C3" w14:textId="77777777" w:rsidTr="000B6028">
        <w:tc>
          <w:tcPr>
            <w:tcW w:w="1985" w:type="dxa"/>
            <w:vAlign w:val="center"/>
          </w:tcPr>
          <w:p w14:paraId="28F5AF1B" w14:textId="77777777" w:rsidR="00B053FD" w:rsidRPr="00F50318" w:rsidRDefault="00B053FD" w:rsidP="00753B8A">
            <w:pPr>
              <w:pStyle w:val="Nagwek3"/>
              <w:numPr>
                <w:ilvl w:val="0"/>
                <w:numId w:val="0"/>
              </w:numPr>
              <w:spacing w:line="276" w:lineRule="auto"/>
              <w:jc w:val="center"/>
              <w:rPr>
                <w:b/>
                <w:sz w:val="20"/>
                <w:szCs w:val="20"/>
              </w:rPr>
            </w:pPr>
            <w:r w:rsidRPr="00F50318">
              <w:rPr>
                <w:b/>
                <w:sz w:val="20"/>
                <w:szCs w:val="20"/>
              </w:rPr>
              <w:t>Wskaźnik produktu</w:t>
            </w:r>
          </w:p>
        </w:tc>
        <w:tc>
          <w:tcPr>
            <w:tcW w:w="2126" w:type="dxa"/>
            <w:vAlign w:val="center"/>
          </w:tcPr>
          <w:p w14:paraId="744B5B6C" w14:textId="77777777" w:rsidR="00B053FD" w:rsidRPr="00F50318" w:rsidRDefault="00B053FD" w:rsidP="00753B8A">
            <w:pPr>
              <w:pStyle w:val="Nagwek3"/>
              <w:numPr>
                <w:ilvl w:val="0"/>
                <w:numId w:val="0"/>
              </w:numPr>
              <w:spacing w:line="276" w:lineRule="auto"/>
              <w:ind w:right="-108"/>
              <w:jc w:val="center"/>
              <w:rPr>
                <w:b/>
                <w:sz w:val="20"/>
                <w:szCs w:val="20"/>
              </w:rPr>
            </w:pPr>
            <w:r w:rsidRPr="00F50318">
              <w:rPr>
                <w:b/>
                <w:sz w:val="20"/>
                <w:szCs w:val="20"/>
              </w:rPr>
              <w:t>Jednostka miary</w:t>
            </w:r>
          </w:p>
        </w:tc>
        <w:tc>
          <w:tcPr>
            <w:tcW w:w="1418" w:type="dxa"/>
            <w:vAlign w:val="center"/>
          </w:tcPr>
          <w:p w14:paraId="09FF3C6B" w14:textId="77777777" w:rsidR="00B053FD" w:rsidRPr="00F50318" w:rsidRDefault="00B053FD" w:rsidP="00A821E0">
            <w:pPr>
              <w:pStyle w:val="Nagwek3"/>
              <w:numPr>
                <w:ilvl w:val="0"/>
                <w:numId w:val="0"/>
              </w:numPr>
              <w:spacing w:line="276" w:lineRule="auto"/>
              <w:jc w:val="center"/>
              <w:rPr>
                <w:b/>
                <w:sz w:val="20"/>
                <w:szCs w:val="20"/>
              </w:rPr>
            </w:pPr>
            <w:r w:rsidRPr="00F50318">
              <w:rPr>
                <w:b/>
                <w:sz w:val="20"/>
                <w:szCs w:val="20"/>
              </w:rPr>
              <w:t xml:space="preserve">Wartość wskaźnika planowana do osiągnięcia w ramach </w:t>
            </w:r>
            <w:r w:rsidR="00A821E0" w:rsidRPr="00F50318">
              <w:rPr>
                <w:b/>
                <w:sz w:val="20"/>
                <w:szCs w:val="20"/>
              </w:rPr>
              <w:t xml:space="preserve">konkursu </w:t>
            </w:r>
          </w:p>
        </w:tc>
        <w:tc>
          <w:tcPr>
            <w:tcW w:w="3877" w:type="dxa"/>
            <w:vAlign w:val="center"/>
          </w:tcPr>
          <w:p w14:paraId="1FBD83DA" w14:textId="77777777" w:rsidR="00B053FD" w:rsidRPr="00F50318" w:rsidRDefault="00B053FD" w:rsidP="00753B8A">
            <w:pPr>
              <w:pStyle w:val="Nagwek3"/>
              <w:numPr>
                <w:ilvl w:val="0"/>
                <w:numId w:val="0"/>
              </w:numPr>
              <w:spacing w:line="276" w:lineRule="auto"/>
              <w:jc w:val="center"/>
              <w:rPr>
                <w:b/>
                <w:sz w:val="20"/>
                <w:szCs w:val="20"/>
              </w:rPr>
            </w:pPr>
            <w:r w:rsidRPr="00F50318">
              <w:rPr>
                <w:b/>
                <w:sz w:val="20"/>
                <w:szCs w:val="20"/>
              </w:rPr>
              <w:t>Definicja wskaźnika</w:t>
            </w:r>
          </w:p>
        </w:tc>
      </w:tr>
      <w:tr w:rsidR="00B053FD" w:rsidRPr="00790893" w14:paraId="2D7D9FAC" w14:textId="77777777" w:rsidTr="000B6028">
        <w:tc>
          <w:tcPr>
            <w:tcW w:w="1985" w:type="dxa"/>
          </w:tcPr>
          <w:p w14:paraId="4E347E50" w14:textId="17239C38" w:rsidR="00B053FD" w:rsidRPr="00753B8A" w:rsidRDefault="000B6028" w:rsidP="00B053FD">
            <w:pPr>
              <w:pStyle w:val="Nagwek3"/>
              <w:numPr>
                <w:ilvl w:val="0"/>
                <w:numId w:val="0"/>
              </w:numPr>
              <w:spacing w:line="276" w:lineRule="auto"/>
            </w:pPr>
            <w:r w:rsidRPr="00E1202C">
              <w:rPr>
                <w:sz w:val="18"/>
                <w:szCs w:val="18"/>
              </w:rPr>
              <w:t>Liczba osób zagrożonych ubóstwem lub wykluczeniem społecznym objętych usłu</w:t>
            </w:r>
            <w:r w:rsidR="004857CB">
              <w:rPr>
                <w:sz w:val="18"/>
                <w:szCs w:val="18"/>
              </w:rPr>
              <w:t>gami społecznymi świadczonymi w </w:t>
            </w:r>
            <w:r w:rsidRPr="00E1202C">
              <w:rPr>
                <w:sz w:val="18"/>
                <w:szCs w:val="18"/>
              </w:rPr>
              <w:t>interesie</w:t>
            </w:r>
            <w:r w:rsidR="004857CB">
              <w:rPr>
                <w:sz w:val="18"/>
                <w:szCs w:val="18"/>
              </w:rPr>
              <w:t xml:space="preserve"> ogólnym w </w:t>
            </w:r>
            <w:r w:rsidRPr="00E1202C">
              <w:rPr>
                <w:sz w:val="18"/>
                <w:szCs w:val="18"/>
              </w:rPr>
              <w:t>programie</w:t>
            </w:r>
          </w:p>
        </w:tc>
        <w:tc>
          <w:tcPr>
            <w:tcW w:w="2126" w:type="dxa"/>
          </w:tcPr>
          <w:p w14:paraId="4EDEA12C" w14:textId="4A2AD210" w:rsidR="00B053FD" w:rsidRPr="00753B8A" w:rsidRDefault="000B6028" w:rsidP="000B6028">
            <w:pPr>
              <w:pStyle w:val="Nagwek3"/>
              <w:numPr>
                <w:ilvl w:val="0"/>
                <w:numId w:val="0"/>
              </w:numPr>
              <w:spacing w:line="276" w:lineRule="auto"/>
              <w:jc w:val="center"/>
            </w:pPr>
            <w:r w:rsidRPr="00E1202C">
              <w:rPr>
                <w:sz w:val="18"/>
                <w:szCs w:val="18"/>
              </w:rPr>
              <w:t>osoba</w:t>
            </w:r>
          </w:p>
        </w:tc>
        <w:tc>
          <w:tcPr>
            <w:tcW w:w="1418" w:type="dxa"/>
          </w:tcPr>
          <w:p w14:paraId="4DD9F438" w14:textId="2B7C47CC" w:rsidR="00B053FD" w:rsidRPr="00753B8A" w:rsidRDefault="00A46336" w:rsidP="00A46336">
            <w:pPr>
              <w:pStyle w:val="Nagwek3"/>
              <w:numPr>
                <w:ilvl w:val="0"/>
                <w:numId w:val="0"/>
              </w:numPr>
              <w:spacing w:line="276" w:lineRule="auto"/>
              <w:ind w:left="-108"/>
              <w:jc w:val="center"/>
            </w:pPr>
            <w:r w:rsidRPr="00A46336">
              <w:rPr>
                <w:sz w:val="18"/>
                <w:szCs w:val="18"/>
              </w:rPr>
              <w:t>386</w:t>
            </w:r>
          </w:p>
        </w:tc>
        <w:tc>
          <w:tcPr>
            <w:tcW w:w="3877" w:type="dxa"/>
          </w:tcPr>
          <w:p w14:paraId="35C798C3" w14:textId="77777777" w:rsidR="008F3481" w:rsidRPr="008F3481" w:rsidRDefault="008F3481" w:rsidP="008F3481">
            <w:pPr>
              <w:widowControl/>
              <w:adjustRightInd/>
              <w:spacing w:before="60" w:after="60" w:line="276" w:lineRule="auto"/>
              <w:textAlignment w:val="auto"/>
              <w:rPr>
                <w:rFonts w:ascii="Times New Roman" w:hAnsi="Times New Roman"/>
                <w:sz w:val="18"/>
                <w:szCs w:val="18"/>
              </w:rPr>
            </w:pPr>
            <w:r w:rsidRPr="008F3481">
              <w:rPr>
                <w:rFonts w:ascii="Times New Roman" w:hAnsi="Times New Roman"/>
                <w:sz w:val="18"/>
                <w:szCs w:val="18"/>
              </w:rPr>
              <w:t>Wskaźnik obejmuje osoby zagrożone ubóstwem lub wykluczeniem społecznym (definicja jak we wskaźniku: liczba osób zagrożonych ubóstwem lub wykluczeniem społecznym objętych wsparciem w programie), które otrzymały wsparcie w postaci usług społecznych w ramach projektu.</w:t>
            </w:r>
          </w:p>
          <w:p w14:paraId="3D7ADD03" w14:textId="0AA1C985" w:rsidR="00B053FD" w:rsidRPr="00753B8A" w:rsidRDefault="008F3481" w:rsidP="008F3481">
            <w:pPr>
              <w:pStyle w:val="Nagwek3"/>
              <w:numPr>
                <w:ilvl w:val="0"/>
                <w:numId w:val="0"/>
              </w:numPr>
              <w:spacing w:line="276" w:lineRule="auto"/>
            </w:pPr>
            <w:r w:rsidRPr="008F3481">
              <w:rPr>
                <w:sz w:val="18"/>
                <w:szCs w:val="18"/>
              </w:rPr>
              <w:t xml:space="preserve">Usługi społeczne świadczone w interesie ogólnym należy rozumieć zgodnie z definicją usług społecznych świadczonych w społeczności lokalnej wskazaną w </w:t>
            </w:r>
            <w:r w:rsidRPr="008F3481">
              <w:rPr>
                <w:i/>
                <w:sz w:val="18"/>
                <w:szCs w:val="18"/>
              </w:rPr>
              <w:t>Wytycznych w zakresie realizacji przedsięwzięć w obszarze włączenia spo</w:t>
            </w:r>
            <w:r>
              <w:rPr>
                <w:i/>
                <w:sz w:val="18"/>
                <w:szCs w:val="18"/>
              </w:rPr>
              <w:t>łecznego i zwalczania ubóstwa z </w:t>
            </w:r>
            <w:r w:rsidRPr="008F3481">
              <w:rPr>
                <w:i/>
                <w:sz w:val="18"/>
                <w:szCs w:val="18"/>
              </w:rPr>
              <w:t>wykorzystaniem środków Europejskiego Funduszu Społecznego i Europejskiego Funduszu Rozwoju Regionalnego na lata 2014-2020.</w:t>
            </w:r>
          </w:p>
        </w:tc>
      </w:tr>
    </w:tbl>
    <w:p w14:paraId="47634C52" w14:textId="77777777" w:rsidR="00B053FD" w:rsidRPr="00790893" w:rsidRDefault="00B053FD" w:rsidP="00F93FE7">
      <w:pPr>
        <w:pStyle w:val="Nagwek3"/>
        <w:numPr>
          <w:ilvl w:val="0"/>
          <w:numId w:val="0"/>
        </w:numPr>
        <w:spacing w:line="276" w:lineRule="auto"/>
        <w:ind w:left="709"/>
      </w:pPr>
    </w:p>
    <w:p w14:paraId="4773C087" w14:textId="77777777"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14:paraId="3417A091" w14:textId="77777777"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0977BBF0" w14:textId="77777777"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14:paraId="517190D2" w14:textId="17F45642" w:rsidR="00D571D6" w:rsidRDefault="00C53C71" w:rsidP="00BE2C88">
      <w:pPr>
        <w:pStyle w:val="Nagwek3"/>
        <w:numPr>
          <w:ilvl w:val="2"/>
          <w:numId w:val="4"/>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B71D2C">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B71D2C" w:rsidRPr="00790893" w14:paraId="652EF835" w14:textId="77777777" w:rsidTr="00B43C05">
        <w:tc>
          <w:tcPr>
            <w:tcW w:w="3572" w:type="dxa"/>
            <w:shd w:val="clear" w:color="auto" w:fill="D9D9D9"/>
            <w:vAlign w:val="center"/>
          </w:tcPr>
          <w:p w14:paraId="4E795809" w14:textId="77777777" w:rsidR="00B71D2C" w:rsidRPr="00774C2A" w:rsidRDefault="00B71D2C" w:rsidP="00B43C05">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lastRenderedPageBreak/>
              <w:t xml:space="preserve">Nazwa </w:t>
            </w:r>
          </w:p>
          <w:p w14:paraId="203339F2" w14:textId="77777777" w:rsidR="00B71D2C" w:rsidRPr="007E56C7" w:rsidRDefault="00B71D2C" w:rsidP="00B43C05">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14:paraId="6842C93C" w14:textId="77777777" w:rsidR="00B71D2C" w:rsidRPr="00921E0B" w:rsidRDefault="00B71D2C" w:rsidP="00B43C05">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B71D2C" w:rsidRPr="00790893" w14:paraId="132E3D02" w14:textId="77777777" w:rsidTr="00B43C05">
        <w:tc>
          <w:tcPr>
            <w:tcW w:w="3572" w:type="dxa"/>
            <w:shd w:val="clear" w:color="auto" w:fill="auto"/>
            <w:vAlign w:val="center"/>
          </w:tcPr>
          <w:p w14:paraId="55F4FB4B" w14:textId="77777777"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14:paraId="166AF65B" w14:textId="643D1953" w:rsidR="00433CB7" w:rsidRPr="00433CB7"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w:t>
            </w:r>
            <w:r>
              <w:rPr>
                <w:rFonts w:ascii="Times New Roman" w:eastAsia="Calibri" w:hAnsi="Times New Roman"/>
                <w:sz w:val="20"/>
                <w:lang w:eastAsia="en-US"/>
              </w:rPr>
              <w:t> </w:t>
            </w:r>
            <w:r w:rsidRPr="00433CB7">
              <w:rPr>
                <w:rFonts w:ascii="Times New Roman" w:eastAsia="Calibri" w:hAnsi="Times New Roman"/>
                <w:sz w:val="20"/>
                <w:lang w:eastAsia="en-US"/>
              </w:rPr>
              <w:t>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w:t>
            </w:r>
            <w:r>
              <w:rPr>
                <w:rFonts w:ascii="Times New Roman" w:eastAsia="Calibri" w:hAnsi="Times New Roman"/>
                <w:sz w:val="20"/>
                <w:lang w:eastAsia="en-US"/>
              </w:rPr>
              <w:t>e dostosowano do potrzeb osób z </w:t>
            </w:r>
            <w:r w:rsidRPr="00433CB7">
              <w:rPr>
                <w:rFonts w:ascii="Times New Roman" w:eastAsia="Calibri" w:hAnsi="Times New Roman"/>
                <w:sz w:val="20"/>
                <w:lang w:eastAsia="en-US"/>
              </w:rPr>
              <w:t>niepełnosprawnościami.</w:t>
            </w:r>
          </w:p>
          <w:p w14:paraId="2079BB0E" w14:textId="0831615D" w:rsidR="00433CB7" w:rsidRPr="00433CB7"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mierzony w momencie rozl</w:t>
            </w:r>
            <w:r>
              <w:rPr>
                <w:rFonts w:ascii="Times New Roman" w:eastAsia="Calibri" w:hAnsi="Times New Roman"/>
                <w:sz w:val="20"/>
                <w:lang w:eastAsia="en-US"/>
              </w:rPr>
              <w:t>iczenia wydatku związanego z </w:t>
            </w:r>
            <w:r w:rsidRPr="00433CB7">
              <w:rPr>
                <w:rFonts w:ascii="Times New Roman" w:eastAsia="Calibri" w:hAnsi="Times New Roman"/>
                <w:sz w:val="20"/>
                <w:lang w:eastAsia="en-US"/>
              </w:rPr>
              <w:t>dostosowaniem obiektów do potrzeb</w:t>
            </w:r>
            <w:r>
              <w:rPr>
                <w:rFonts w:ascii="Times New Roman" w:eastAsia="Calibri" w:hAnsi="Times New Roman"/>
                <w:sz w:val="20"/>
                <w:lang w:eastAsia="en-US"/>
              </w:rPr>
              <w:t xml:space="preserve"> osób z niepełnosprawnościami w </w:t>
            </w:r>
            <w:r w:rsidRPr="00433CB7">
              <w:rPr>
                <w:rFonts w:ascii="Times New Roman" w:eastAsia="Calibri" w:hAnsi="Times New Roman"/>
                <w:sz w:val="20"/>
                <w:lang w:eastAsia="en-US"/>
              </w:rPr>
              <w:t>ramach danego projektu.</w:t>
            </w:r>
          </w:p>
          <w:p w14:paraId="6090197A" w14:textId="518E8C34" w:rsidR="00B71D2C" w:rsidRPr="00790893"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obiekty dostosowane w projektach ogólnodostępnych</w:t>
            </w:r>
            <w:r>
              <w:rPr>
                <w:rFonts w:ascii="Times New Roman" w:eastAsia="Calibri" w:hAnsi="Times New Roman"/>
                <w:sz w:val="20"/>
                <w:lang w:eastAsia="en-US"/>
              </w:rPr>
              <w:t>, jak i dedykowanych (zgodnie z </w:t>
            </w:r>
            <w:r w:rsidRPr="00433CB7">
              <w:rPr>
                <w:rFonts w:ascii="Times New Roman" w:eastAsia="Calibri" w:hAnsi="Times New Roman"/>
                <w:sz w:val="20"/>
                <w:lang w:eastAsia="en-US"/>
              </w:rPr>
              <w:t xml:space="preserve">kategoryzacją projektów z </w:t>
            </w:r>
            <w:r w:rsidRPr="00433CB7">
              <w:rPr>
                <w:rFonts w:ascii="Times New Roman" w:eastAsia="Calibri" w:hAnsi="Times New Roman"/>
                <w:i/>
                <w:sz w:val="20"/>
                <w:lang w:eastAsia="en-US"/>
              </w:rPr>
              <w:t>Wytycznych w zakresie realizacji zasady równości szans i niedyskryminacji, w tym dostępności dla osób z niepełnosprawnościami oraz zasady równości szans kobiet i mężczyzn w ramach funduszy unijnych na lata 2014-2020).</w:t>
            </w:r>
          </w:p>
        </w:tc>
      </w:tr>
      <w:tr w:rsidR="00B71D2C" w:rsidRPr="00790893" w14:paraId="3537C74B" w14:textId="77777777" w:rsidTr="00B43C05">
        <w:tc>
          <w:tcPr>
            <w:tcW w:w="3572" w:type="dxa"/>
            <w:shd w:val="clear" w:color="auto" w:fill="auto"/>
            <w:vAlign w:val="center"/>
          </w:tcPr>
          <w:p w14:paraId="6FE7277A" w14:textId="77777777"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osób objętych szkoleniami / doradztwem w zakresie kompetencji cyfrowych</w:t>
            </w:r>
          </w:p>
        </w:tc>
        <w:tc>
          <w:tcPr>
            <w:tcW w:w="6020" w:type="dxa"/>
            <w:shd w:val="clear" w:color="auto" w:fill="auto"/>
            <w:vAlign w:val="center"/>
          </w:tcPr>
          <w:p w14:paraId="11E2648A" w14:textId="06E663ED" w:rsidR="00B71D2C" w:rsidRPr="00790893" w:rsidRDefault="00433CB7" w:rsidP="00B43C05">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mierzy liczbę osób obję</w:t>
            </w:r>
            <w:r>
              <w:rPr>
                <w:rFonts w:ascii="Times New Roman" w:eastAsia="Calibri" w:hAnsi="Times New Roman"/>
                <w:sz w:val="20"/>
                <w:lang w:eastAsia="en-US"/>
              </w:rPr>
              <w:t>tych szkoleniami / doradztwem w </w:t>
            </w:r>
            <w:r w:rsidRPr="00433CB7">
              <w:rPr>
                <w:rFonts w:ascii="Times New Roman" w:eastAsia="Calibri" w:hAnsi="Times New Roman"/>
                <w:sz w:val="20"/>
                <w:lang w:eastAsia="en-US"/>
              </w:rPr>
              <w:t>zakresie nabywania / doskonalenia umiejętności warunkujących efektywne korzystanie z mediów elektron</w:t>
            </w:r>
            <w:r>
              <w:rPr>
                <w:rFonts w:ascii="Times New Roman" w:eastAsia="Calibri" w:hAnsi="Times New Roman"/>
                <w:sz w:val="20"/>
                <w:lang w:eastAsia="en-US"/>
              </w:rPr>
              <w:t>icznych tj. m.in. korzystania z </w:t>
            </w:r>
            <w:r w:rsidRPr="00433CB7">
              <w:rPr>
                <w:rFonts w:ascii="Times New Roman" w:eastAsia="Calibri" w:hAnsi="Times New Roman"/>
                <w:sz w:val="20"/>
                <w:lang w:eastAsia="en-US"/>
              </w:rPr>
              <w:t xml:space="preserve">komputera, różnych rodzajów oprogramowania, </w:t>
            </w:r>
            <w:proofErr w:type="spellStart"/>
            <w:r w:rsidRPr="00433CB7">
              <w:rPr>
                <w:rFonts w:ascii="Times New Roman" w:eastAsia="Calibri" w:hAnsi="Times New Roman"/>
                <w:sz w:val="20"/>
                <w:lang w:eastAsia="en-US"/>
              </w:rPr>
              <w:t>internetu</w:t>
            </w:r>
            <w:proofErr w:type="spellEnd"/>
            <w:r w:rsidRPr="00433CB7">
              <w:rPr>
                <w:rFonts w:ascii="Times New Roman" w:eastAsia="Calibri" w:hAnsi="Times New Roman"/>
                <w:sz w:val="20"/>
                <w:lang w:eastAsia="en-US"/>
              </w:rPr>
              <w:t xml:space="preserve"> oraz kompetencji ściśle informatycznych (np. programowanie, zarządzanie bazami danych, administracja sieciami, administracja witrynami internetowymi). Wskaźnik ma agregować wszystkie osoby, które skorzystały ze wsparcia w zakresie</w:t>
            </w:r>
            <w:r>
              <w:rPr>
                <w:rFonts w:ascii="Times New Roman" w:eastAsia="Calibri" w:hAnsi="Times New Roman"/>
                <w:sz w:val="20"/>
                <w:lang w:eastAsia="en-US"/>
              </w:rPr>
              <w:t xml:space="preserve"> TIK we wszystkich programach i </w:t>
            </w:r>
            <w:r w:rsidRPr="00433CB7">
              <w:rPr>
                <w:rFonts w:ascii="Times New Roman" w:eastAsia="Calibri" w:hAnsi="Times New Roman"/>
                <w:sz w:val="20"/>
                <w:lang w:eastAsia="en-US"/>
              </w:rPr>
              <w:t>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B71D2C" w:rsidRPr="00790893" w14:paraId="430288CD" w14:textId="77777777" w:rsidTr="00B43C05">
        <w:tc>
          <w:tcPr>
            <w:tcW w:w="3572" w:type="dxa"/>
            <w:shd w:val="clear" w:color="auto" w:fill="auto"/>
            <w:vAlign w:val="center"/>
          </w:tcPr>
          <w:p w14:paraId="37E554D3" w14:textId="77777777"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projektów, w których sfinansowano koszty racjonalnych usprawnień dla osób z niepełnosprawnościami</w:t>
            </w:r>
          </w:p>
        </w:tc>
        <w:tc>
          <w:tcPr>
            <w:tcW w:w="6020" w:type="dxa"/>
            <w:shd w:val="clear" w:color="auto" w:fill="auto"/>
            <w:vAlign w:val="center"/>
          </w:tcPr>
          <w:p w14:paraId="3196E190" w14:textId="77777777" w:rsidR="00433CB7" w:rsidRPr="00433CB7"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59B546C" w14:textId="2F983D97" w:rsidR="00B71D2C" w:rsidRPr="00790893" w:rsidRDefault="00433CB7" w:rsidP="00433CB7">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projekty ogólnodostępne, w których sfinansowano koszty racjonalnych usprawnień, jak i dedykowane (zgod</w:t>
            </w:r>
            <w:r>
              <w:rPr>
                <w:rFonts w:ascii="Times New Roman" w:eastAsia="Calibri" w:hAnsi="Times New Roman"/>
                <w:sz w:val="20"/>
                <w:lang w:eastAsia="en-US"/>
              </w:rPr>
              <w:t>nie z kategoryzacją projektów z </w:t>
            </w:r>
            <w:r w:rsidRPr="00433CB7">
              <w:rPr>
                <w:rFonts w:ascii="Times New Roman" w:eastAsia="Calibri" w:hAnsi="Times New Roman"/>
                <w:i/>
                <w:sz w:val="20"/>
                <w:lang w:eastAsia="en-US"/>
              </w:rPr>
              <w:t>Wytycznych w zakresie realizacji zasady równości szans i niedyskryminacj</w:t>
            </w:r>
            <w:r>
              <w:rPr>
                <w:rFonts w:ascii="Times New Roman" w:eastAsia="Calibri" w:hAnsi="Times New Roman"/>
                <w:i/>
                <w:sz w:val="20"/>
                <w:lang w:eastAsia="en-US"/>
              </w:rPr>
              <w:t>i, w tym dostępności dla osób z </w:t>
            </w:r>
            <w:r w:rsidRPr="00433CB7">
              <w:rPr>
                <w:rFonts w:ascii="Times New Roman" w:eastAsia="Calibri" w:hAnsi="Times New Roman"/>
                <w:i/>
                <w:sz w:val="20"/>
                <w:lang w:eastAsia="en-US"/>
              </w:rPr>
              <w:t>niepełnosprawnościami oraz zasady równości szans kobiet i mężczyzn w ramach funduszy unijnych na lata 2014-2020).</w:t>
            </w:r>
          </w:p>
        </w:tc>
      </w:tr>
      <w:tr w:rsidR="00B71D2C" w:rsidRPr="00790893" w14:paraId="5D779DED" w14:textId="77777777" w:rsidTr="00B43C05">
        <w:tc>
          <w:tcPr>
            <w:tcW w:w="3572" w:type="dxa"/>
            <w:shd w:val="clear" w:color="auto" w:fill="auto"/>
            <w:vAlign w:val="center"/>
          </w:tcPr>
          <w:p w14:paraId="121BF96B" w14:textId="2FB0F4C4" w:rsidR="00B71D2C" w:rsidRPr="00790893" w:rsidRDefault="00B71D2C" w:rsidP="00B71D2C">
            <w:pPr>
              <w:widowControl/>
              <w:adjustRightInd/>
              <w:spacing w:before="0" w:line="240" w:lineRule="auto"/>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Liczba podmiotów wykorzystujących </w:t>
            </w:r>
            <w:r w:rsidRPr="00B71D2C">
              <w:rPr>
                <w:rFonts w:ascii="Times New Roman" w:eastAsia="Calibri" w:hAnsi="Times New Roman"/>
                <w:sz w:val="20"/>
                <w:lang w:eastAsia="en-US"/>
              </w:rPr>
              <w:lastRenderedPageBreak/>
              <w:t xml:space="preserve">technologie </w:t>
            </w:r>
            <w:proofErr w:type="spellStart"/>
            <w:r w:rsidRPr="00B71D2C">
              <w:rPr>
                <w:rFonts w:ascii="Times New Roman" w:eastAsia="Calibri" w:hAnsi="Times New Roman"/>
                <w:sz w:val="20"/>
                <w:lang w:eastAsia="en-US"/>
              </w:rPr>
              <w:t>i</w:t>
            </w:r>
            <w:r w:rsidR="00A501C6">
              <w:rPr>
                <w:rFonts w:ascii="Times New Roman" w:eastAsia="Calibri" w:hAnsi="Times New Roman"/>
                <w:sz w:val="20"/>
                <w:lang w:eastAsia="en-US"/>
              </w:rPr>
              <w:t>nformacyjno</w:t>
            </w:r>
            <w:proofErr w:type="spellEnd"/>
            <w:r w:rsidR="00A501C6">
              <w:rPr>
                <w:rFonts w:ascii="Times New Roman" w:eastAsia="Calibri" w:hAnsi="Times New Roman"/>
                <w:sz w:val="20"/>
                <w:lang w:eastAsia="en-US"/>
              </w:rPr>
              <w:t>–komunikacyjne (TIK)</w:t>
            </w:r>
          </w:p>
        </w:tc>
        <w:tc>
          <w:tcPr>
            <w:tcW w:w="602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B71D2C" w:rsidRPr="00B71D2C" w14:paraId="784BDD1F" w14:textId="77777777" w:rsidTr="00B71D2C">
              <w:trPr>
                <w:trHeight w:val="1985"/>
              </w:trPr>
              <w:tc>
                <w:tcPr>
                  <w:tcW w:w="0" w:type="auto"/>
                </w:tcPr>
                <w:p w14:paraId="2870BF7C" w14:textId="4345881B"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lastRenderedPageBreak/>
                    <w:t xml:space="preserve">Wskaźnik mierzy liczbę podmiotów, które w celu realizacji projektu, </w:t>
                  </w:r>
                  <w:r w:rsidRPr="00B71D2C">
                    <w:rPr>
                      <w:rFonts w:ascii="Times New Roman" w:eastAsia="Calibri" w:hAnsi="Times New Roman"/>
                      <w:sz w:val="20"/>
                      <w:lang w:eastAsia="en-US"/>
                    </w:rPr>
                    <w:lastRenderedPageBreak/>
                    <w:t xml:space="preserve">zainwestowały w technologie </w:t>
                  </w:r>
                  <w:r w:rsidR="00433CB7">
                    <w:rPr>
                      <w:rFonts w:ascii="Times New Roman" w:eastAsia="Calibri" w:hAnsi="Times New Roman"/>
                      <w:sz w:val="20"/>
                      <w:lang w:eastAsia="en-US"/>
                    </w:rPr>
                    <w:t>informacyjno-komunikacyjne, a w </w:t>
                  </w:r>
                  <w:r w:rsidRPr="00B71D2C">
                    <w:rPr>
                      <w:rFonts w:ascii="Times New Roman" w:eastAsia="Calibri" w:hAnsi="Times New Roman"/>
                      <w:sz w:val="20"/>
                      <w:lang w:eastAsia="en-US"/>
                    </w:rPr>
                    <w:t xml:space="preserve">przypadku projektów edukacyjno-szkoleniowych, również podmiotów, które podjęły działania upowszechniające wykorzystanie TIK. </w:t>
                  </w:r>
                </w:p>
                <w:p w14:paraId="086ECA66" w14:textId="2B95F9BC"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w:t>
                  </w:r>
                  <w:r w:rsidR="00433CB7">
                    <w:rPr>
                      <w:rFonts w:ascii="Times New Roman" w:eastAsia="Calibri" w:hAnsi="Times New Roman"/>
                      <w:sz w:val="20"/>
                      <w:lang w:eastAsia="en-US"/>
                    </w:rPr>
                    <w:t xml:space="preserve"> urządzeń telekomunikacyjnych i </w:t>
                  </w:r>
                  <w:r w:rsidRPr="00B71D2C">
                    <w:rPr>
                      <w:rFonts w:ascii="Times New Roman" w:eastAsia="Calibri" w:hAnsi="Times New Roman"/>
                      <w:sz w:val="20"/>
                      <w:lang w:eastAsia="en-US"/>
                    </w:rPr>
                    <w:t xml:space="preserve">informatycznych oraz usług im towarzyszących; działania edukacyjne i szkoleniowe. </w:t>
                  </w:r>
                </w:p>
                <w:p w14:paraId="1D575012" w14:textId="77777777"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B71D2C">
                    <w:rPr>
                      <w:rFonts w:ascii="Times New Roman" w:eastAsia="Calibri" w:hAnsi="Times New Roman"/>
                      <w:i/>
                      <w:iCs/>
                      <w:sz w:val="20"/>
                      <w:lang w:eastAsia="en-US"/>
                    </w:rPr>
                    <w:t>Wytycznych w zakresie monitorowania postępu rzeczowego realizacji programów operacyjnych na lata 2014-2020</w:t>
                  </w:r>
                  <w:r w:rsidRPr="00B71D2C">
                    <w:rPr>
                      <w:rFonts w:ascii="Times New Roman" w:eastAsia="Calibri" w:hAnsi="Times New Roman"/>
                      <w:sz w:val="20"/>
                      <w:lang w:eastAsia="en-US"/>
                    </w:rPr>
                    <w:t xml:space="preserve">, nie należy wykazywać w module </w:t>
                  </w:r>
                  <w:r w:rsidRPr="00B71D2C">
                    <w:rPr>
                      <w:rFonts w:ascii="Times New Roman" w:eastAsia="Calibri" w:hAnsi="Times New Roman"/>
                      <w:i/>
                      <w:iCs/>
                      <w:sz w:val="20"/>
                      <w:lang w:eastAsia="en-US"/>
                    </w:rPr>
                    <w:t xml:space="preserve">Uczestnicy projektów </w:t>
                  </w:r>
                  <w:r w:rsidRPr="00B71D2C">
                    <w:rPr>
                      <w:rFonts w:ascii="Times New Roman" w:eastAsia="Calibri" w:hAnsi="Times New Roman"/>
                      <w:sz w:val="20"/>
                      <w:lang w:eastAsia="en-US"/>
                    </w:rPr>
                    <w:t xml:space="preserve">w SL2014. </w:t>
                  </w:r>
                </w:p>
                <w:p w14:paraId="39A7920A" w14:textId="77777777"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6C9A58C1" w14:textId="77777777" w:rsidR="00B71D2C" w:rsidRPr="00B71D2C" w:rsidRDefault="00B71D2C" w:rsidP="00B71D2C">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bl>
          <w:p w14:paraId="563C2C2D" w14:textId="77777777" w:rsidR="00B71D2C" w:rsidRPr="00790893" w:rsidRDefault="00B71D2C" w:rsidP="00B43C05">
            <w:pPr>
              <w:widowControl/>
              <w:adjustRightInd/>
              <w:spacing w:before="0" w:line="240" w:lineRule="auto"/>
              <w:contextualSpacing/>
              <w:textAlignment w:val="auto"/>
              <w:rPr>
                <w:rFonts w:ascii="Times New Roman" w:eastAsia="Calibri" w:hAnsi="Times New Roman"/>
                <w:sz w:val="20"/>
                <w:lang w:eastAsia="en-US"/>
              </w:rPr>
            </w:pPr>
          </w:p>
        </w:tc>
      </w:tr>
    </w:tbl>
    <w:p w14:paraId="0CCDAFB2" w14:textId="77777777" w:rsidR="00C53C71" w:rsidRPr="006B6F53" w:rsidRDefault="00D571D6" w:rsidP="00BE2C88">
      <w:pPr>
        <w:pStyle w:val="Nagwek3"/>
        <w:numPr>
          <w:ilvl w:val="2"/>
          <w:numId w:val="4"/>
        </w:numPr>
        <w:spacing w:line="276" w:lineRule="auto"/>
        <w:ind w:left="709" w:hanging="709"/>
        <w:rPr>
          <w:szCs w:val="24"/>
          <w:u w:val="single"/>
        </w:rPr>
      </w:pPr>
      <w:r>
        <w:lastRenderedPageBreak/>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14:paraId="49D9E640" w14:textId="77777777"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3" w:name="_Toc72034472"/>
    </w:p>
    <w:p w14:paraId="476313FE" w14:textId="523D7532"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14:paraId="3F02E2F2" w14:textId="77777777"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14:paraId="6CC9386D" w14:textId="77777777" w:rsidR="00420974" w:rsidRPr="008D37B6" w:rsidRDefault="006D5963" w:rsidP="008D37B6">
      <w:pPr>
        <w:pStyle w:val="Nagwek2"/>
        <w:ind w:left="709" w:hanging="709"/>
      </w:pPr>
      <w:bookmarkStart w:id="224" w:name="_Toc72034478"/>
      <w:bookmarkStart w:id="225" w:name="_Toc85424343"/>
      <w:bookmarkStart w:id="226" w:name="_Toc179774674"/>
      <w:bookmarkStart w:id="227" w:name="_Toc179774716"/>
      <w:bookmarkStart w:id="228" w:name="_Toc430178268"/>
      <w:bookmarkStart w:id="229" w:name="_Toc488040868"/>
      <w:bookmarkEnd w:id="223"/>
      <w:r w:rsidRPr="008D37B6">
        <w:lastRenderedPageBreak/>
        <w:t xml:space="preserve">Wymagania </w:t>
      </w:r>
      <w:bookmarkEnd w:id="224"/>
      <w:bookmarkEnd w:id="225"/>
      <w:bookmarkEnd w:id="226"/>
      <w:bookmarkEnd w:id="227"/>
      <w:bookmarkEnd w:id="228"/>
      <w:r w:rsidR="00B20D32" w:rsidRPr="00774C2A">
        <w:t>dotyczące o</w:t>
      </w:r>
      <w:r w:rsidR="005813E3" w:rsidRPr="007E56C7">
        <w:t>kres</w:t>
      </w:r>
      <w:r w:rsidR="00B20D32" w:rsidRPr="00921E0B">
        <w:t>u</w:t>
      </w:r>
      <w:r w:rsidR="005813E3" w:rsidRPr="00941D4A">
        <w:t xml:space="preserve"> realizacji projektu</w:t>
      </w:r>
      <w:bookmarkEnd w:id="229"/>
      <w:r w:rsidR="005813E3" w:rsidRPr="00941D4A">
        <w:t xml:space="preserve"> </w:t>
      </w:r>
    </w:p>
    <w:p w14:paraId="7E86979E" w14:textId="77777777"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14:paraId="0C738981" w14:textId="7137DC1D"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B71D2C" w:rsidRPr="002C2EF3">
        <w:rPr>
          <w:b/>
        </w:rPr>
        <w:t xml:space="preserve">od dnia </w:t>
      </w:r>
      <w:r w:rsidR="001C7D48">
        <w:rPr>
          <w:b/>
        </w:rPr>
        <w:t>31.07</w:t>
      </w:r>
      <w:r w:rsidR="002C2EF3" w:rsidRPr="002C2EF3">
        <w:rPr>
          <w:b/>
        </w:rPr>
        <w:t>.2017</w:t>
      </w:r>
      <w:r w:rsidR="00C638BE" w:rsidRPr="002C2EF3">
        <w:rPr>
          <w:b/>
        </w:rPr>
        <w:t xml:space="preserve"> r.</w:t>
      </w:r>
      <w:r w:rsidR="0099254A" w:rsidRPr="002C2EF3">
        <w:rPr>
          <w:b/>
        </w:rPr>
        <w:t xml:space="preserve"> </w:t>
      </w:r>
      <w:r w:rsidRPr="002C2EF3">
        <w:rPr>
          <w:b/>
        </w:rPr>
        <w:t xml:space="preserve">- </w:t>
      </w:r>
      <w:r w:rsidR="005813E3" w:rsidRPr="002C2EF3">
        <w:rPr>
          <w:b/>
        </w:rPr>
        <w:t>do</w:t>
      </w:r>
      <w:r w:rsidRPr="002C2EF3">
        <w:rPr>
          <w:b/>
        </w:rPr>
        <w:t xml:space="preserve"> dnia</w:t>
      </w:r>
      <w:r w:rsidR="002C2EF3" w:rsidRPr="002C2EF3">
        <w:rPr>
          <w:b/>
        </w:rPr>
        <w:t xml:space="preserve"> 30.06.2020</w:t>
      </w:r>
      <w:r w:rsidR="005813E3" w:rsidRPr="002C2EF3">
        <w:rPr>
          <w:b/>
        </w:rPr>
        <w:t xml:space="preserve"> r.</w:t>
      </w:r>
      <w:r w:rsidR="005813E3" w:rsidRPr="008D37B6">
        <w:rPr>
          <w:b/>
        </w:rPr>
        <w:t xml:space="preserve"> </w:t>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14:paraId="476ECC24" w14:textId="77777777"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C6287">
        <w:t xml:space="preserve">punkcie </w:t>
      </w:r>
      <w:r w:rsidR="006A3A2A" w:rsidRPr="00F50318">
        <w:t>4.</w:t>
      </w:r>
      <w:r w:rsidR="00CA3F8C" w:rsidRPr="00F50318">
        <w:t>2</w:t>
      </w:r>
      <w:r w:rsidR="006A3A2A" w:rsidRPr="00F50318">
        <w:t>.</w:t>
      </w:r>
      <w:r w:rsidR="00BD3552" w:rsidRPr="00F50318">
        <w:t>5</w:t>
      </w:r>
      <w:r w:rsidR="00CA3F8C" w:rsidRPr="008D37B6">
        <w:t xml:space="preserve"> </w:t>
      </w:r>
      <w:r w:rsidR="00F07283" w:rsidRPr="008D37B6">
        <w:t xml:space="preserve">niniejszego Regulaminu. </w:t>
      </w:r>
    </w:p>
    <w:p w14:paraId="009A565A" w14:textId="0D29F43E" w:rsidR="00C53C71" w:rsidRPr="008D37B6" w:rsidRDefault="00C53C71" w:rsidP="00BE2C88">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p>
    <w:p w14:paraId="3BEF62EF" w14:textId="77777777" w:rsidR="004F44AC" w:rsidRPr="008D37B6" w:rsidRDefault="004F44AC" w:rsidP="00F90EC0">
      <w:pPr>
        <w:pStyle w:val="Nagwek2"/>
        <w:keepNext w:val="0"/>
        <w:ind w:left="709" w:hanging="709"/>
      </w:pPr>
      <w:bookmarkStart w:id="230" w:name="_Toc85424347"/>
      <w:bookmarkStart w:id="231" w:name="_Toc179774677"/>
      <w:bookmarkStart w:id="232" w:name="_Toc179774719"/>
      <w:bookmarkStart w:id="233" w:name="_Toc430178269"/>
      <w:bookmarkStart w:id="234" w:name="_Toc488040869"/>
      <w:r w:rsidRPr="008D37B6">
        <w:t>Wymagania dotyczące partnerstwa</w:t>
      </w:r>
      <w:bookmarkEnd w:id="230"/>
      <w:bookmarkEnd w:id="231"/>
      <w:bookmarkEnd w:id="232"/>
      <w:bookmarkEnd w:id="233"/>
      <w:bookmarkEnd w:id="234"/>
    </w:p>
    <w:p w14:paraId="69B3330E" w14:textId="77777777"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14:paraId="1ABA894A" w14:textId="77777777"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14:paraId="01319043" w14:textId="77777777"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14:paraId="65780C8A" w14:textId="77777777" w:rsidR="00391D7F" w:rsidRPr="00753B8A" w:rsidRDefault="00547A40" w:rsidP="00FA1427">
      <w:pPr>
        <w:pStyle w:val="Nagwek3"/>
        <w:spacing w:line="276" w:lineRule="auto"/>
        <w:ind w:left="709" w:hanging="709"/>
      </w:pPr>
      <w:r w:rsidRPr="000407BD">
        <w:t xml:space="preserve">Partnerami w projekcie mogą być wszystkie podmioty uprawnione do ubiegania się o dofinansowanie poza wymienionymi w punkcie 2.4.2 niniejszego Regulaminu. </w:t>
      </w:r>
      <w:r w:rsidRPr="000407BD">
        <w:rPr>
          <w:i/>
        </w:rPr>
        <w:t xml:space="preserve">Należy wziąć pod uwagę sytuację, gdy w kryteriach dostępu ogranicza się grupę potencjalnych </w:t>
      </w:r>
      <w:r w:rsidR="0092133B" w:rsidRPr="000407BD">
        <w:rPr>
          <w:i/>
        </w:rPr>
        <w:t>Wnioskodaw</w:t>
      </w:r>
      <w:r w:rsidRPr="000407BD">
        <w:rPr>
          <w:i/>
        </w:rPr>
        <w:t>ców/</w:t>
      </w:r>
      <w:r w:rsidR="001E1F93" w:rsidRPr="000407BD">
        <w:rPr>
          <w:i/>
        </w:rPr>
        <w:t xml:space="preserve"> </w:t>
      </w:r>
      <w:r w:rsidRPr="000407BD">
        <w:rPr>
          <w:i/>
        </w:rPr>
        <w:t>partnerów</w:t>
      </w:r>
      <w:r w:rsidR="00156575">
        <w:rPr>
          <w:i/>
        </w:rPr>
        <w:t xml:space="preserve">. </w:t>
      </w:r>
      <w:r w:rsidR="00391D7F"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14:paraId="4985FECC" w14:textId="77777777"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14:paraId="348CB64C" w14:textId="77777777" w:rsidR="00391D7F" w:rsidRPr="00753B8A" w:rsidRDefault="00391D7F" w:rsidP="00FA1427">
      <w:pPr>
        <w:pStyle w:val="Nagwek3"/>
        <w:spacing w:line="276" w:lineRule="auto"/>
        <w:ind w:left="709" w:hanging="709"/>
      </w:pPr>
      <w:r w:rsidRPr="00753B8A">
        <w:lastRenderedPageBreak/>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153A4174" w14:textId="77777777" w:rsidR="00391D7F" w:rsidRPr="00774C2A" w:rsidRDefault="00391D7F" w:rsidP="00BE2C88">
      <w:pPr>
        <w:numPr>
          <w:ilvl w:val="0"/>
          <w:numId w:val="6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14:paraId="76EDA952" w14:textId="77777777" w:rsidR="00391D7F" w:rsidRPr="007E56C7" w:rsidRDefault="00391D7F" w:rsidP="00BE2C88">
      <w:pPr>
        <w:numPr>
          <w:ilvl w:val="0"/>
          <w:numId w:val="64"/>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14:paraId="1685B91C" w14:textId="77777777" w:rsidR="00391D7F" w:rsidRPr="00FD2AF5" w:rsidRDefault="00391D7F" w:rsidP="00BE2C88">
      <w:pPr>
        <w:numPr>
          <w:ilvl w:val="0"/>
          <w:numId w:val="64"/>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14:paraId="231B26A3" w14:textId="12143845" w:rsidR="00C53C71" w:rsidRPr="00FD2AF5" w:rsidRDefault="00C53C71" w:rsidP="00BE2C88">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w:t>
      </w:r>
      <w:proofErr w:type="spellStart"/>
      <w:r w:rsidR="00850DA6" w:rsidRPr="00850DA6">
        <w:t>t.j</w:t>
      </w:r>
      <w:proofErr w:type="spellEnd"/>
      <w:r w:rsidR="00850DA6" w:rsidRPr="00850DA6">
        <w:t>. z 201</w:t>
      </w:r>
      <w:r w:rsidR="009B1A19">
        <w:t>5</w:t>
      </w:r>
      <w:r w:rsidR="005B01D6">
        <w:t xml:space="preserve"> </w:t>
      </w:r>
      <w:r w:rsidR="00850DA6" w:rsidRPr="00850DA6">
        <w:t xml:space="preserve">r., poz. </w:t>
      </w:r>
      <w:r w:rsidR="009B1A19">
        <w:t>2164</w:t>
      </w:r>
      <w:r w:rsidR="00850DA6" w:rsidRPr="00850DA6">
        <w:t xml:space="preserve"> z późn. zm.</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14:paraId="63A60F48" w14:textId="77777777" w:rsidR="00C53C71" w:rsidRPr="00FD2AF5" w:rsidRDefault="00C53C71" w:rsidP="00BE2C88">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ogłoszenia otwartego naboru partnerów na swojej stronie internetowej wraz ze wskazaniem co najmniej 21-dniowego term</w:t>
      </w:r>
      <w:r w:rsidR="004C0D97">
        <w:rPr>
          <w:rFonts w:ascii="Times New Roman" w:hAnsi="Times New Roman"/>
          <w:sz w:val="24"/>
          <w:szCs w:val="24"/>
        </w:rPr>
        <w:t>inu na zgłaszanie się partnerów;</w:t>
      </w:r>
    </w:p>
    <w:p w14:paraId="74A535B7" w14:textId="77777777" w:rsidR="00C53C71" w:rsidRPr="00FD2AF5" w:rsidRDefault="00C53C71" w:rsidP="00BE2C88">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uwzględnienia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14:paraId="010A914A" w14:textId="77777777" w:rsidR="00C53C71" w:rsidRPr="00FD2AF5" w:rsidRDefault="00C53C71" w:rsidP="00BE2C88">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podania do publicznej wiadomości na swojej stronie internetowej informacji o podmiotach wybranych do pełnienia funkcji partnera.</w:t>
      </w:r>
    </w:p>
    <w:p w14:paraId="0D747544" w14:textId="77777777"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14:paraId="47C359B7" w14:textId="77777777"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14:paraId="2C55A6AC" w14:textId="77777777"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14:paraId="6CE7E6E7" w14:textId="77777777" w:rsidR="00391D7F" w:rsidRPr="00CC6287"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14:paraId="179224A1" w14:textId="77777777" w:rsidR="00391D7F" w:rsidRPr="006C6F50"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14:paraId="5C93FFF1" w14:textId="77777777" w:rsidR="00391D7F" w:rsidRPr="008D37B6"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14:paraId="34CE9705" w14:textId="77777777" w:rsidR="00391D7F" w:rsidRPr="008D37B6"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14:paraId="748465D1" w14:textId="77777777" w:rsidR="00391D7F" w:rsidRPr="000463B1" w:rsidRDefault="00391D7F" w:rsidP="00BE2C8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lastRenderedPageBreak/>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14:paraId="1642FC50" w14:textId="77777777"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14:paraId="22D6466E" w14:textId="77777777"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14:paraId="1158BABD" w14:textId="77777777"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14:paraId="140090CC" w14:textId="77777777" w:rsidR="00DE5B56" w:rsidRPr="00BA4518" w:rsidRDefault="00DE5B56"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14:paraId="74BF950F" w14:textId="77777777" w:rsidR="00DE5B56" w:rsidRPr="008D37B6" w:rsidRDefault="00C04BD2"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14:paraId="74C64E11" w14:textId="77777777" w:rsidR="00DE5B56" w:rsidRPr="0051706A" w:rsidRDefault="00DE5B56"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14:paraId="76ADD87C" w14:textId="77777777" w:rsidR="00DE5B56" w:rsidRPr="008E36D4" w:rsidRDefault="00DE5B56"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14:paraId="0657060F" w14:textId="77777777" w:rsidR="00DE5B56" w:rsidRPr="003C7CDA" w:rsidRDefault="00C04BD2"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14:paraId="53902E69" w14:textId="77777777" w:rsidR="00DE5B56" w:rsidRPr="009B0368" w:rsidRDefault="00C04BD2" w:rsidP="00BE2C8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14:paraId="5D515E7D" w14:textId="77777777"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14:paraId="15A2D447" w14:textId="77777777"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E4CF7" w:rsidRPr="00F50318">
        <w:t xml:space="preserve">załącznik nr </w:t>
      </w:r>
      <w:r w:rsidR="009D5278" w:rsidRPr="00F50318">
        <w:t>15</w:t>
      </w:r>
      <w:r w:rsidR="009D5278">
        <w:t xml:space="preserve"> </w:t>
      </w:r>
      <w:r w:rsidR="00DE4CF7">
        <w:t>do niniejszego Regulaminu.</w:t>
      </w:r>
    </w:p>
    <w:p w14:paraId="22B66CBB" w14:textId="77777777"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14:paraId="4B75F99B" w14:textId="77777777"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14:paraId="07F58794" w14:textId="77777777"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14:paraId="715EEB31" w14:textId="462FEFCB" w:rsidR="004F44AC" w:rsidRPr="00F24E61" w:rsidRDefault="004F44AC" w:rsidP="00FA1427">
      <w:pPr>
        <w:pStyle w:val="Nagwek3"/>
        <w:spacing w:line="276" w:lineRule="auto"/>
        <w:ind w:left="709" w:hanging="709"/>
      </w:pPr>
      <w:r w:rsidRPr="00F24E61">
        <w:t xml:space="preserve">Wszystkie płatności dokonywane w związku z realizacją projektu pomiędzy </w:t>
      </w:r>
      <w:r w:rsidR="0092133B" w:rsidRPr="00F24E61">
        <w:lastRenderedPageBreak/>
        <w:t>Wnioskodaw</w:t>
      </w:r>
      <w:r w:rsidR="0043314B" w:rsidRPr="00F24E61">
        <w:t>cą</w:t>
      </w:r>
      <w:r w:rsidRPr="00F24E61">
        <w:t xml:space="preserve"> (liderem)</w:t>
      </w:r>
      <w:r w:rsidR="00765D30" w:rsidRPr="00F24E61">
        <w:t>,</w:t>
      </w:r>
      <w:r w:rsidRPr="00F24E61">
        <w:t xml:space="preserve"> a partnerami dokonywane są za pośrednictwem wyodrębnionego dla projektu rachunku bankowego beneficjenta (lidera).</w:t>
      </w:r>
    </w:p>
    <w:p w14:paraId="61719A01" w14:textId="77777777"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14:paraId="2685E5F9" w14:textId="099FEFEB" w:rsidR="00C04BD2" w:rsidRPr="00F24E61" w:rsidRDefault="0092133B" w:rsidP="00FA1427">
      <w:pPr>
        <w:pStyle w:val="Nagwek3"/>
        <w:spacing w:line="276" w:lineRule="auto"/>
        <w:ind w:left="709" w:hanging="709"/>
      </w:pPr>
      <w:r w:rsidRPr="00F24E61">
        <w:t>Wnioskodaw</w:t>
      </w:r>
      <w:r w:rsidR="00C04BD2" w:rsidRPr="00F24E61">
        <w:t xml:space="preserve">ca w ramach spełnienia kryteriów premiujących może otrzymać dodatkowo </w:t>
      </w:r>
      <w:r w:rsidR="00F24E61" w:rsidRPr="00F24E61">
        <w:rPr>
          <w:b/>
        </w:rPr>
        <w:t>10</w:t>
      </w:r>
      <w:r w:rsidR="00C04BD2" w:rsidRPr="00F24E61">
        <w:rPr>
          <w:b/>
        </w:rPr>
        <w:t xml:space="preserve"> punktów podczas oceny merytorycznej</w:t>
      </w:r>
      <w:r w:rsidR="00C04BD2" w:rsidRPr="00F24E61">
        <w:t>, jeżeli wskaże we wniosku, że projekt realizowany będzie w partnerstwie z podmiotem</w:t>
      </w:r>
      <w:r w:rsidR="00F24E61" w:rsidRPr="00F24E61">
        <w:t>/</w:t>
      </w:r>
      <w:r w:rsidR="00F24E61">
        <w:t xml:space="preserve"> </w:t>
      </w:r>
      <w:proofErr w:type="spellStart"/>
      <w:r w:rsidR="00F24E61" w:rsidRPr="00F24E61">
        <w:t>ami</w:t>
      </w:r>
      <w:proofErr w:type="spellEnd"/>
      <w:r w:rsidR="00F24E61" w:rsidRPr="00F24E61">
        <w:t xml:space="preserve"> ekonomii społecznej.</w:t>
      </w:r>
    </w:p>
    <w:p w14:paraId="79D45825" w14:textId="77777777" w:rsidR="00264DCA" w:rsidRPr="00753B8A" w:rsidRDefault="00264DCA" w:rsidP="00753B8A">
      <w:pPr>
        <w:pStyle w:val="Nagwek2"/>
        <w:ind w:left="709" w:hanging="709"/>
      </w:pPr>
      <w:bookmarkStart w:id="235" w:name="_Toc488040870"/>
      <w:r w:rsidRPr="00753B8A">
        <w:t>Pomoc publiczna</w:t>
      </w:r>
      <w:r w:rsidR="00B62521" w:rsidRPr="00774C2A">
        <w:t xml:space="preserve"> /Pomoc de minimis</w:t>
      </w:r>
      <w:bookmarkEnd w:id="235"/>
    </w:p>
    <w:p w14:paraId="471DF823" w14:textId="77777777"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14:paraId="63C53B91" w14:textId="77777777" w:rsidR="00264DCA" w:rsidRPr="00753B8A" w:rsidRDefault="00B62521" w:rsidP="00FA1427">
      <w:pPr>
        <w:pStyle w:val="Nagwek3"/>
        <w:spacing w:line="276" w:lineRule="auto"/>
        <w:ind w:left="709" w:hanging="709"/>
      </w:pPr>
      <w:r w:rsidRPr="00774C2A">
        <w:t>Zasady dotycz</w:t>
      </w:r>
      <w:r w:rsidRPr="007E56C7">
        <w:t>ące pomocy publicznej określają przepisy:</w:t>
      </w:r>
    </w:p>
    <w:p w14:paraId="208B1640" w14:textId="77777777" w:rsidR="00264DCA" w:rsidRPr="00753B8A" w:rsidRDefault="00264DCA" w:rsidP="00BE2C8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14:paraId="12E1504C" w14:textId="77777777" w:rsidR="00264DCA" w:rsidRPr="004D71C1" w:rsidRDefault="00264DCA" w:rsidP="00BE2C8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14:paraId="68D22C2E" w14:textId="77777777" w:rsidR="00264DCA" w:rsidRPr="00753B8A" w:rsidRDefault="00264DCA" w:rsidP="00BE2C8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14:paraId="61F5BFDE" w14:textId="77777777"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14:paraId="2BCE9BB7" w14:textId="77777777"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14:paraId="30387CD2" w14:textId="77777777"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14:paraId="021946C1" w14:textId="77777777"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 </w:t>
      </w:r>
      <w:r w:rsidR="007D46C2">
        <w:t xml:space="preserve">zapisów </w:t>
      </w:r>
      <w:r w:rsidR="00140D9F">
        <w:t>wniosku o dofinansowanie</w:t>
      </w:r>
      <w:r w:rsidR="00582F72">
        <w:t xml:space="preserve"> </w:t>
      </w:r>
      <w:r w:rsidR="00582F72" w:rsidRPr="00F24E61">
        <w:t>oraz</w:t>
      </w:r>
      <w:r w:rsidR="00CD3F59" w:rsidRPr="00F24E61">
        <w:t xml:space="preserve"> </w:t>
      </w:r>
      <w:r w:rsidR="00582F72" w:rsidRPr="00F24E61">
        <w:t>załączników, o których mowa w pkt 1.5.</w:t>
      </w:r>
      <w:r w:rsidR="00813F9B" w:rsidRPr="00F24E61">
        <w:t xml:space="preserve">13 </w:t>
      </w:r>
      <w:r w:rsidR="00582F72" w:rsidRPr="00F24E61">
        <w:t>niniejszego Regulaminu.</w:t>
      </w:r>
      <w:r w:rsidR="00582F72">
        <w:t xml:space="preserve"> Weryfikacja </w:t>
      </w:r>
      <w:r w:rsidR="00582F72">
        <w:lastRenderedPageBreak/>
        <w:t xml:space="preserve">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14:paraId="1EBC1203" w14:textId="77777777" w:rsidR="00757BE0" w:rsidRPr="00753B8A" w:rsidRDefault="008610CD" w:rsidP="00753B8A">
      <w:pPr>
        <w:pStyle w:val="Nagwek2"/>
        <w:spacing w:before="60" w:after="60" w:line="276" w:lineRule="auto"/>
        <w:ind w:left="709" w:hanging="709"/>
      </w:pPr>
      <w:bookmarkStart w:id="236"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36"/>
      <w:r w:rsidR="00787BF2" w:rsidRPr="00BA4518">
        <w:t xml:space="preserve"> </w:t>
      </w:r>
    </w:p>
    <w:p w14:paraId="300BC3E7" w14:textId="77777777"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14:paraId="4E6731FC" w14:textId="77777777" w:rsidR="00C53C71" w:rsidRPr="00330FC6" w:rsidRDefault="00C53C71" w:rsidP="00BE2C88">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1"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14:paraId="67F56BCF" w14:textId="77777777"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14:paraId="4D35C72E" w14:textId="77777777"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14:paraId="23270787" w14:textId="44D67E06"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14:paraId="2B589B63" w14:textId="77777777"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w:t>
      </w:r>
      <w:r w:rsidRPr="007C59A4">
        <w:lastRenderedPageBreak/>
        <w:t xml:space="preserve">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14:paraId="014DFA89" w14:textId="77777777"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14:paraId="27911DE2" w14:textId="654884F9"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14:paraId="05341EDA" w14:textId="77777777" w:rsidR="006D5963" w:rsidRPr="00753B8A" w:rsidRDefault="001A2BEE" w:rsidP="002C3CFF">
      <w:pPr>
        <w:pStyle w:val="Nagwek1"/>
      </w:pPr>
      <w:bookmarkStart w:id="237" w:name="_Toc430339730"/>
      <w:bookmarkStart w:id="238" w:name="_Toc488040872"/>
      <w:bookmarkEnd w:id="237"/>
      <w:r w:rsidRPr="00774C2A">
        <w:t xml:space="preserve">Ogólne zasady dotyczące realizacji </w:t>
      </w:r>
      <w:r w:rsidRPr="00753B8A">
        <w:t>projektów</w:t>
      </w:r>
      <w:r w:rsidRPr="00774C2A">
        <w:t xml:space="preserve"> w konkursie</w:t>
      </w:r>
      <w:bookmarkEnd w:id="238"/>
    </w:p>
    <w:p w14:paraId="3B905591" w14:textId="77777777"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14:paraId="2B2F7EFF" w14:textId="239FC5E7"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nr </w:t>
      </w:r>
      <w:r w:rsidR="009D5278" w:rsidRPr="00F50318">
        <w:rPr>
          <w:rFonts w:ascii="Times New Roman" w:hAnsi="Times New Roman"/>
          <w:sz w:val="24"/>
          <w:szCs w:val="24"/>
        </w:rPr>
        <w:t>7</w:t>
      </w:r>
      <w:r w:rsidR="00BD48CA" w:rsidRPr="00F50318">
        <w:rPr>
          <w:rFonts w:ascii="Times New Roman" w:hAnsi="Times New Roman"/>
          <w:sz w:val="24"/>
          <w:szCs w:val="24"/>
        </w:rPr>
        <w:t>/</w:t>
      </w:r>
      <w:r w:rsidR="009D5278" w:rsidRPr="00F50318">
        <w:rPr>
          <w:rFonts w:ascii="Times New Roman" w:hAnsi="Times New Roman"/>
          <w:sz w:val="24"/>
          <w:szCs w:val="24"/>
        </w:rPr>
        <w:t>8</w:t>
      </w:r>
      <w:r w:rsidR="0055389D">
        <w:rPr>
          <w:rFonts w:ascii="Times New Roman" w:hAnsi="Times New Roman"/>
          <w:sz w:val="24"/>
          <w:szCs w:val="24"/>
        </w:rPr>
        <w:t>/17</w:t>
      </w:r>
      <w:r w:rsidR="00BB1306"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2"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14:paraId="5827BA3A" w14:textId="2E3B66EF" w:rsidR="00CA1CE5" w:rsidRPr="001D0CE8" w:rsidRDefault="00CA1CE5" w:rsidP="00FA1427">
      <w:pPr>
        <w:spacing w:before="120" w:after="120" w:line="276" w:lineRule="auto"/>
        <w:rPr>
          <w:rFonts w:ascii="Times New Roman" w:hAnsi="Times New Roman"/>
          <w:sz w:val="24"/>
          <w:szCs w:val="24"/>
        </w:rPr>
      </w:pPr>
      <w:r w:rsidRPr="00CA1CE5">
        <w:rPr>
          <w:rFonts w:ascii="Times New Roman" w:hAnsi="Times New Roman"/>
          <w:sz w:val="24"/>
          <w:szCs w:val="24"/>
        </w:rPr>
        <w:t>Podczas planowania i późniejszej realizacji projektu należy zwrócić szczegółową uwagę</w:t>
      </w:r>
      <w:r w:rsidRPr="00BE1BCA">
        <w:t xml:space="preserve"> </w:t>
      </w:r>
      <w:r w:rsidR="001D0CE8">
        <w:rPr>
          <w:rFonts w:ascii="Times New Roman" w:hAnsi="Times New Roman"/>
          <w:sz w:val="24"/>
          <w:szCs w:val="24"/>
        </w:rPr>
        <w:t xml:space="preserve">zapisy punktu 5 </w:t>
      </w:r>
      <w:r w:rsidR="001D0CE8" w:rsidRPr="001D0CE8">
        <w:rPr>
          <w:rFonts w:ascii="Times New Roman" w:hAnsi="Times New Roman"/>
          <w:i/>
          <w:sz w:val="24"/>
          <w:szCs w:val="24"/>
        </w:rPr>
        <w:t>Dodatkowe informacje</w:t>
      </w:r>
      <w:r w:rsidR="001D0CE8">
        <w:rPr>
          <w:rFonts w:ascii="Times New Roman" w:hAnsi="Times New Roman"/>
          <w:sz w:val="24"/>
          <w:szCs w:val="24"/>
        </w:rPr>
        <w:t>.</w:t>
      </w:r>
    </w:p>
    <w:p w14:paraId="77C813E1" w14:textId="77777777" w:rsidR="00346D19" w:rsidRPr="00813F9B" w:rsidRDefault="00346D19" w:rsidP="00753B8A">
      <w:pPr>
        <w:pStyle w:val="Nagwek2"/>
        <w:ind w:left="709" w:hanging="709"/>
        <w:jc w:val="left"/>
      </w:pPr>
      <w:bookmarkStart w:id="239" w:name="_Toc430178271"/>
      <w:bookmarkStart w:id="240" w:name="_Toc488040873"/>
      <w:r w:rsidRPr="00813F9B">
        <w:t>Podstawowe zasady konstruowania budżetu</w:t>
      </w:r>
      <w:bookmarkEnd w:id="239"/>
      <w:bookmarkEnd w:id="240"/>
      <w:r w:rsidR="0088518B" w:rsidRPr="00813F9B">
        <w:t xml:space="preserve"> </w:t>
      </w:r>
    </w:p>
    <w:p w14:paraId="51AF9F8A" w14:textId="77777777"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3"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14:paraId="5E157417" w14:textId="77777777" w:rsidR="009F6C42" w:rsidRPr="00753B8A" w:rsidRDefault="00F125A8" w:rsidP="00C800C3">
      <w:pPr>
        <w:pStyle w:val="Nagwek2"/>
        <w:spacing w:line="276" w:lineRule="auto"/>
        <w:ind w:left="709" w:hanging="709"/>
      </w:pPr>
      <w:bookmarkStart w:id="241" w:name="_Toc430178272"/>
      <w:bookmarkStart w:id="242" w:name="_Toc488040874"/>
      <w:r w:rsidRPr="00774C2A">
        <w:lastRenderedPageBreak/>
        <w:t>Ramy czasowe</w:t>
      </w:r>
      <w:r w:rsidRPr="00753B8A">
        <w:t xml:space="preserve"> </w:t>
      </w:r>
      <w:r w:rsidR="009F6C42" w:rsidRPr="00753B8A">
        <w:t>kwalifikowa</w:t>
      </w:r>
      <w:r w:rsidR="00103206" w:rsidRPr="00774C2A">
        <w:t>lności</w:t>
      </w:r>
      <w:r w:rsidR="009F6C42" w:rsidRPr="00753B8A">
        <w:t xml:space="preserve"> wydatków</w:t>
      </w:r>
      <w:bookmarkEnd w:id="241"/>
      <w:bookmarkEnd w:id="242"/>
    </w:p>
    <w:p w14:paraId="781389D1" w14:textId="77777777"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14:paraId="209B139C" w14:textId="77777777" w:rsidR="009F6C42" w:rsidRPr="00753B8A" w:rsidRDefault="009F6C42" w:rsidP="00B50BA6">
      <w:pPr>
        <w:pStyle w:val="Nagwek3"/>
        <w:spacing w:line="276" w:lineRule="auto"/>
        <w:ind w:left="709" w:hanging="709"/>
        <w:rPr>
          <w:i/>
        </w:rPr>
      </w:pPr>
      <w:r w:rsidRPr="00753B8A">
        <w:t>Końcową datą kwalifikowalności wydatków jest 31 grudnia 2023 r.</w:t>
      </w:r>
    </w:p>
    <w:p w14:paraId="784C04BC" w14:textId="2E9D6606"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5A0DC1">
        <w:rPr>
          <w:b/>
        </w:rPr>
        <w:t>31.07</w:t>
      </w:r>
      <w:r w:rsidR="00F24E61">
        <w:rPr>
          <w:b/>
        </w:rPr>
        <w:t>.2017 r.</w:t>
      </w:r>
    </w:p>
    <w:p w14:paraId="175EA1ED" w14:textId="77777777"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 jednak nie wcześniej niż wskazuje data określona w pkt</w:t>
      </w:r>
      <w:r w:rsidRPr="00F24E61">
        <w:t xml:space="preserve">. </w:t>
      </w:r>
      <w:r w:rsidR="00F86ACC" w:rsidRPr="00F24E61">
        <w:t>3.2.3</w:t>
      </w:r>
      <w:r w:rsidR="00F125A8" w:rsidRPr="00774C2A">
        <w:rPr>
          <w:b/>
        </w:rPr>
        <w:t xml:space="preserve"> niniejszego Regulaminu</w:t>
      </w:r>
      <w:r w:rsidR="00F125A8" w:rsidRPr="00676672">
        <w:t>.</w:t>
      </w:r>
      <w:r w:rsidR="00F125A8" w:rsidRPr="007E56C7">
        <w:t xml:space="preserve"> </w:t>
      </w:r>
    </w:p>
    <w:p w14:paraId="2476BDDE" w14:textId="77777777"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14:paraId="7A5EAD09" w14:textId="77777777"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14:paraId="1D2125BD" w14:textId="77777777"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14:paraId="1BB173B1"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01B01157" w14:textId="77777777"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14:paraId="5A95E762" w14:textId="77777777" w:rsidR="009F6C42" w:rsidRPr="00D305EC" w:rsidRDefault="009F6C42" w:rsidP="00C800C3">
      <w:pPr>
        <w:pStyle w:val="Nagwek2"/>
        <w:spacing w:line="276" w:lineRule="auto"/>
        <w:ind w:left="709" w:hanging="709"/>
      </w:pPr>
      <w:bookmarkStart w:id="243" w:name="_Toc430178273"/>
      <w:bookmarkStart w:id="244" w:name="_Toc488040875"/>
      <w:r w:rsidRPr="00D305EC">
        <w:lastRenderedPageBreak/>
        <w:t xml:space="preserve">Wydatki </w:t>
      </w:r>
      <w:bookmarkEnd w:id="243"/>
      <w:r w:rsidR="00832EDD" w:rsidRPr="00D305EC">
        <w:t>niekwalifikowane</w:t>
      </w:r>
      <w:bookmarkEnd w:id="244"/>
      <w:r w:rsidR="00832EDD" w:rsidRPr="00D305EC">
        <w:t xml:space="preserve">  </w:t>
      </w:r>
    </w:p>
    <w:p w14:paraId="43DA7DF5" w14:textId="77777777"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14:paraId="301F0B4D" w14:textId="77777777" w:rsidR="009F6C42" w:rsidRPr="00753B8A" w:rsidRDefault="00EA0CFD" w:rsidP="00C800C3">
      <w:pPr>
        <w:pStyle w:val="Nagwek2"/>
        <w:ind w:left="709" w:hanging="709"/>
      </w:pPr>
      <w:bookmarkStart w:id="245" w:name="_Toc488040876"/>
      <w:r>
        <w:t>Zamówienia udzielane w ramach projektów</w:t>
      </w:r>
      <w:bookmarkEnd w:id="245"/>
    </w:p>
    <w:p w14:paraId="32016702" w14:textId="77777777"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14:paraId="7AD98FFD" w14:textId="77777777" w:rsidR="000A24C3" w:rsidRPr="00753B8A" w:rsidRDefault="0079445C" w:rsidP="00753B8A">
      <w:pPr>
        <w:pStyle w:val="Nagwek2"/>
        <w:ind w:left="709" w:hanging="709"/>
      </w:pPr>
      <w:bookmarkStart w:id="246" w:name="_Toc430178275"/>
      <w:bookmarkStart w:id="247" w:name="_Toc488040877"/>
      <w:r w:rsidRPr="00753B8A">
        <w:t>Wkład własny</w:t>
      </w:r>
      <w:bookmarkStart w:id="248" w:name="_Toc452457814"/>
      <w:bookmarkEnd w:id="246"/>
      <w:bookmarkEnd w:id="247"/>
      <w:bookmarkEnd w:id="248"/>
    </w:p>
    <w:p w14:paraId="0775DC11" w14:textId="783DC608"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F24E61" w:rsidRPr="00F24E61">
        <w:rPr>
          <w:b/>
          <w:u w:val="single"/>
        </w:rPr>
        <w:t xml:space="preserve">5 </w:t>
      </w:r>
      <w:r w:rsidR="0079445C" w:rsidRPr="00F24E61">
        <w:rPr>
          <w:b/>
          <w:u w:val="single"/>
        </w:rPr>
        <w:t>%</w:t>
      </w:r>
      <w:r w:rsidR="0079445C" w:rsidRPr="00CC6287">
        <w:rPr>
          <w:u w:val="single"/>
        </w:rPr>
        <w:t xml:space="preserve"> </w:t>
      </w:r>
      <w:r w:rsidR="00C353B4" w:rsidRPr="006C6F50">
        <w:rPr>
          <w:u w:val="single"/>
        </w:rPr>
        <w:t>wydatków kwalifikowalnych</w:t>
      </w:r>
      <w:r w:rsidR="0079445C" w:rsidRPr="008D37B6">
        <w:t>.</w:t>
      </w:r>
    </w:p>
    <w:p w14:paraId="4F883518" w14:textId="77777777"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3769A70C" w14:textId="77777777"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14:paraId="6B3A3C37" w14:textId="77777777"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14:paraId="34250769" w14:textId="77777777"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więc pochodzić ze środków m.in.:</w:t>
      </w:r>
    </w:p>
    <w:p w14:paraId="0B9A23AF" w14:textId="77777777" w:rsidR="0079445C" w:rsidRPr="007E56C7"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14:paraId="3357B090" w14:textId="77777777" w:rsidR="0079445C" w:rsidRPr="00921E0B"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14:paraId="461D62CC" w14:textId="77777777" w:rsidR="0079445C" w:rsidRPr="00941D4A"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14:paraId="706407D2" w14:textId="77777777" w:rsidR="0079445C" w:rsidRPr="00064BA6" w:rsidRDefault="0079445C" w:rsidP="00BE2C8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lastRenderedPageBreak/>
        <w:t>prywatnych.</w:t>
      </w:r>
    </w:p>
    <w:p w14:paraId="488CE9B7" w14:textId="77777777"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14:paraId="60EEF702" w14:textId="1D15FEDF"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14:paraId="4A86E649" w14:textId="01EAAAAC"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14:paraId="343D6133"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31C6C3D6" w14:textId="77777777"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14:paraId="3153A835" w14:textId="77777777" w:rsidR="0079445C" w:rsidRPr="00753B8A" w:rsidRDefault="001E3963" w:rsidP="00C800C3">
      <w:pPr>
        <w:pStyle w:val="Nagwek2"/>
        <w:ind w:left="709" w:hanging="709"/>
      </w:pPr>
      <w:bookmarkStart w:id="249" w:name="_Toc430178276"/>
      <w:bookmarkStart w:id="250" w:name="_Toc488040878"/>
      <w:r w:rsidRPr="00753B8A">
        <w:t>Podatek od towarów i usług (VAT)</w:t>
      </w:r>
      <w:bookmarkEnd w:id="249"/>
      <w:bookmarkEnd w:id="250"/>
    </w:p>
    <w:p w14:paraId="7168CD52" w14:textId="77777777"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14:paraId="5C99BB59" w14:textId="22A23E5C"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8B2738" w:rsidRPr="00F50318">
        <w:t xml:space="preserve">załącznik nr </w:t>
      </w:r>
      <w:r w:rsidR="000A7188" w:rsidRPr="00F50318">
        <w:t>1</w:t>
      </w:r>
      <w:r w:rsidR="009D5278" w:rsidRPr="00F50318">
        <w:t>3</w:t>
      </w:r>
      <w:r w:rsidR="000A7188" w:rsidRPr="009D5278">
        <w:t xml:space="preserve"> </w:t>
      </w:r>
      <w:r w:rsidR="008B2738" w:rsidRPr="009D5278">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14:paraId="10B52937" w14:textId="77777777"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963F1C" w:rsidRPr="00F50318">
        <w:t xml:space="preserve">załącznik nr </w:t>
      </w:r>
      <w:r w:rsidR="009D5278" w:rsidRPr="00F50318">
        <w:t>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14:paraId="10FADB54" w14:textId="77777777" w:rsidR="000072F1" w:rsidRPr="00753B8A" w:rsidRDefault="000072F1" w:rsidP="002C3CFF">
      <w:pPr>
        <w:pStyle w:val="Nagwek2"/>
        <w:ind w:left="709" w:hanging="709"/>
      </w:pPr>
      <w:bookmarkStart w:id="251" w:name="_Toc430178277"/>
      <w:bookmarkStart w:id="252" w:name="_Toc430239988"/>
      <w:bookmarkStart w:id="253" w:name="_Toc430178278"/>
      <w:bookmarkStart w:id="254" w:name="_Toc430239989"/>
      <w:bookmarkStart w:id="255" w:name="_Toc430178279"/>
      <w:bookmarkStart w:id="256" w:name="_Toc430239990"/>
      <w:bookmarkStart w:id="257" w:name="_Toc430178280"/>
      <w:bookmarkStart w:id="258" w:name="_Toc430239991"/>
      <w:bookmarkStart w:id="259" w:name="_Toc430178281"/>
      <w:bookmarkStart w:id="260" w:name="_Toc430239992"/>
      <w:bookmarkStart w:id="261" w:name="_Toc430178282"/>
      <w:bookmarkStart w:id="262" w:name="_Toc430239993"/>
      <w:bookmarkStart w:id="263" w:name="_Toc430178283"/>
      <w:bookmarkStart w:id="264" w:name="_Toc430239994"/>
      <w:bookmarkStart w:id="265" w:name="_Toc430178285"/>
      <w:bookmarkStart w:id="266" w:name="_Toc430239996"/>
      <w:bookmarkStart w:id="267" w:name="_Toc430178286"/>
      <w:bookmarkStart w:id="268" w:name="_Toc430239997"/>
      <w:bookmarkStart w:id="269" w:name="_Toc430178292"/>
      <w:bookmarkStart w:id="270" w:name="_Toc430240003"/>
      <w:bookmarkStart w:id="271" w:name="_Toc430178294"/>
      <w:bookmarkStart w:id="272" w:name="_Toc48804087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53B8A">
        <w:t>Cross-</w:t>
      </w:r>
      <w:proofErr w:type="spellStart"/>
      <w:r w:rsidRPr="00753B8A">
        <w:t>financing</w:t>
      </w:r>
      <w:proofErr w:type="spellEnd"/>
      <w:r w:rsidRPr="00753B8A">
        <w:t xml:space="preserve"> i środki trwałe</w:t>
      </w:r>
      <w:bookmarkEnd w:id="271"/>
      <w:r w:rsidR="00F548D6">
        <w:t xml:space="preserve"> </w:t>
      </w:r>
      <w:bookmarkEnd w:id="272"/>
    </w:p>
    <w:p w14:paraId="09329062" w14:textId="77777777" w:rsidR="00F24E61" w:rsidRPr="00F24E61" w:rsidRDefault="00EA0CFD" w:rsidP="00F24E61">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w:t>
      </w:r>
      <w:proofErr w:type="spellStart"/>
      <w:r>
        <w:rPr>
          <w:rFonts w:ascii="Times New Roman" w:hAnsi="Times New Roman"/>
          <w:bCs/>
          <w:sz w:val="24"/>
          <w:szCs w:val="26"/>
        </w:rPr>
        <w:t>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ross-</w:t>
      </w:r>
      <w:proofErr w:type="spellStart"/>
      <w:r>
        <w:rPr>
          <w:rFonts w:ascii="Times New Roman" w:hAnsi="Times New Roman"/>
          <w:sz w:val="24"/>
          <w:szCs w:val="24"/>
        </w:rPr>
        <w:t>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14:paraId="018C4822" w14:textId="77777777" w:rsidR="00F24E61" w:rsidRPr="00A4058F" w:rsidRDefault="00F24E61" w:rsidP="00F24E61">
      <w:pPr>
        <w:pStyle w:val="Nagwek3"/>
        <w:spacing w:line="276" w:lineRule="auto"/>
        <w:ind w:left="709" w:hanging="709"/>
      </w:pPr>
      <w:r w:rsidRPr="00A4058F">
        <w:rPr>
          <w:b/>
        </w:rPr>
        <w:lastRenderedPageBreak/>
        <w:t>Cross-</w:t>
      </w:r>
      <w:proofErr w:type="spellStart"/>
      <w:r w:rsidRPr="00A4058F">
        <w:rPr>
          <w:b/>
        </w:rPr>
        <w:t>financing</w:t>
      </w:r>
      <w:proofErr w:type="spellEnd"/>
      <w:r w:rsidRPr="00A4058F">
        <w:t xml:space="preserve"> w ramach projektu może dotyczyć wyłącznie: </w:t>
      </w:r>
    </w:p>
    <w:p w14:paraId="7DB7F553" w14:textId="77777777" w:rsidR="00F24E61" w:rsidRPr="00A4058F" w:rsidRDefault="00F24E61" w:rsidP="00F24E61">
      <w:pPr>
        <w:pStyle w:val="Nagwek3"/>
        <w:numPr>
          <w:ilvl w:val="0"/>
          <w:numId w:val="0"/>
        </w:numPr>
        <w:spacing w:line="276" w:lineRule="auto"/>
        <w:ind w:left="709"/>
      </w:pPr>
      <w:r w:rsidRPr="00A4058F">
        <w:t xml:space="preserve">- </w:t>
      </w:r>
      <w:r w:rsidRPr="00A4058F">
        <w:rPr>
          <w:b/>
        </w:rPr>
        <w:t>zakupu nieruchomości,</w:t>
      </w:r>
    </w:p>
    <w:p w14:paraId="154B5B1B" w14:textId="77777777" w:rsidR="00F24E61" w:rsidRPr="00A4058F" w:rsidRDefault="00F24E61" w:rsidP="00F24E61">
      <w:pPr>
        <w:pStyle w:val="Nagwek3"/>
        <w:numPr>
          <w:ilvl w:val="0"/>
          <w:numId w:val="0"/>
        </w:numPr>
        <w:spacing w:line="276" w:lineRule="auto"/>
        <w:ind w:left="709"/>
      </w:pPr>
      <w:r w:rsidRPr="00A4058F">
        <w:t xml:space="preserve">- </w:t>
      </w:r>
      <w:r w:rsidRPr="00A4058F">
        <w:rPr>
          <w:b/>
        </w:rPr>
        <w:t>zakupu infrastruktury</w:t>
      </w:r>
      <w:r w:rsidRPr="00A4058F">
        <w:t>, przy czym poprzez infrastrukturę rozumie się elementy nieprzenośne, na stałe przytwierdzone do nieruchomości, np. wykonanie podjazdu do budynku, zainstalowanie windy w budynku,</w:t>
      </w:r>
    </w:p>
    <w:p w14:paraId="06F2D3AF" w14:textId="77777777" w:rsidR="00F24E61" w:rsidRPr="00A4058F" w:rsidRDefault="00F24E61" w:rsidP="00F24E61">
      <w:pPr>
        <w:pStyle w:val="Nagwek3"/>
        <w:numPr>
          <w:ilvl w:val="0"/>
          <w:numId w:val="0"/>
        </w:numPr>
        <w:spacing w:line="276" w:lineRule="auto"/>
        <w:ind w:left="709"/>
      </w:pPr>
      <w:r w:rsidRPr="00A4058F">
        <w:t xml:space="preserve">- </w:t>
      </w:r>
      <w:r w:rsidRPr="00A4058F">
        <w:rPr>
          <w:b/>
        </w:rPr>
        <w:t>dostosowania lub adaptacji</w:t>
      </w:r>
      <w:r w:rsidRPr="00A4058F">
        <w:t xml:space="preserve"> (prace remontowo-wykończeniowe) budynków, pomieszczeń.</w:t>
      </w:r>
    </w:p>
    <w:p w14:paraId="2CAF8EE2" w14:textId="77777777" w:rsidR="00F24E61" w:rsidRPr="00A4058F" w:rsidRDefault="00F24E61" w:rsidP="00F24E61">
      <w:pPr>
        <w:pStyle w:val="Nagwek3"/>
        <w:spacing w:line="276" w:lineRule="auto"/>
        <w:ind w:left="709" w:hanging="709"/>
      </w:pPr>
      <w:r w:rsidRPr="00A4058F">
        <w:rPr>
          <w:b/>
        </w:rPr>
        <w:t>Zakup środków trwałych</w:t>
      </w:r>
      <w:r w:rsidRPr="00A4058F">
        <w:t xml:space="preserve">, za wyjątkiem zakupu nieruchomości, infrastruktury i środków trwałych przeznaczonych na dostosowanie lub adaptację budynków i pomieszczeń, </w:t>
      </w:r>
      <w:r w:rsidRPr="00A4058F">
        <w:rPr>
          <w:b/>
        </w:rPr>
        <w:t>nie stanowi wydatku w ramach cross-</w:t>
      </w:r>
      <w:proofErr w:type="spellStart"/>
      <w:r w:rsidRPr="00A4058F">
        <w:rPr>
          <w:b/>
        </w:rPr>
        <w:t>financingu</w:t>
      </w:r>
      <w:proofErr w:type="spellEnd"/>
      <w:r w:rsidRPr="00A4058F">
        <w:t xml:space="preserve">. Do kwalifikowalności zakupu środków trwałych stosuje się zapisy podrozdziału 6.12 </w:t>
      </w:r>
      <w:r w:rsidRPr="00A4058F">
        <w:rPr>
          <w:i/>
        </w:rPr>
        <w:t>Wytycznych w zakresie kwalifikowalności wydatków Europejskiego Funduszu Rozwoju Regionalnego, Europejskiego Funduszu Społecznego oraz Funduszu Spójności na lata 2014-2020</w:t>
      </w:r>
      <w:r w:rsidRPr="00A4058F">
        <w:t>.</w:t>
      </w:r>
    </w:p>
    <w:p w14:paraId="2D4588D7" w14:textId="66E6BA3B" w:rsidR="002C7C16" w:rsidRPr="00A4058F" w:rsidRDefault="004C3DC3" w:rsidP="002C7C16">
      <w:pPr>
        <w:pStyle w:val="Nagwek3"/>
        <w:numPr>
          <w:ilvl w:val="0"/>
          <w:numId w:val="0"/>
        </w:numPr>
        <w:spacing w:line="276" w:lineRule="auto"/>
        <w:ind w:left="709"/>
      </w:pPr>
      <w:r w:rsidRPr="00F24E61">
        <w:rPr>
          <w:b/>
          <w:bCs w:val="0"/>
        </w:rPr>
        <w:t>UWAGA!</w:t>
      </w:r>
      <w:r w:rsidRPr="00F24E61">
        <w:rPr>
          <w:bCs w:val="0"/>
        </w:rPr>
        <w:t xml:space="preserve"> </w:t>
      </w:r>
      <w:r w:rsidR="000072F1" w:rsidRPr="00F24E61">
        <w:rPr>
          <w:bCs w:val="0"/>
        </w:rPr>
        <w:t>W ramach konkursu wartość wydatków poniesio</w:t>
      </w:r>
      <w:r w:rsidRPr="00F24E61">
        <w:rPr>
          <w:bCs w:val="0"/>
        </w:rPr>
        <w:t xml:space="preserve">nych na zakup środków trwałych </w:t>
      </w:r>
      <w:r w:rsidR="000072F1" w:rsidRPr="00F24E61">
        <w:rPr>
          <w:bCs w:val="0"/>
        </w:rPr>
        <w:t xml:space="preserve">nie może przekroczyć </w:t>
      </w:r>
      <w:r w:rsidR="00F24E61" w:rsidRPr="00F24E61">
        <w:rPr>
          <w:b/>
          <w:bCs w:val="0"/>
        </w:rPr>
        <w:t xml:space="preserve">10 </w:t>
      </w:r>
      <w:r w:rsidR="00F24E61" w:rsidRPr="00F24E61">
        <w:rPr>
          <w:b/>
        </w:rPr>
        <w:t xml:space="preserve">% wartości </w:t>
      </w:r>
      <w:r w:rsidR="00F24E61" w:rsidRPr="00F24E61">
        <w:rPr>
          <w:b/>
          <w:u w:val="single"/>
        </w:rPr>
        <w:t>projektu</w:t>
      </w:r>
      <w:r w:rsidR="00F24E61" w:rsidRPr="00F24E61">
        <w:t xml:space="preserve"> (w tym cross-</w:t>
      </w:r>
      <w:proofErr w:type="spellStart"/>
      <w:r w:rsidR="00F24E61" w:rsidRPr="00F24E61">
        <w:t>financingu</w:t>
      </w:r>
      <w:proofErr w:type="spellEnd"/>
      <w:r w:rsidR="00F24E61" w:rsidRPr="00F24E61">
        <w:t xml:space="preserve">). </w:t>
      </w:r>
      <w:r w:rsidR="002C7C16">
        <w:t>Ww. </w:t>
      </w:r>
      <w:r w:rsidR="002C7C16" w:rsidRPr="00A4058F">
        <w:t xml:space="preserve">dopuszczalny procentowy poziom dotyczy wartości wydatków na zakup środków trwałych o wartości jednostkowej równej i wyższej niż </w:t>
      </w:r>
      <w:r w:rsidR="002C7C16" w:rsidRPr="00A4058F">
        <w:rPr>
          <w:b/>
        </w:rPr>
        <w:t xml:space="preserve">3500 PLN </w:t>
      </w:r>
      <w:r w:rsidR="002C7C16" w:rsidRPr="00A4058F">
        <w:t>netto w ramach kosztów bezpośrednich projektu oraz wydatków w ramach cross-</w:t>
      </w:r>
      <w:proofErr w:type="spellStart"/>
      <w:r w:rsidR="002C7C16" w:rsidRPr="00A4058F">
        <w:t>financingu</w:t>
      </w:r>
      <w:proofErr w:type="spellEnd"/>
      <w:r w:rsidR="002C7C16" w:rsidRPr="00A4058F">
        <w:t>.</w:t>
      </w:r>
    </w:p>
    <w:p w14:paraId="5F9F6710" w14:textId="77777777" w:rsidR="002C7C16" w:rsidRPr="00A4058F" w:rsidRDefault="002C7C16" w:rsidP="002C7C16">
      <w:pPr>
        <w:pStyle w:val="Nagwek3"/>
        <w:numPr>
          <w:ilvl w:val="0"/>
          <w:numId w:val="0"/>
        </w:numPr>
        <w:spacing w:line="276" w:lineRule="auto"/>
        <w:ind w:left="709"/>
      </w:pPr>
      <w:r w:rsidRPr="00A4058F">
        <w:t>Wydatki ponoszone na zakup środków trwałych oraz cross-</w:t>
      </w:r>
      <w:proofErr w:type="spellStart"/>
      <w:r w:rsidRPr="00A4058F">
        <w:t>financing</w:t>
      </w:r>
      <w:proofErr w:type="spellEnd"/>
      <w:r w:rsidRPr="00A4058F">
        <w:t xml:space="preserve"> powyżej dopuszczalnej kwoty określonej w zatwierdzonym wniosku o dofinansowanie projektu są niekwalifikowalne.</w:t>
      </w:r>
    </w:p>
    <w:p w14:paraId="195D3D35" w14:textId="5D177273" w:rsidR="00E1609F" w:rsidRPr="00F24E61" w:rsidRDefault="00757E77" w:rsidP="002C7C16">
      <w:pPr>
        <w:autoSpaceDE w:val="0"/>
        <w:autoSpaceDN w:val="0"/>
        <w:spacing w:before="60" w:after="60" w:line="276" w:lineRule="auto"/>
        <w:ind w:left="709"/>
        <w:outlineLvl w:val="2"/>
        <w:rPr>
          <w:rFonts w:ascii="Times New Roman" w:hAnsi="Times New Roman"/>
          <w:bCs/>
          <w:sz w:val="24"/>
          <w:szCs w:val="26"/>
        </w:rPr>
      </w:pPr>
      <w:r w:rsidRPr="00F24E61">
        <w:rPr>
          <w:rFonts w:ascii="Times New Roman" w:hAnsi="Times New Roman"/>
          <w:b/>
          <w:sz w:val="24"/>
          <w:szCs w:val="24"/>
        </w:rPr>
        <w:t>UWAGA!</w:t>
      </w:r>
      <w:r w:rsidRPr="00F24E61">
        <w:rPr>
          <w:rFonts w:ascii="Times New Roman" w:hAnsi="Times New Roman"/>
          <w:sz w:val="24"/>
          <w:szCs w:val="24"/>
        </w:rPr>
        <w:t xml:space="preserve"> </w:t>
      </w:r>
      <w:r w:rsidR="00D8493F" w:rsidRPr="00F24E61">
        <w:rPr>
          <w:rFonts w:ascii="Times New Roman" w:hAnsi="Times New Roman"/>
          <w:sz w:val="24"/>
          <w:szCs w:val="24"/>
        </w:rPr>
        <w:t>Zgodnie z zapisami SZOOP wydatki w ramach cross</w:t>
      </w:r>
      <w:r w:rsidR="00D8493F" w:rsidRPr="00F24E61">
        <w:rPr>
          <w:rFonts w:ascii="Cambria Math" w:hAnsi="Cambria Math" w:cs="Cambria Math"/>
          <w:sz w:val="24"/>
          <w:szCs w:val="24"/>
        </w:rPr>
        <w:t>‐</w:t>
      </w:r>
      <w:proofErr w:type="spellStart"/>
      <w:r w:rsidR="00D8493F" w:rsidRPr="00F24E61">
        <w:rPr>
          <w:rFonts w:ascii="Times New Roman" w:hAnsi="Times New Roman"/>
          <w:sz w:val="24"/>
          <w:szCs w:val="24"/>
        </w:rPr>
        <w:t>financingu</w:t>
      </w:r>
      <w:proofErr w:type="spellEnd"/>
      <w:r w:rsidR="00D8493F" w:rsidRPr="00F24E61">
        <w:rPr>
          <w:rFonts w:ascii="Times New Roman" w:hAnsi="Times New Roman"/>
          <w:sz w:val="24"/>
          <w:szCs w:val="24"/>
        </w:rPr>
        <w:t xml:space="preserve"> nie mogą przekroczyć </w:t>
      </w:r>
      <w:r w:rsidR="00F24E61" w:rsidRPr="00F24E61">
        <w:rPr>
          <w:rFonts w:ascii="Times New Roman" w:hAnsi="Times New Roman"/>
          <w:sz w:val="24"/>
          <w:szCs w:val="24"/>
        </w:rPr>
        <w:t>10</w:t>
      </w:r>
      <w:r w:rsidR="00D8493F" w:rsidRPr="00F24E61">
        <w:rPr>
          <w:rFonts w:ascii="Times New Roman" w:hAnsi="Times New Roman"/>
          <w:sz w:val="24"/>
          <w:szCs w:val="24"/>
        </w:rPr>
        <w:t xml:space="preserve">% </w:t>
      </w:r>
      <w:r w:rsidR="00836A6D" w:rsidRPr="00F24E61">
        <w:rPr>
          <w:rFonts w:ascii="Times New Roman" w:hAnsi="Times New Roman"/>
          <w:b/>
          <w:sz w:val="24"/>
          <w:szCs w:val="24"/>
        </w:rPr>
        <w:t xml:space="preserve">wartości </w:t>
      </w:r>
      <w:r w:rsidR="00836A6D" w:rsidRPr="00F24E61">
        <w:rPr>
          <w:rFonts w:ascii="Times New Roman" w:hAnsi="Times New Roman"/>
          <w:b/>
          <w:sz w:val="24"/>
          <w:szCs w:val="24"/>
          <w:u w:val="single"/>
        </w:rPr>
        <w:t>współfinansowania unijnego (EFS)</w:t>
      </w:r>
      <w:r w:rsidR="00836A6D" w:rsidRPr="00F24E61">
        <w:rPr>
          <w:rFonts w:ascii="Times New Roman" w:hAnsi="Times New Roman"/>
          <w:sz w:val="24"/>
          <w:szCs w:val="24"/>
        </w:rPr>
        <w:t>.</w:t>
      </w:r>
    </w:p>
    <w:p w14:paraId="480FD025" w14:textId="77777777" w:rsidR="0058453E" w:rsidRPr="00774C2A" w:rsidRDefault="0058453E" w:rsidP="002C3CFF">
      <w:pPr>
        <w:pStyle w:val="Nagwek2"/>
        <w:ind w:left="709" w:hanging="709"/>
      </w:pPr>
      <w:bookmarkStart w:id="273" w:name="_Toc430178295"/>
      <w:bookmarkStart w:id="274" w:name="_Toc488040880"/>
      <w:r w:rsidRPr="00774C2A">
        <w:t>Reguła proporcjonalności</w:t>
      </w:r>
      <w:bookmarkEnd w:id="273"/>
      <w:bookmarkEnd w:id="274"/>
    </w:p>
    <w:p w14:paraId="21B0F642" w14:textId="77777777"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14:paraId="1CE3FB26" w14:textId="77777777" w:rsidR="0021026A" w:rsidRPr="00EA0CFD" w:rsidRDefault="0021026A" w:rsidP="002C3CFF">
      <w:pPr>
        <w:pStyle w:val="Nagwek2"/>
        <w:ind w:left="709" w:hanging="709"/>
        <w:rPr>
          <w:szCs w:val="24"/>
        </w:rPr>
      </w:pPr>
      <w:bookmarkStart w:id="275" w:name="_Toc430178297"/>
      <w:bookmarkStart w:id="276" w:name="_Toc430240008"/>
      <w:bookmarkStart w:id="277" w:name="_Toc430178298"/>
      <w:bookmarkStart w:id="278" w:name="_Toc430240009"/>
      <w:bookmarkStart w:id="279" w:name="_Toc430178299"/>
      <w:bookmarkStart w:id="280" w:name="_Toc430240010"/>
      <w:bookmarkStart w:id="281" w:name="_Toc430178300"/>
      <w:bookmarkStart w:id="282" w:name="_Toc430240011"/>
      <w:bookmarkStart w:id="283" w:name="_Toc430178301"/>
      <w:bookmarkStart w:id="284" w:name="_Toc430240012"/>
      <w:bookmarkStart w:id="285" w:name="_Toc430178306"/>
      <w:bookmarkStart w:id="286" w:name="_Toc430240017"/>
      <w:bookmarkStart w:id="287" w:name="_Toc430178307"/>
      <w:bookmarkStart w:id="288" w:name="_Toc430240018"/>
      <w:bookmarkStart w:id="289" w:name="_Toc430178308"/>
      <w:bookmarkStart w:id="290" w:name="_Toc430240019"/>
      <w:bookmarkStart w:id="291" w:name="_Toc430178309"/>
      <w:bookmarkStart w:id="292" w:name="_Toc430240020"/>
      <w:bookmarkStart w:id="293" w:name="_Toc226360126"/>
      <w:bookmarkStart w:id="294" w:name="_Toc226360278"/>
      <w:bookmarkStart w:id="295" w:name="_Toc226361252"/>
      <w:bookmarkStart w:id="296" w:name="_Toc226361854"/>
      <w:bookmarkStart w:id="297" w:name="_Toc226533197"/>
      <w:bookmarkStart w:id="298" w:name="_Toc226778082"/>
      <w:bookmarkStart w:id="299" w:name="_Toc226778352"/>
      <w:bookmarkStart w:id="300" w:name="_Toc226360127"/>
      <w:bookmarkStart w:id="301" w:name="_Toc226360279"/>
      <w:bookmarkStart w:id="302" w:name="_Toc226361253"/>
      <w:bookmarkStart w:id="303" w:name="_Toc226361855"/>
      <w:bookmarkStart w:id="304" w:name="_Toc226533198"/>
      <w:bookmarkStart w:id="305" w:name="_Toc226778083"/>
      <w:bookmarkStart w:id="306" w:name="_Toc226778353"/>
      <w:bookmarkStart w:id="307" w:name="_Toc48804088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774C2A">
        <w:t>Uproszczone metody rozliczania projektów</w:t>
      </w:r>
      <w:r w:rsidR="00F548D6">
        <w:t xml:space="preserve"> </w:t>
      </w:r>
      <w:bookmarkEnd w:id="307"/>
    </w:p>
    <w:p w14:paraId="7126AAFB" w14:textId="77777777" w:rsidR="00EA0CFD" w:rsidRPr="00EA0CFD" w:rsidRDefault="00EA0CFD" w:rsidP="00BE2C88">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14:paraId="37A7765A" w14:textId="77777777" w:rsidR="000D0111" w:rsidRPr="001D0CE8" w:rsidRDefault="0052382F" w:rsidP="00B50BA6">
      <w:pPr>
        <w:pStyle w:val="Nagwek3"/>
        <w:spacing w:line="276" w:lineRule="auto"/>
        <w:ind w:left="709" w:hanging="709"/>
        <w:rPr>
          <w:u w:val="single"/>
        </w:rPr>
      </w:pPr>
      <w:r w:rsidRPr="001D0CE8">
        <w:rPr>
          <w:u w:val="single"/>
        </w:rPr>
        <w:t>Kwoty ryczałtowe</w:t>
      </w:r>
    </w:p>
    <w:p w14:paraId="2E742E64" w14:textId="74CBCC4F" w:rsidR="00576B4C" w:rsidRPr="001D0CE8" w:rsidRDefault="00576B4C" w:rsidP="00B50BA6">
      <w:pPr>
        <w:widowControl/>
        <w:adjustRightInd/>
        <w:spacing w:before="60" w:after="60" w:line="276" w:lineRule="auto"/>
        <w:ind w:left="709"/>
        <w:textAlignment w:val="auto"/>
        <w:rPr>
          <w:rFonts w:ascii="Times New Roman" w:hAnsi="Times New Roman"/>
          <w:sz w:val="24"/>
          <w:szCs w:val="24"/>
        </w:rPr>
      </w:pPr>
      <w:r w:rsidRPr="001D0CE8">
        <w:rPr>
          <w:rFonts w:ascii="Times New Roman" w:hAnsi="Times New Roman"/>
          <w:sz w:val="24"/>
          <w:szCs w:val="24"/>
        </w:rPr>
        <w:t xml:space="preserve">W ramach niniejszego konkursu w przypadku projektów, w których </w:t>
      </w:r>
      <w:r w:rsidRPr="001D0CE8">
        <w:rPr>
          <w:rFonts w:ascii="Times New Roman" w:hAnsi="Times New Roman"/>
          <w:b/>
          <w:bCs/>
          <w:sz w:val="24"/>
          <w:szCs w:val="24"/>
        </w:rPr>
        <w:t xml:space="preserve">wartość wkładu publicznego (środków publicznych) nie przekracza wyrażonej w PLN </w:t>
      </w:r>
      <w:r w:rsidRPr="001D0CE8">
        <w:rPr>
          <w:rFonts w:ascii="Times New Roman" w:hAnsi="Times New Roman"/>
          <w:b/>
          <w:bCs/>
          <w:sz w:val="24"/>
          <w:szCs w:val="24"/>
        </w:rPr>
        <w:lastRenderedPageBreak/>
        <w:t>równowartości 100.000 EUR</w:t>
      </w:r>
      <w:r w:rsidR="000D5198" w:rsidRPr="001D0CE8">
        <w:rPr>
          <w:rStyle w:val="Odwoanieprzypisudolnego"/>
          <w:rFonts w:ascii="Times New Roman" w:hAnsi="Times New Roman"/>
          <w:b/>
          <w:bCs/>
          <w:sz w:val="24"/>
          <w:szCs w:val="24"/>
        </w:rPr>
        <w:footnoteReference w:id="5"/>
      </w:r>
      <w:r w:rsidR="008A6A31" w:rsidRPr="001D0CE8">
        <w:rPr>
          <w:rFonts w:ascii="Times New Roman" w:hAnsi="Times New Roman"/>
          <w:bCs/>
          <w:sz w:val="24"/>
          <w:szCs w:val="24"/>
        </w:rPr>
        <w:t xml:space="preserve"> </w:t>
      </w:r>
      <w:r w:rsidR="006A22F8" w:rsidRPr="001D0CE8">
        <w:rPr>
          <w:rFonts w:ascii="Times New Roman" w:hAnsi="Times New Roman"/>
          <w:bCs/>
          <w:sz w:val="24"/>
          <w:szCs w:val="24"/>
        </w:rPr>
        <w:t>(</w:t>
      </w:r>
      <w:r w:rsidR="006A22F8" w:rsidRPr="001D0CE8">
        <w:rPr>
          <w:rFonts w:ascii="Times New Roman" w:hAnsi="Times New Roman"/>
          <w:color w:val="000000"/>
          <w:sz w:val="24"/>
          <w:szCs w:val="24"/>
        </w:rPr>
        <w:t xml:space="preserve">kurs EUR obowiązujący na dzień ogłoszenia konkursu wynosi </w:t>
      </w:r>
      <w:r w:rsidR="001D0CE8" w:rsidRPr="001D0CE8">
        <w:rPr>
          <w:rFonts w:ascii="Times New Roman" w:hAnsi="Times New Roman"/>
          <w:color w:val="000000"/>
          <w:sz w:val="24"/>
          <w:szCs w:val="24"/>
        </w:rPr>
        <w:t>4,2489</w:t>
      </w:r>
      <w:r w:rsidR="006A22F8" w:rsidRPr="001D0CE8">
        <w:rPr>
          <w:rFonts w:ascii="Times New Roman" w:hAnsi="Times New Roman"/>
          <w:color w:val="000000"/>
          <w:sz w:val="24"/>
          <w:szCs w:val="24"/>
        </w:rPr>
        <w:t xml:space="preserve"> PLN)</w:t>
      </w:r>
      <w:r w:rsidR="006A22F8" w:rsidRPr="001D0CE8" w:rsidDel="006A22F8">
        <w:rPr>
          <w:rFonts w:ascii="Times New Roman" w:hAnsi="Times New Roman"/>
          <w:b/>
          <w:bCs/>
          <w:sz w:val="24"/>
          <w:szCs w:val="24"/>
        </w:rPr>
        <w:t xml:space="preserve"> </w:t>
      </w:r>
      <w:r w:rsidRPr="001D0CE8">
        <w:rPr>
          <w:rFonts w:ascii="Times New Roman" w:hAnsi="Times New Roman"/>
          <w:sz w:val="24"/>
          <w:szCs w:val="24"/>
        </w:rPr>
        <w:t xml:space="preserve">należy zastosować uproszczoną metodę rozliczania wydatków </w:t>
      </w:r>
      <w:r w:rsidRPr="001D0CE8">
        <w:rPr>
          <w:rFonts w:ascii="Times New Roman" w:hAnsi="Times New Roman"/>
          <w:b/>
          <w:sz w:val="24"/>
          <w:szCs w:val="24"/>
        </w:rPr>
        <w:t>wyłącznie</w:t>
      </w:r>
      <w:r w:rsidRPr="001D0CE8">
        <w:rPr>
          <w:rFonts w:ascii="Times New Roman" w:hAnsi="Times New Roman"/>
          <w:sz w:val="24"/>
          <w:szCs w:val="24"/>
        </w:rPr>
        <w:t xml:space="preserve"> w formie kwot ryczałtowych, w oparciu o szczegółowy budżet projektu określony przez beneficjenta i zatwierdzony przez IOK.</w:t>
      </w:r>
    </w:p>
    <w:p w14:paraId="3A24880C" w14:textId="77777777" w:rsidR="00576B4C" w:rsidRPr="001D0CE8" w:rsidRDefault="0052382F" w:rsidP="00B50BA6">
      <w:pPr>
        <w:pStyle w:val="Nagwek3"/>
        <w:spacing w:line="276" w:lineRule="auto"/>
        <w:ind w:left="709" w:hanging="709"/>
        <w:rPr>
          <w:u w:val="single"/>
        </w:rPr>
      </w:pPr>
      <w:r w:rsidRPr="001D0CE8">
        <w:rPr>
          <w:u w:val="single"/>
        </w:rPr>
        <w:t>Stawki jednostkowe</w:t>
      </w:r>
    </w:p>
    <w:p w14:paraId="26840668" w14:textId="5B4A1C78" w:rsidR="00576B4C" w:rsidRPr="001D0CE8" w:rsidRDefault="0052382F" w:rsidP="00B50BA6">
      <w:pPr>
        <w:spacing w:before="60" w:after="60" w:line="276" w:lineRule="auto"/>
        <w:ind w:left="709"/>
        <w:rPr>
          <w:rFonts w:ascii="Times New Roman" w:hAnsi="Times New Roman"/>
          <w:sz w:val="24"/>
          <w:szCs w:val="24"/>
        </w:rPr>
      </w:pPr>
      <w:r w:rsidRPr="001D0CE8">
        <w:rPr>
          <w:rFonts w:ascii="Times New Roman" w:hAnsi="Times New Roman"/>
          <w:sz w:val="24"/>
          <w:szCs w:val="24"/>
        </w:rPr>
        <w:t>W ramach przedmi</w:t>
      </w:r>
      <w:r w:rsidR="001D0CE8" w:rsidRPr="001D0CE8">
        <w:rPr>
          <w:rFonts w:ascii="Times New Roman" w:hAnsi="Times New Roman"/>
          <w:sz w:val="24"/>
          <w:szCs w:val="24"/>
        </w:rPr>
        <w:t xml:space="preserve">otowego konkursu, IOK </w:t>
      </w:r>
      <w:r w:rsidRPr="001D0CE8">
        <w:rPr>
          <w:rFonts w:ascii="Times New Roman" w:hAnsi="Times New Roman"/>
          <w:sz w:val="24"/>
          <w:szCs w:val="24"/>
        </w:rPr>
        <w:t>nie dopuszcza możliwoś</w:t>
      </w:r>
      <w:r w:rsidR="00DE2CDE" w:rsidRPr="001D0CE8">
        <w:rPr>
          <w:rFonts w:ascii="Times New Roman" w:hAnsi="Times New Roman"/>
          <w:sz w:val="24"/>
          <w:szCs w:val="24"/>
        </w:rPr>
        <w:t>ć/</w:t>
      </w:r>
      <w:r w:rsidRPr="001D0CE8">
        <w:rPr>
          <w:rFonts w:ascii="Times New Roman" w:hAnsi="Times New Roman"/>
          <w:sz w:val="24"/>
          <w:szCs w:val="24"/>
        </w:rPr>
        <w:t>ci stosowania w projektach stawek jednostkowych.</w:t>
      </w:r>
    </w:p>
    <w:p w14:paraId="5C715549" w14:textId="77777777" w:rsidR="0021026A" w:rsidRPr="009279CE" w:rsidRDefault="0021026A" w:rsidP="002C3CFF">
      <w:pPr>
        <w:pStyle w:val="Nagwek2"/>
        <w:ind w:left="709" w:hanging="709"/>
      </w:pPr>
      <w:bookmarkStart w:id="308" w:name="_Toc488040882"/>
      <w:r w:rsidRPr="009279CE">
        <w:t>Wyodrębniona ewidencja wydatków</w:t>
      </w:r>
      <w:bookmarkEnd w:id="308"/>
    </w:p>
    <w:p w14:paraId="02E1C583" w14:textId="77777777"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14:paraId="2A62ECF6" w14:textId="77777777"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9" w:name="_Toc282429151"/>
      <w:bookmarkStart w:id="310" w:name="_Toc226533201"/>
      <w:bookmarkStart w:id="311" w:name="_Toc226778086"/>
      <w:bookmarkStart w:id="312" w:name="_Toc226778356"/>
      <w:bookmarkEnd w:id="309"/>
      <w:bookmarkEnd w:id="310"/>
      <w:bookmarkEnd w:id="311"/>
      <w:bookmarkEnd w:id="312"/>
    </w:p>
    <w:p w14:paraId="30295FF4" w14:textId="77777777" w:rsidR="003276DA" w:rsidRPr="0053417A" w:rsidRDefault="00006A43" w:rsidP="0053417A">
      <w:pPr>
        <w:pStyle w:val="Nagwek1"/>
      </w:pPr>
      <w:bookmarkStart w:id="313" w:name="_Toc488040883"/>
      <w:r w:rsidRPr="0053417A">
        <w:t>Wybór projektów do dofinansowania</w:t>
      </w:r>
      <w:bookmarkEnd w:id="313"/>
      <w:r w:rsidR="00530802" w:rsidRPr="0053417A">
        <w:t xml:space="preserve"> </w:t>
      </w:r>
      <w:bookmarkStart w:id="314" w:name="_Toc452382092"/>
      <w:bookmarkStart w:id="315" w:name="_Toc452457822"/>
      <w:bookmarkEnd w:id="314"/>
      <w:bookmarkEnd w:id="315"/>
    </w:p>
    <w:p w14:paraId="3E52E22A" w14:textId="77777777"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14:paraId="0CBB4CE3" w14:textId="77777777"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14:paraId="65B1A862" w14:textId="66D14652"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573343">
        <w:rPr>
          <w:rFonts w:ascii="Times New Roman" w:hAnsi="Times New Roman"/>
          <w:b/>
          <w:sz w:val="24"/>
        </w:rPr>
        <w:t>grudzień 2017</w:t>
      </w:r>
      <w:r w:rsidRPr="008E3C71">
        <w:rPr>
          <w:rFonts w:ascii="Times New Roman" w:hAnsi="Times New Roman"/>
          <w:b/>
          <w:sz w:val="24"/>
        </w:rPr>
        <w:t xml:space="preserve"> r.</w:t>
      </w:r>
      <w:r w:rsidR="00573343">
        <w:rPr>
          <w:rFonts w:ascii="Times New Roman" w:hAnsi="Times New Roman"/>
          <w:sz w:val="24"/>
        </w:rPr>
        <w:t xml:space="preserve">,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zapisami punktu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hyperlink r:id="rId24" w:history="1">
        <w:r w:rsidR="004F0A74" w:rsidRPr="002F657D">
          <w:rPr>
            <w:rStyle w:val="Hipercze"/>
            <w:rFonts w:ascii="Times New Roman" w:hAnsi="Times New Roman"/>
            <w:sz w:val="24"/>
          </w:rPr>
          <w:t>www.funduszeeuropejskie.gov.pl</w:t>
        </w:r>
      </w:hyperlink>
      <w:r w:rsidRPr="00834FE4">
        <w:rPr>
          <w:rFonts w:ascii="Times New Roman" w:hAnsi="Times New Roman"/>
          <w:sz w:val="24"/>
        </w:rPr>
        <w:t>).</w:t>
      </w:r>
    </w:p>
    <w:p w14:paraId="12AED3BC" w14:textId="77777777" w:rsidR="004F0A74" w:rsidRPr="00834FE4" w:rsidRDefault="004F0A74" w:rsidP="00834FE4">
      <w:pPr>
        <w:rPr>
          <w:rFonts w:ascii="Times New Roman" w:hAnsi="Times New Roman"/>
          <w:sz w:val="24"/>
        </w:rPr>
      </w:pPr>
    </w:p>
    <w:p w14:paraId="6B95A465" w14:textId="77777777"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14:paraId="66D0AD00" w14:textId="3EA9EA74"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14:paraId="6E89D202" w14:textId="77777777"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14:paraId="384A7DFB" w14:textId="77777777"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lastRenderedPageBreak/>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w:t>
      </w:r>
      <w:proofErr w:type="spellStart"/>
      <w:r w:rsidR="000D6AA5" w:rsidRPr="007F17DF">
        <w:rPr>
          <w:rFonts w:ascii="Times New Roman" w:eastAsia="Calibri" w:hAnsi="Times New Roman"/>
          <w:sz w:val="24"/>
          <w:szCs w:val="24"/>
        </w:rPr>
        <w:t>t.j</w:t>
      </w:r>
      <w:proofErr w:type="spellEnd"/>
      <w:r w:rsidR="000D6AA5" w:rsidRPr="007F17DF">
        <w:rPr>
          <w:rFonts w:ascii="Times New Roman" w:eastAsia="Calibri" w:hAnsi="Times New Roman"/>
          <w:sz w:val="24"/>
          <w:szCs w:val="24"/>
        </w:rPr>
        <w:t>.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późn. zm.</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14:paraId="1CCFC55A" w14:textId="6473B984" w:rsidR="003276DA" w:rsidRPr="0053417A" w:rsidRDefault="003276DA" w:rsidP="0053417A">
      <w:pPr>
        <w:pStyle w:val="Nagwek2"/>
        <w:pBdr>
          <w:right w:val="single" w:sz="4" w:space="23" w:color="auto"/>
        </w:pBdr>
        <w:ind w:hanging="1711"/>
      </w:pPr>
      <w:bookmarkStart w:id="316" w:name="_Toc488040884"/>
      <w:r w:rsidRPr="006C6F50">
        <w:t>Weryfikacja wymogów formalnych</w:t>
      </w:r>
      <w:bookmarkEnd w:id="316"/>
    </w:p>
    <w:p w14:paraId="55FE9E82" w14:textId="373C1985" w:rsidR="008E3C71" w:rsidRPr="00573343" w:rsidRDefault="00A93F6F" w:rsidP="00573343">
      <w:pPr>
        <w:pStyle w:val="Nagwek3"/>
        <w:spacing w:line="276" w:lineRule="auto"/>
        <w:ind w:left="709" w:hanging="709"/>
      </w:pPr>
      <w:r w:rsidRPr="007E56C7">
        <w:t>Weryfikacji spełnienia wymogów formalnych podlega każdy wniosek złożony w</w:t>
      </w:r>
      <w:r w:rsidR="00E24183" w:rsidRPr="00921E0B">
        <w:t> </w:t>
      </w:r>
      <w:r w:rsidRPr="00064BA6">
        <w:t xml:space="preserve">odpowiedzi na konkurs (o ile nie został wycofany przez </w:t>
      </w:r>
      <w:r w:rsidR="0092133B">
        <w:t>Wnioskodaw</w:t>
      </w:r>
      <w:r w:rsidRPr="00064BA6">
        <w:t>cę)</w:t>
      </w:r>
      <w:r w:rsidR="00101B6A" w:rsidRPr="009279CE">
        <w:t>.</w:t>
      </w:r>
    </w:p>
    <w:p w14:paraId="2413C389" w14:textId="77777777"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6"/>
        <w:gridCol w:w="3089"/>
        <w:gridCol w:w="3938"/>
      </w:tblGrid>
      <w:tr w:rsidR="00301FF9" w:rsidRPr="00A821E0" w14:paraId="4E31B7DE" w14:textId="77777777" w:rsidTr="0053417A">
        <w:trPr>
          <w:trHeight w:val="3"/>
        </w:trPr>
        <w:tc>
          <w:tcPr>
            <w:tcW w:w="9971" w:type="dxa"/>
            <w:gridSpan w:val="4"/>
            <w:tcBorders>
              <w:bottom w:val="single" w:sz="4" w:space="0" w:color="auto"/>
            </w:tcBorders>
            <w:shd w:val="clear" w:color="auto" w:fill="D9D9D9"/>
            <w:vAlign w:val="center"/>
          </w:tcPr>
          <w:p w14:paraId="25411E3C" w14:textId="77777777"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14:paraId="49BBEE6F" w14:textId="77777777" w:rsidTr="0053417A">
        <w:trPr>
          <w:trHeight w:val="1336"/>
        </w:trPr>
        <w:tc>
          <w:tcPr>
            <w:tcW w:w="9971" w:type="dxa"/>
            <w:gridSpan w:val="4"/>
            <w:tcBorders>
              <w:bottom w:val="single" w:sz="4" w:space="0" w:color="auto"/>
            </w:tcBorders>
            <w:shd w:val="clear" w:color="auto" w:fill="auto"/>
            <w:vAlign w:val="center"/>
          </w:tcPr>
          <w:p w14:paraId="646791D8" w14:textId="5985D900"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14:paraId="7452EF45" w14:textId="77777777"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6"/>
            </w:r>
            <w:r w:rsidRPr="00760D6B">
              <w:rPr>
                <w:rFonts w:ascii="Times New Roman" w:hAnsi="Times New Roman"/>
                <w:b/>
                <w:bCs/>
                <w:i/>
                <w:sz w:val="18"/>
                <w:szCs w:val="18"/>
              </w:rPr>
              <w:t xml:space="preserve"> nie może prowadzić do jego istotnej modyfikacji.</w:t>
            </w:r>
          </w:p>
          <w:p w14:paraId="2CB2282C" w14:textId="77777777"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14:paraId="0F8B77A5" w14:textId="77777777" w:rsidTr="0053417A">
        <w:trPr>
          <w:trHeight w:val="344"/>
        </w:trPr>
        <w:tc>
          <w:tcPr>
            <w:tcW w:w="438" w:type="dxa"/>
            <w:shd w:val="clear" w:color="auto" w:fill="auto"/>
            <w:vAlign w:val="center"/>
          </w:tcPr>
          <w:p w14:paraId="49B6F8FB" w14:textId="77777777"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14:paraId="0B7A9B2A" w14:textId="77777777"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14:paraId="799F55E6" w14:textId="77777777"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14:paraId="70AF48DF" w14:textId="77777777"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14:paraId="426B6550" w14:textId="77777777" w:rsidTr="0053417A">
        <w:trPr>
          <w:trHeight w:val="11"/>
        </w:trPr>
        <w:tc>
          <w:tcPr>
            <w:tcW w:w="438" w:type="dxa"/>
            <w:vAlign w:val="center"/>
          </w:tcPr>
          <w:p w14:paraId="7479A651" w14:textId="77777777"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14:paraId="79EE6629" w14:textId="77777777"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14:paraId="49D23319"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14:paraId="1FFF17D5" w14:textId="77777777"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14:paraId="18420060" w14:textId="77777777"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14:paraId="37152CFB" w14:textId="77777777"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14:paraId="49572A2C" w14:textId="77777777" w:rsidTr="0053417A">
        <w:trPr>
          <w:trHeight w:val="10"/>
        </w:trPr>
        <w:tc>
          <w:tcPr>
            <w:tcW w:w="438" w:type="dxa"/>
            <w:vAlign w:val="center"/>
          </w:tcPr>
          <w:p w14:paraId="2D1A7685"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14:paraId="6B419897" w14:textId="77777777"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14:paraId="4E87D59C" w14:textId="77777777"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14:paraId="4C1AAC25"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14:paraId="364AE58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72553174" w14:textId="77777777"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14:paraId="48BAF161" w14:textId="77777777" w:rsidTr="0053417A">
        <w:trPr>
          <w:trHeight w:val="11"/>
        </w:trPr>
        <w:tc>
          <w:tcPr>
            <w:tcW w:w="438" w:type="dxa"/>
            <w:vAlign w:val="center"/>
          </w:tcPr>
          <w:p w14:paraId="2FF9BDB7"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14:paraId="1AEFE641" w14:textId="77777777"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14:paraId="00611E1D"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14:paraId="28CCF17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59590FAB" w14:textId="77777777"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14:paraId="1678BF47" w14:textId="77777777" w:rsidTr="0053417A">
        <w:trPr>
          <w:trHeight w:val="9"/>
        </w:trPr>
        <w:tc>
          <w:tcPr>
            <w:tcW w:w="438" w:type="dxa"/>
            <w:vAlign w:val="center"/>
          </w:tcPr>
          <w:p w14:paraId="46CB0369" w14:textId="77777777"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14:paraId="754E9F92" w14:textId="77777777"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w:t>
            </w:r>
            <w:r w:rsidRPr="003C7CDA">
              <w:rPr>
                <w:rFonts w:ascii="Times New Roman" w:hAnsi="Times New Roman"/>
                <w:b/>
                <w:sz w:val="18"/>
                <w:szCs w:val="18"/>
              </w:rPr>
              <w:lastRenderedPageBreak/>
              <w:t xml:space="preserve">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14:paraId="644C885E" w14:textId="77777777"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lastRenderedPageBreak/>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lastRenderedPageBreak/>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38" w:type="dxa"/>
            <w:vAlign w:val="center"/>
          </w:tcPr>
          <w:p w14:paraId="67186061" w14:textId="77777777"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lastRenderedPageBreak/>
              <w:t>TAK/NIE</w:t>
            </w:r>
          </w:p>
          <w:p w14:paraId="2D364819" w14:textId="77777777"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lastRenderedPageBreak/>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14:paraId="4BE11573" w14:textId="77777777" w:rsidTr="0053417A">
        <w:trPr>
          <w:trHeight w:val="9"/>
        </w:trPr>
        <w:tc>
          <w:tcPr>
            <w:tcW w:w="438" w:type="dxa"/>
            <w:vAlign w:val="center"/>
          </w:tcPr>
          <w:p w14:paraId="314EB241" w14:textId="77777777"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lastRenderedPageBreak/>
              <w:t>5.</w:t>
            </w:r>
          </w:p>
        </w:tc>
        <w:tc>
          <w:tcPr>
            <w:tcW w:w="2506" w:type="dxa"/>
            <w:vAlign w:val="center"/>
          </w:tcPr>
          <w:p w14:paraId="33192894"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14:paraId="67367BBF"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14:paraId="30364141" w14:textId="77777777" w:rsidR="00301FF9" w:rsidRPr="00790893" w:rsidRDefault="00301FF9" w:rsidP="00BE2C88">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14:paraId="2C721F8D" w14:textId="77777777" w:rsidR="00301FF9" w:rsidRPr="00790893" w:rsidRDefault="00301FF9" w:rsidP="00BE2C88">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14:paraId="31311BE5" w14:textId="77777777" w:rsidR="00301FF9" w:rsidRPr="007E56C7" w:rsidRDefault="00301FF9" w:rsidP="00BE2C88">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14:paraId="4407F875" w14:textId="77777777"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14:paraId="00D3794C" w14:textId="77777777"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14:paraId="02E6614A" w14:textId="77777777" w:rsidTr="0053417A">
        <w:trPr>
          <w:trHeight w:val="1"/>
        </w:trPr>
        <w:tc>
          <w:tcPr>
            <w:tcW w:w="438" w:type="dxa"/>
            <w:vAlign w:val="center"/>
          </w:tcPr>
          <w:p w14:paraId="1500C981" w14:textId="77777777"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14:paraId="5A3F07F1" w14:textId="77777777"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14:paraId="3F209D97" w14:textId="77777777"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14:paraId="614A790E" w14:textId="77777777" w:rsidR="00301FF9" w:rsidRPr="008E36D4" w:rsidRDefault="00301FF9" w:rsidP="009F5EA9">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9F5EA9">
              <w:rPr>
                <w:rFonts w:ascii="Times New Roman" w:hAnsi="Times New Roman"/>
                <w:sz w:val="18"/>
                <w:szCs w:val="18"/>
              </w:rPr>
              <w:t>Dz. U .2016 .</w:t>
            </w:r>
            <w:r w:rsidR="00F07E2F">
              <w:rPr>
                <w:rFonts w:ascii="Times New Roman" w:hAnsi="Times New Roman"/>
                <w:sz w:val="18"/>
                <w:szCs w:val="18"/>
              </w:rPr>
              <w:t>217</w:t>
            </w:r>
            <w:r w:rsidR="009F5EA9">
              <w:rPr>
                <w:rFonts w:ascii="Times New Roman" w:hAnsi="Times New Roman"/>
                <w:sz w:val="18"/>
                <w:szCs w:val="18"/>
              </w:rPr>
              <w:t xml:space="preserve"> </w:t>
            </w:r>
            <w:proofErr w:type="spellStart"/>
            <w:r w:rsidR="009F5EA9">
              <w:rPr>
                <w:rFonts w:ascii="Times New Roman" w:hAnsi="Times New Roman"/>
                <w:sz w:val="18"/>
                <w:szCs w:val="18"/>
              </w:rPr>
              <w:t>t.j</w:t>
            </w:r>
            <w:proofErr w:type="spellEnd"/>
            <w:r w:rsidR="009F5EA9">
              <w:rPr>
                <w:rFonts w:ascii="Times New Roman" w:hAnsi="Times New Roman"/>
                <w:sz w:val="18"/>
                <w:szCs w:val="18"/>
              </w:rPr>
              <w:t>.</w:t>
            </w:r>
            <w:r w:rsidRPr="008E36D4">
              <w:rPr>
                <w:rFonts w:ascii="Times New Roman" w:hAnsi="Times New Roman"/>
                <w:sz w:val="18"/>
                <w:szCs w:val="18"/>
              </w:rPr>
              <w:t>)</w:t>
            </w:r>
          </w:p>
        </w:tc>
        <w:tc>
          <w:tcPr>
            <w:tcW w:w="3938" w:type="dxa"/>
            <w:vAlign w:val="center"/>
          </w:tcPr>
          <w:p w14:paraId="0112E7B4" w14:textId="77777777"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14:paraId="4D4FA128" w14:textId="77777777"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14:paraId="5B2F0615" w14:textId="77777777" w:rsidR="00301FF9" w:rsidRPr="00790893" w:rsidRDefault="00301FF9" w:rsidP="00DC5EEA">
      <w:pPr>
        <w:pStyle w:val="Nagwek3"/>
        <w:numPr>
          <w:ilvl w:val="0"/>
          <w:numId w:val="0"/>
        </w:numPr>
      </w:pPr>
    </w:p>
    <w:p w14:paraId="3609484C" w14:textId="77777777" w:rsidR="00DE444A" w:rsidRPr="008930C2" w:rsidRDefault="00DE444A" w:rsidP="00BE2C88">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załącznik nr </w:t>
      </w:r>
      <w:r w:rsidR="0058280D" w:rsidRPr="003A0A29">
        <w:rPr>
          <w:highlight w:val="lightGray"/>
        </w:rPr>
        <w:t>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14:paraId="1D274EF9" w14:textId="77777777"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14:paraId="080D6540" w14:textId="77777777"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14:paraId="04F203F9" w14:textId="77777777"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lastRenderedPageBreak/>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14:paraId="538F1204" w14:textId="77777777"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wniosek jest niezwłocznie przekazywany do oceny formaln</w:t>
      </w:r>
      <w:r w:rsidR="00D045F2">
        <w:t>o-merytorycznej</w:t>
      </w:r>
      <w:r>
        <w:t xml:space="preserve"> w ramach KOP.</w:t>
      </w:r>
    </w:p>
    <w:p w14:paraId="32B303E3" w14:textId="77777777"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14:paraId="18A8EC8A" w14:textId="77777777"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jego ocena zostanie wstrzymana na czas dokonywania uzupełnień. W każdej innej sytuacji nie ma konieczności wstrzymywania oceny projektu.</w:t>
      </w:r>
    </w:p>
    <w:p w14:paraId="23873224" w14:textId="77777777"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14:paraId="149B57E9" w14:textId="77777777"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14:paraId="26884E67" w14:textId="77777777"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14:paraId="56348734" w14:textId="77777777" w:rsidR="00ED3C7E" w:rsidRPr="00064BA6" w:rsidRDefault="00ED3C7E" w:rsidP="00350707">
      <w:pPr>
        <w:pStyle w:val="Nagwek3"/>
        <w:spacing w:line="276" w:lineRule="auto"/>
        <w:ind w:left="709" w:hanging="709"/>
      </w:pPr>
      <w:r w:rsidRPr="00774C2A">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14:paraId="3833C22A" w14:textId="77777777"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14:paraId="34AC8ACB" w14:textId="77777777"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14:paraId="5A5556CD" w14:textId="77777777"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14:paraId="16EFD423" w14:textId="77777777" w:rsidR="00F94C11" w:rsidRPr="00A821E0" w:rsidRDefault="00A13331" w:rsidP="00A821E0">
      <w:pPr>
        <w:pStyle w:val="Nagwek2"/>
        <w:ind w:hanging="1711"/>
      </w:pPr>
      <w:bookmarkStart w:id="317" w:name="_Toc430178313"/>
      <w:bookmarkStart w:id="318" w:name="_Toc488040885"/>
      <w:bookmarkStart w:id="319" w:name="_Toc179774684"/>
      <w:bookmarkStart w:id="320" w:name="_Toc179774726"/>
      <w:bookmarkStart w:id="321" w:name="_Toc179854748"/>
      <w:bookmarkStart w:id="322" w:name="_Toc180200281"/>
      <w:bookmarkStart w:id="323" w:name="_Toc180206483"/>
      <w:bookmarkStart w:id="324" w:name="_Toc180218120"/>
      <w:bookmarkStart w:id="325" w:name="_Toc180301339"/>
      <w:r>
        <w:lastRenderedPageBreak/>
        <w:t>Etap o</w:t>
      </w:r>
      <w:r w:rsidR="006D5963" w:rsidRPr="00A821E0">
        <w:t>cen</w:t>
      </w:r>
      <w:r>
        <w:t>y</w:t>
      </w:r>
      <w:r w:rsidR="006D5963" w:rsidRPr="00A821E0">
        <w:t xml:space="preserve"> formaln</w:t>
      </w:r>
      <w:r w:rsidR="00D045F2">
        <w:t>o-merytoryczn</w:t>
      </w:r>
      <w:r>
        <w:t>ej</w:t>
      </w:r>
      <w:bookmarkEnd w:id="317"/>
      <w:bookmarkEnd w:id="318"/>
    </w:p>
    <w:p w14:paraId="09A9F824" w14:textId="77777777" w:rsidR="005302DE" w:rsidRPr="007F17DF"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14:paraId="58A1441C" w14:textId="77777777"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14:paraId="3DBEC781" w14:textId="77777777"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Pr="00F50318">
        <w:t xml:space="preserve">załącznik </w:t>
      </w:r>
      <w:r w:rsidR="00184C74" w:rsidRPr="00F50318">
        <w:t xml:space="preserve">nr </w:t>
      </w:r>
      <w:r w:rsidR="005302DE" w:rsidRPr="00F50318">
        <w:t>4</w:t>
      </w:r>
      <w:r w:rsidR="005302DE" w:rsidRPr="007E56C7">
        <w:t xml:space="preserve"> </w:t>
      </w:r>
      <w:r w:rsidRPr="00921E0B">
        <w:t xml:space="preserve">do </w:t>
      </w:r>
      <w:r w:rsidR="009B4656" w:rsidRPr="00941D4A">
        <w:t xml:space="preserve">niniejszego </w:t>
      </w:r>
      <w:r w:rsidR="00045E32" w:rsidRPr="00064BA6">
        <w:t>Regul</w:t>
      </w:r>
      <w:r w:rsidRPr="009279CE">
        <w:t>aminu.</w:t>
      </w:r>
    </w:p>
    <w:p w14:paraId="5AF877D4" w14:textId="77777777" w:rsidR="006A11E2" w:rsidRDefault="006A11E2" w:rsidP="00350707">
      <w:pPr>
        <w:pStyle w:val="Nagwek3"/>
        <w:spacing w:line="276" w:lineRule="auto"/>
        <w:ind w:left="709" w:hanging="709"/>
        <w:rPr>
          <w:szCs w:val="24"/>
        </w:rPr>
      </w:pPr>
      <w:r>
        <w:rPr>
          <w:szCs w:val="24"/>
        </w:rPr>
        <w:t>Terminy dokonania oceny wniosków:</w:t>
      </w:r>
    </w:p>
    <w:p w14:paraId="0919E34D" w14:textId="77777777"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14:paraId="4131A7F0" w14:textId="77777777" w:rsidR="006A11E2" w:rsidRPr="002F0B8F" w:rsidRDefault="005A2685" w:rsidP="00BE2C88">
      <w:pPr>
        <w:pStyle w:val="Nagwek3"/>
        <w:numPr>
          <w:ilvl w:val="0"/>
          <w:numId w:val="69"/>
        </w:numPr>
        <w:spacing w:line="276" w:lineRule="auto"/>
        <w:ind w:left="993"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14:paraId="2904670C" w14:textId="77777777" w:rsidR="006A11E2" w:rsidRPr="002F0B8F" w:rsidRDefault="006A11E2" w:rsidP="00BE2C88">
      <w:pPr>
        <w:pStyle w:val="Nagwek3"/>
        <w:numPr>
          <w:ilvl w:val="0"/>
          <w:numId w:val="69"/>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 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14:paraId="28F20E6E" w14:textId="77777777" w:rsidR="002F0B8F" w:rsidRPr="007F17DF" w:rsidRDefault="006A11E2" w:rsidP="00BE2C88">
      <w:pPr>
        <w:pStyle w:val="Nagwek3"/>
        <w:numPr>
          <w:ilvl w:val="0"/>
          <w:numId w:val="69"/>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14:paraId="692047FB" w14:textId="77777777" w:rsidR="002F0B8F" w:rsidRPr="007F17DF" w:rsidRDefault="00E63CEE" w:rsidP="00BE2C88">
      <w:pPr>
        <w:pStyle w:val="Nagwek3"/>
        <w:numPr>
          <w:ilvl w:val="0"/>
          <w:numId w:val="69"/>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14:paraId="167666F7" w14:textId="77777777"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14:paraId="5758D218" w14:textId="4D181029"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00573343">
        <w:t xml:space="preserve"> to listopad 2017 </w:t>
      </w:r>
      <w:r>
        <w:t>r.</w:t>
      </w:r>
      <w:r w:rsidRPr="00C17880">
        <w:t>, jednakże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14:paraId="0580BDB0" w14:textId="4A16AB00"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14:paraId="36F9A9AF" w14:textId="77777777" w:rsidR="00175AD5" w:rsidRPr="00774C2A" w:rsidRDefault="00175AD5" w:rsidP="00BE2C88">
      <w:pPr>
        <w:numPr>
          <w:ilvl w:val="0"/>
          <w:numId w:val="55"/>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14:paraId="22EF6083" w14:textId="02146D15" w:rsidR="000626A4" w:rsidRDefault="00CB0442" w:rsidP="00BE2C88">
      <w:pPr>
        <w:numPr>
          <w:ilvl w:val="0"/>
          <w:numId w:val="55"/>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573343">
        <w:rPr>
          <w:rFonts w:ascii="Times New Roman" w:hAnsi="Times New Roman"/>
          <w:bCs/>
          <w:sz w:val="24"/>
          <w:szCs w:val="26"/>
        </w:rPr>
        <w:t>,</w:t>
      </w:r>
    </w:p>
    <w:p w14:paraId="5456556F" w14:textId="5757DC67" w:rsidR="000626A4" w:rsidRPr="007E56C7" w:rsidRDefault="00CB0442" w:rsidP="00BE2C88">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14:paraId="0F1866FB" w14:textId="60AF3315" w:rsidR="000626A4" w:rsidRDefault="00CB0442" w:rsidP="00BE2C88">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14:paraId="363374FD" w14:textId="3C479A66" w:rsidR="007E4B60" w:rsidRPr="00064BA6" w:rsidRDefault="00CB0442" w:rsidP="00BE2C88">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lastRenderedPageBreak/>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14:paraId="6F1BE486" w14:textId="549DA2D4" w:rsidR="000920D4" w:rsidRDefault="00CB0442" w:rsidP="00BE2C88">
      <w:pPr>
        <w:numPr>
          <w:ilvl w:val="0"/>
          <w:numId w:val="55"/>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573343">
        <w:rPr>
          <w:rFonts w:ascii="Times New Roman" w:hAnsi="Times New Roman"/>
          <w:sz w:val="24"/>
          <w:szCs w:val="24"/>
        </w:rPr>
        <w:t>.</w:t>
      </w:r>
    </w:p>
    <w:p w14:paraId="1C1AE7FC" w14:textId="46D3F1E1"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14:paraId="4F427966" w14:textId="77777777"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14:paraId="44382980" w14:textId="77777777"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14:paraId="399CFF79" w14:textId="77777777"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14:paraId="570194FB" w14:textId="77777777"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14:paraId="72BD3AB8" w14:textId="77777777"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14:paraId="6082A75E" w14:textId="4BF326D2" w:rsidR="008049CA" w:rsidRPr="002643C0" w:rsidRDefault="00FA3F23" w:rsidP="007F17DF">
      <w:pPr>
        <w:pStyle w:val="Nagwek3"/>
        <w:numPr>
          <w:ilvl w:val="0"/>
          <w:numId w:val="0"/>
        </w:numPr>
        <w:spacing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 xml:space="preserve"> 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14:paraId="0F5BAB2D" w14:textId="77777777" w:rsidR="00FA3F23" w:rsidRPr="00FA3F23" w:rsidRDefault="00FA3F23" w:rsidP="007F17DF">
      <w:pPr>
        <w:spacing w:line="276" w:lineRule="auto"/>
      </w:pPr>
    </w:p>
    <w:p w14:paraId="4AC291A6" w14:textId="77777777" w:rsidR="00E06679" w:rsidRPr="00635DDA" w:rsidRDefault="003F0F74" w:rsidP="007F17DF">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14:paraId="255A5EE7" w14:textId="77777777"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14:paraId="16F79658" w14:textId="0BF8530E" w:rsidR="00F55550" w:rsidRDefault="00E524E7" w:rsidP="007F17DF">
      <w:pPr>
        <w:pStyle w:val="Nagwek3"/>
        <w:numPr>
          <w:ilvl w:val="0"/>
          <w:numId w:val="0"/>
        </w:numPr>
        <w:spacing w:after="0" w:line="276" w:lineRule="auto"/>
        <w:ind w:left="709"/>
        <w:rPr>
          <w:b/>
          <w:szCs w:val="24"/>
        </w:rPr>
      </w:pPr>
      <w:r>
        <w:t>Kryteria o</w:t>
      </w:r>
      <w:r w:rsidR="000920D4">
        <w:t xml:space="preserve">gólne formalne odnoszą się do wszystkich typów projektów i dotyczą wszystkich </w:t>
      </w:r>
      <w:r w:rsidR="0092133B">
        <w:t>Wnioskodaw</w:t>
      </w:r>
      <w:r w:rsidR="000920D4">
        <w:t xml:space="preserve">ców. </w:t>
      </w:r>
    </w:p>
    <w:p w14:paraId="2DE397F8" w14:textId="1D008AC5" w:rsidR="00DE0796" w:rsidRPr="00DE0796" w:rsidRDefault="00F55550" w:rsidP="00DE0796">
      <w:pPr>
        <w:pStyle w:val="Nagwek3"/>
        <w:numPr>
          <w:ilvl w:val="0"/>
          <w:numId w:val="0"/>
        </w:numPr>
        <w:spacing w:after="0" w:line="276" w:lineRule="auto"/>
        <w:rPr>
          <w:b/>
          <w:szCs w:val="24"/>
        </w:rPr>
      </w:pPr>
      <w:r w:rsidRPr="00F55550">
        <w:rPr>
          <w:b/>
          <w:szCs w:val="24"/>
        </w:rPr>
        <w:t xml:space="preserve">W ramach niniejszego konkursu obowiązują następujące </w:t>
      </w:r>
      <w:r w:rsidR="0022098F" w:rsidRPr="00CC2BD2">
        <w:rPr>
          <w:b/>
        </w:rPr>
        <w:t>kryteria wyboru projektów</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14A5DC51" w14:textId="77777777" w:rsidTr="009B1A19">
        <w:trPr>
          <w:jc w:val="center"/>
        </w:trPr>
        <w:tc>
          <w:tcPr>
            <w:tcW w:w="10528" w:type="dxa"/>
            <w:gridSpan w:val="4"/>
            <w:shd w:val="clear" w:color="auto" w:fill="D9D9D9"/>
            <w:vAlign w:val="center"/>
          </w:tcPr>
          <w:p w14:paraId="063AB106" w14:textId="77777777"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56BED">
              <w:rPr>
                <w:rFonts w:ascii="Times New Roman" w:hAnsi="Times New Roman"/>
                <w:b/>
                <w:sz w:val="20"/>
                <w:highlight w:val="lightGray"/>
              </w:rPr>
              <w:lastRenderedPageBreak/>
              <w:t>KRY</w:t>
            </w:r>
            <w:r w:rsidRPr="00774C2A">
              <w:rPr>
                <w:rFonts w:ascii="Times New Roman" w:hAnsi="Times New Roman"/>
                <w:b/>
                <w:sz w:val="20"/>
              </w:rPr>
              <w:t>TERIA OGÓLNE FORMALNE</w:t>
            </w:r>
          </w:p>
        </w:tc>
      </w:tr>
      <w:tr w:rsidR="0058280D" w:rsidRPr="00790893" w14:paraId="376B8D30" w14:textId="77777777" w:rsidTr="009B1A19">
        <w:trPr>
          <w:jc w:val="center"/>
        </w:trPr>
        <w:tc>
          <w:tcPr>
            <w:tcW w:w="511" w:type="dxa"/>
            <w:vAlign w:val="center"/>
          </w:tcPr>
          <w:p w14:paraId="3A01DE8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74C399DE"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0EF2C0E7"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11DF1D16"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58E68939" w14:textId="77777777" w:rsidTr="009B1A19">
        <w:trPr>
          <w:jc w:val="center"/>
        </w:trPr>
        <w:tc>
          <w:tcPr>
            <w:tcW w:w="511" w:type="dxa"/>
            <w:vAlign w:val="center"/>
          </w:tcPr>
          <w:p w14:paraId="34144D1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14:paraId="09DF5A35"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14:paraId="589462B8"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F9C00EA" w14:textId="77777777" w:rsidR="00175AD5" w:rsidRPr="00790893" w:rsidRDefault="00175AD5" w:rsidP="00BE2C88">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we właściwej IOK,</w:t>
            </w:r>
          </w:p>
          <w:p w14:paraId="2EDBE335" w14:textId="77777777" w:rsidR="00175AD5" w:rsidRPr="00790893" w:rsidRDefault="00175AD5" w:rsidP="00BE2C88">
            <w:pPr>
              <w:numPr>
                <w:ilvl w:val="0"/>
                <w:numId w:val="12"/>
              </w:numPr>
              <w:spacing w:before="0" w:line="240" w:lineRule="auto"/>
              <w:rPr>
                <w:rFonts w:ascii="Times New Roman" w:hAnsi="Times New Roman"/>
                <w:sz w:val="20"/>
              </w:rPr>
            </w:pPr>
            <w:r w:rsidRPr="00790893">
              <w:rPr>
                <w:rFonts w:ascii="Times New Roman" w:hAnsi="Times New Roman"/>
                <w:sz w:val="20"/>
              </w:rPr>
              <w:t xml:space="preserve">wniosek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14:paraId="44A825B2" w14:textId="77777777" w:rsidR="00175AD5" w:rsidRPr="00790893" w:rsidRDefault="00175AD5" w:rsidP="00BE2C88">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 odpowiedzi na właściwy konkurs.</w:t>
            </w:r>
          </w:p>
        </w:tc>
        <w:tc>
          <w:tcPr>
            <w:tcW w:w="2398" w:type="dxa"/>
            <w:vAlign w:val="center"/>
          </w:tcPr>
          <w:p w14:paraId="01BAF569"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7C656527"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8C75E7E" w14:textId="77777777" w:rsidTr="00BF3DF5">
        <w:trPr>
          <w:jc w:val="center"/>
        </w:trPr>
        <w:tc>
          <w:tcPr>
            <w:tcW w:w="511" w:type="dxa"/>
            <w:vAlign w:val="center"/>
          </w:tcPr>
          <w:p w14:paraId="1F2B2A7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14:paraId="56082FF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tcBorders>
              <w:bottom w:val="single" w:sz="4" w:space="0" w:color="auto"/>
            </w:tcBorders>
            <w:vAlign w:val="center"/>
          </w:tcPr>
          <w:p w14:paraId="13257E7D" w14:textId="77777777" w:rsidR="00175AD5" w:rsidRPr="00790893" w:rsidRDefault="0092133B" w:rsidP="00120624">
            <w:p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 xml:space="preserve">ca zobligowany jest do wypełnienia wniosku w języku polskim. </w:t>
            </w:r>
          </w:p>
        </w:tc>
        <w:tc>
          <w:tcPr>
            <w:tcW w:w="2398" w:type="dxa"/>
            <w:vAlign w:val="center"/>
          </w:tcPr>
          <w:p w14:paraId="20722D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5752A66C"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34BC871" w14:textId="77777777" w:rsidTr="00BF3DF5">
        <w:trPr>
          <w:jc w:val="center"/>
        </w:trPr>
        <w:tc>
          <w:tcPr>
            <w:tcW w:w="511" w:type="dxa"/>
            <w:vAlign w:val="center"/>
          </w:tcPr>
          <w:p w14:paraId="3380D8C6"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14:paraId="7108E4F7"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14:paraId="7D44CB0B" w14:textId="4A18A0F4" w:rsidR="00E524E7" w:rsidRPr="00F50318" w:rsidRDefault="0092133B" w:rsidP="00E524E7">
            <w:pPr>
              <w:spacing w:before="0" w:line="240" w:lineRule="auto"/>
              <w:rPr>
                <w:rFonts w:ascii="Times New Roman" w:hAnsi="Times New Roman"/>
                <w:sz w:val="20"/>
              </w:rPr>
            </w:pPr>
            <w:r w:rsidRPr="00F50318">
              <w:rPr>
                <w:rFonts w:ascii="Times New Roman" w:hAnsi="Times New Roman"/>
                <w:sz w:val="20"/>
              </w:rPr>
              <w:t>Wnioskodaw</w:t>
            </w:r>
            <w:r w:rsidR="00175AD5" w:rsidRPr="00F50318">
              <w:rPr>
                <w:rFonts w:ascii="Times New Roman" w:hAnsi="Times New Roman"/>
                <w:sz w:val="20"/>
              </w:rPr>
              <w:t xml:space="preserve">ca </w:t>
            </w:r>
            <w:r w:rsidR="00E524E7" w:rsidRPr="00F50318">
              <w:rPr>
                <w:rFonts w:ascii="Times New Roman" w:hAnsi="Times New Roman"/>
                <w:sz w:val="20"/>
              </w:rPr>
              <w:t>nie złożył większej liczby wniosków niż zostało to dopuszczone w regulaminie konkursu</w:t>
            </w:r>
            <w:r w:rsidR="00DE0796" w:rsidRPr="00F50318">
              <w:rPr>
                <w:rFonts w:ascii="Times New Roman" w:hAnsi="Times New Roman"/>
                <w:sz w:val="20"/>
              </w:rPr>
              <w:t>.</w:t>
            </w:r>
            <w:r w:rsidR="00E524E7" w:rsidRPr="00F50318">
              <w:rPr>
                <w:rFonts w:ascii="Times New Roman" w:hAnsi="Times New Roman"/>
                <w:sz w:val="20"/>
              </w:rPr>
              <w:t xml:space="preserve"> </w:t>
            </w:r>
          </w:p>
          <w:p w14:paraId="532E53D0" w14:textId="4AFF958A" w:rsidR="00175AD5" w:rsidRPr="00BF3DF5" w:rsidRDefault="00BF3DF5" w:rsidP="00BF3DF5">
            <w:pPr>
              <w:spacing w:before="0" w:line="240" w:lineRule="auto"/>
              <w:rPr>
                <w:rFonts w:ascii="Times New Roman" w:hAnsi="Times New Roman"/>
                <w:sz w:val="20"/>
                <w:highlight w:val="yellow"/>
              </w:rPr>
            </w:pPr>
            <w:r w:rsidRPr="00F50318">
              <w:rPr>
                <w:rFonts w:ascii="Times New Roman" w:hAnsi="Times New Roman"/>
                <w:sz w:val="20"/>
              </w:rPr>
              <w:t>Maksymalna liczba</w:t>
            </w:r>
            <w:r w:rsidR="00E524E7" w:rsidRPr="00F50318">
              <w:rPr>
                <w:rFonts w:ascii="Times New Roman" w:hAnsi="Times New Roman"/>
                <w:sz w:val="20"/>
              </w:rPr>
              <w:t xml:space="preserve"> wniosków możliwych do złożen</w:t>
            </w:r>
            <w:r w:rsidRPr="00F50318">
              <w:rPr>
                <w:rFonts w:ascii="Times New Roman" w:hAnsi="Times New Roman"/>
                <w:sz w:val="20"/>
              </w:rPr>
              <w:t xml:space="preserve">ia przez wnioskodawcę/partnera </w:t>
            </w:r>
            <w:r w:rsidR="00E524E7" w:rsidRPr="00F50318">
              <w:rPr>
                <w:rFonts w:ascii="Times New Roman" w:hAnsi="Times New Roman"/>
                <w:sz w:val="20"/>
              </w:rPr>
              <w:t xml:space="preserve">w ramach </w:t>
            </w:r>
            <w:r w:rsidRPr="00F50318">
              <w:rPr>
                <w:rFonts w:ascii="Times New Roman" w:hAnsi="Times New Roman"/>
                <w:sz w:val="20"/>
              </w:rPr>
              <w:t>niniejszego konkursu</w:t>
            </w:r>
            <w:r w:rsidR="00DE0796" w:rsidRPr="00F50318">
              <w:rPr>
                <w:rFonts w:ascii="Times New Roman" w:hAnsi="Times New Roman"/>
                <w:sz w:val="20"/>
              </w:rPr>
              <w:t xml:space="preserve"> wynosi 2</w:t>
            </w:r>
            <w:r w:rsidR="00175AD5" w:rsidRPr="00F50318">
              <w:rPr>
                <w:rFonts w:ascii="Times New Roman" w:hAnsi="Times New Roman"/>
                <w:sz w:val="20"/>
              </w:rPr>
              <w:t>.</w:t>
            </w:r>
          </w:p>
        </w:tc>
        <w:tc>
          <w:tcPr>
            <w:tcW w:w="2398" w:type="dxa"/>
            <w:vAlign w:val="center"/>
          </w:tcPr>
          <w:p w14:paraId="33524547"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76389227" w14:textId="77777777"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14:paraId="792B9A71" w14:textId="77777777" w:rsidTr="009B1A19">
        <w:trPr>
          <w:trHeight w:val="283"/>
          <w:jc w:val="center"/>
        </w:trPr>
        <w:tc>
          <w:tcPr>
            <w:tcW w:w="511" w:type="dxa"/>
            <w:vAlign w:val="center"/>
          </w:tcPr>
          <w:p w14:paraId="3D559501"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14:paraId="17422E3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14:paraId="60F4C30F" w14:textId="77777777" w:rsidR="00175AD5" w:rsidRPr="00790893" w:rsidRDefault="00175AD5" w:rsidP="00BE252F">
            <w:pPr>
              <w:spacing w:before="0" w:line="240" w:lineRule="auto"/>
              <w:jc w:val="left"/>
              <w:rPr>
                <w:rFonts w:ascii="Times New Roman" w:hAnsi="Times New Roman"/>
                <w:sz w:val="20"/>
              </w:rPr>
            </w:pPr>
          </w:p>
        </w:tc>
        <w:tc>
          <w:tcPr>
            <w:tcW w:w="5186" w:type="dxa"/>
            <w:vAlign w:val="center"/>
          </w:tcPr>
          <w:p w14:paraId="28EBFBAE"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002304E7" w14:textId="780658BD" w:rsidR="000014FB" w:rsidRDefault="00E524E7" w:rsidP="00BE2C88">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14:paraId="5A7FB85B" w14:textId="26873B34" w:rsidR="000014FB" w:rsidRDefault="00E524E7" w:rsidP="00BE2C88">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14:paraId="70D05BDD" w14:textId="77777777" w:rsidR="00175AD5" w:rsidRPr="00790893" w:rsidRDefault="00175AD5" w:rsidP="00BE2C88">
            <w:pPr>
              <w:numPr>
                <w:ilvl w:val="0"/>
                <w:numId w:val="1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04612F97" w14:textId="77777777" w:rsidR="00175AD5" w:rsidRPr="00790893" w:rsidRDefault="00175AD5" w:rsidP="00BE2C88">
            <w:pPr>
              <w:numPr>
                <w:ilvl w:val="0"/>
                <w:numId w:val="1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1F6B628A" w14:textId="77777777" w:rsidR="00175AD5" w:rsidRPr="00790893" w:rsidRDefault="00175AD5" w:rsidP="00BE2C88">
            <w:pPr>
              <w:numPr>
                <w:ilvl w:val="0"/>
                <w:numId w:val="1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75B001D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14:paraId="7C42F6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2FFB9B5C" w14:textId="77777777"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6283E66C" w14:textId="77777777"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5B2C5D97" w14:textId="77777777" w:rsidTr="009B1A19">
        <w:trPr>
          <w:jc w:val="center"/>
        </w:trPr>
        <w:tc>
          <w:tcPr>
            <w:tcW w:w="511" w:type="dxa"/>
            <w:vAlign w:val="center"/>
          </w:tcPr>
          <w:p w14:paraId="18D0DFC2"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14:paraId="2024CEF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14:paraId="3F23FFF7" w14:textId="77777777" w:rsidR="00175AD5" w:rsidRPr="00790893" w:rsidRDefault="00175AD5" w:rsidP="00BE252F">
            <w:pPr>
              <w:spacing w:before="0" w:line="240" w:lineRule="auto"/>
              <w:jc w:val="left"/>
              <w:rPr>
                <w:rFonts w:ascii="Times New Roman" w:hAnsi="Times New Roman"/>
                <w:sz w:val="20"/>
              </w:rPr>
            </w:pPr>
          </w:p>
          <w:p w14:paraId="631F8FB4" w14:textId="77777777" w:rsidR="00175AD5" w:rsidRPr="00790893" w:rsidRDefault="00175AD5" w:rsidP="00BE252F">
            <w:pPr>
              <w:spacing w:before="0" w:line="240" w:lineRule="auto"/>
              <w:jc w:val="left"/>
              <w:rPr>
                <w:rFonts w:ascii="Times New Roman" w:hAnsi="Times New Roman"/>
                <w:sz w:val="20"/>
              </w:rPr>
            </w:pPr>
          </w:p>
          <w:p w14:paraId="4CD8D896" w14:textId="77777777" w:rsidR="00175AD5" w:rsidRPr="00790893" w:rsidRDefault="00175AD5" w:rsidP="00BE252F">
            <w:pPr>
              <w:spacing w:before="0" w:line="240" w:lineRule="auto"/>
              <w:jc w:val="left"/>
              <w:rPr>
                <w:rFonts w:ascii="Times New Roman" w:hAnsi="Times New Roman"/>
                <w:sz w:val="20"/>
              </w:rPr>
            </w:pPr>
          </w:p>
          <w:p w14:paraId="35F9D76C"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14:paraId="4CCA1769"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7FF0F46D" w14:textId="77777777" w:rsidR="000014FB" w:rsidRDefault="00175AD5" w:rsidP="00BE2C88">
            <w:pPr>
              <w:numPr>
                <w:ilvl w:val="0"/>
                <w:numId w:val="48"/>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14:paraId="59DDFF45" w14:textId="77777777" w:rsidR="000014FB" w:rsidRDefault="00175AD5" w:rsidP="00BE2C88">
            <w:pPr>
              <w:numPr>
                <w:ilvl w:val="0"/>
                <w:numId w:val="48"/>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14:paraId="3496D5B4" w14:textId="77777777" w:rsidR="00175AD5" w:rsidRPr="00790893" w:rsidRDefault="00175AD5" w:rsidP="00BE2C88">
            <w:pPr>
              <w:numPr>
                <w:ilvl w:val="0"/>
                <w:numId w:val="49"/>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199139DA" w14:textId="77777777" w:rsidR="00175AD5" w:rsidRPr="00790893" w:rsidRDefault="00175AD5" w:rsidP="00BE2C88">
            <w:pPr>
              <w:numPr>
                <w:ilvl w:val="0"/>
                <w:numId w:val="49"/>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73652367" w14:textId="77777777" w:rsidR="00175AD5" w:rsidRPr="00790893" w:rsidRDefault="00175AD5" w:rsidP="00BE2C88">
            <w:pPr>
              <w:numPr>
                <w:ilvl w:val="0"/>
                <w:numId w:val="49"/>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0A0C2400"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14:paraId="0ECDD7F7"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14:paraId="09E2C88B"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5C343D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33B91F5B" w14:textId="77777777" w:rsidTr="009B1A19">
        <w:trPr>
          <w:trHeight w:val="1550"/>
          <w:jc w:val="center"/>
        </w:trPr>
        <w:tc>
          <w:tcPr>
            <w:tcW w:w="511" w:type="dxa"/>
            <w:vAlign w:val="center"/>
          </w:tcPr>
          <w:p w14:paraId="500F547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6.</w:t>
            </w:r>
          </w:p>
        </w:tc>
        <w:tc>
          <w:tcPr>
            <w:tcW w:w="2433" w:type="dxa"/>
            <w:vAlign w:val="center"/>
          </w:tcPr>
          <w:p w14:paraId="7728B85D"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14:paraId="7035C52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59D8CB92"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14:paraId="6D06839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2DF42D99"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0B86215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4FD9C73A" w14:textId="77777777" w:rsidTr="009B1A19">
        <w:trPr>
          <w:trHeight w:val="3497"/>
          <w:jc w:val="center"/>
        </w:trPr>
        <w:tc>
          <w:tcPr>
            <w:tcW w:w="511" w:type="dxa"/>
            <w:vAlign w:val="center"/>
          </w:tcPr>
          <w:p w14:paraId="5FF4B45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14:paraId="49B80024"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14:paraId="32EA534C"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14:paraId="628A6BDD" w14:textId="77777777" w:rsidR="00175AD5" w:rsidRPr="00790893" w:rsidRDefault="00175AD5" w:rsidP="00BE2C88">
            <w:pPr>
              <w:numPr>
                <w:ilvl w:val="0"/>
                <w:numId w:val="50"/>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7358F4A5" w14:textId="77777777" w:rsidR="00576D45" w:rsidRDefault="0092133B" w:rsidP="00BE2C88">
            <w:pPr>
              <w:numPr>
                <w:ilvl w:val="0"/>
                <w:numId w:val="50"/>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36AE4558" w14:textId="77777777" w:rsidR="00101F0D" w:rsidRPr="00576D45" w:rsidRDefault="00175AD5" w:rsidP="00BE2C88">
            <w:pPr>
              <w:numPr>
                <w:ilvl w:val="0"/>
                <w:numId w:val="50"/>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56A70DEB" w14:textId="77777777"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14:paraId="61CDDF1D" w14:textId="77777777"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14:paraId="31F54735" w14:textId="77777777"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29B996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549BB79" w14:textId="77777777" w:rsidTr="009B1A19">
        <w:trPr>
          <w:jc w:val="center"/>
        </w:trPr>
        <w:tc>
          <w:tcPr>
            <w:tcW w:w="511" w:type="dxa"/>
            <w:vAlign w:val="center"/>
          </w:tcPr>
          <w:p w14:paraId="70BCD6B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14:paraId="1786BBE6" w14:textId="2CF70D23"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14:paraId="26E312B0" w14:textId="1CBFC9FD"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14:paraId="7050C340"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14:paraId="655F5BD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165449F7"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3AA634F0"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D1408A4" w14:textId="77777777" w:rsidTr="009B1A19">
        <w:trPr>
          <w:jc w:val="center"/>
        </w:trPr>
        <w:tc>
          <w:tcPr>
            <w:tcW w:w="511" w:type="dxa"/>
            <w:vAlign w:val="center"/>
          </w:tcPr>
          <w:p w14:paraId="48A9D41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14:paraId="363A6CF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14:paraId="7A732E2C" w14:textId="04B4B353"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14:paraId="2FBF4426"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14:paraId="57A62A83"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1CB9D316"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1FE3B14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14:paraId="079E8902" w14:textId="77777777" w:rsidR="008755B5" w:rsidRDefault="008755B5" w:rsidP="00045E32">
      <w:pPr>
        <w:widowControl/>
        <w:autoSpaceDE w:val="0"/>
        <w:autoSpaceDN w:val="0"/>
        <w:spacing w:before="0" w:line="240" w:lineRule="auto"/>
        <w:textAlignment w:val="auto"/>
        <w:rPr>
          <w:rFonts w:ascii="Times New Roman" w:hAnsi="Times New Roman"/>
          <w:bCs/>
          <w:sz w:val="24"/>
          <w:szCs w:val="24"/>
        </w:rPr>
      </w:pPr>
    </w:p>
    <w:p w14:paraId="049C695A" w14:textId="49EE4630" w:rsidR="00350707" w:rsidRPr="00283AEF" w:rsidRDefault="00DE0796" w:rsidP="00283AEF">
      <w:pPr>
        <w:widowControl/>
        <w:autoSpaceDE w:val="0"/>
        <w:autoSpaceDN w:val="0"/>
        <w:spacing w:before="0" w:line="240" w:lineRule="auto"/>
        <w:ind w:left="-567" w:right="-625"/>
        <w:textAlignment w:val="auto"/>
        <w:rPr>
          <w:rFonts w:ascii="Times New Roman" w:hAnsi="Times New Roman"/>
          <w:b/>
          <w:bCs/>
          <w:sz w:val="24"/>
          <w:szCs w:val="24"/>
        </w:rPr>
      </w:pPr>
      <w:r w:rsidRPr="00283AEF">
        <w:rPr>
          <w:rFonts w:ascii="Times New Roman" w:hAnsi="Times New Roman"/>
          <w:b/>
          <w:bCs/>
          <w:sz w:val="24"/>
          <w:szCs w:val="24"/>
        </w:rPr>
        <w:t>UWAGA! W ramach niniejszego konkursu k</w:t>
      </w:r>
      <w:r w:rsidR="008755B5" w:rsidRPr="00283AEF">
        <w:rPr>
          <w:rFonts w:ascii="Times New Roman" w:hAnsi="Times New Roman"/>
          <w:b/>
          <w:bCs/>
          <w:sz w:val="24"/>
          <w:szCs w:val="24"/>
        </w:rPr>
        <w:t>ryteria ogólne formalne nie podlegają wyjaśnieniom.</w:t>
      </w:r>
    </w:p>
    <w:p w14:paraId="6B6983B2" w14:textId="77777777" w:rsidR="008755B5" w:rsidRPr="00DE0796" w:rsidRDefault="008755B5" w:rsidP="00045E32">
      <w:pPr>
        <w:widowControl/>
        <w:autoSpaceDE w:val="0"/>
        <w:autoSpaceDN w:val="0"/>
        <w:spacing w:before="0" w:line="240" w:lineRule="auto"/>
        <w:textAlignment w:val="auto"/>
        <w:rPr>
          <w:rFonts w:ascii="Times New Roman" w:hAnsi="Times New Roman"/>
          <w:bCs/>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14:paraId="1BA03069" w14:textId="77777777" w:rsidTr="009B1A19">
        <w:trPr>
          <w:trHeight w:val="284"/>
        </w:trPr>
        <w:tc>
          <w:tcPr>
            <w:tcW w:w="10490" w:type="dxa"/>
            <w:gridSpan w:val="4"/>
            <w:shd w:val="clear" w:color="auto" w:fill="D9D9D9"/>
            <w:vAlign w:val="center"/>
          </w:tcPr>
          <w:p w14:paraId="56B93E84" w14:textId="40115546" w:rsidR="008215C4" w:rsidRPr="0053417A" w:rsidRDefault="00F3018E" w:rsidP="00FA1E6B">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DLA</w:t>
            </w:r>
            <w:r w:rsidR="00FA1E6B">
              <w:rPr>
                <w:rFonts w:ascii="Times New Roman" w:hAnsi="Times New Roman"/>
                <w:b/>
                <w:sz w:val="20"/>
              </w:rPr>
              <w:t xml:space="preserve"> konkursu nr </w:t>
            </w:r>
            <w:r w:rsidR="00FA1E6B">
              <w:rPr>
                <w:rFonts w:ascii="Cambria" w:hAnsi="Cambria"/>
                <w:b/>
              </w:rPr>
              <w:t>RPPK.08.03.00-IP.01-18-018/17</w:t>
            </w:r>
          </w:p>
        </w:tc>
      </w:tr>
      <w:tr w:rsidR="00F94C11" w:rsidRPr="00790893" w14:paraId="2AC6CE0D" w14:textId="77777777" w:rsidTr="009B1A19">
        <w:trPr>
          <w:trHeight w:val="474"/>
        </w:trPr>
        <w:tc>
          <w:tcPr>
            <w:tcW w:w="936" w:type="dxa"/>
            <w:shd w:val="clear" w:color="auto" w:fill="auto"/>
            <w:vAlign w:val="center"/>
          </w:tcPr>
          <w:p w14:paraId="6B6DF98B"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14:paraId="750B3BAF"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14:paraId="4AFDA1E2"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14:paraId="7F3837EF" w14:textId="77777777"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14:paraId="1908B8B3" w14:textId="77777777" w:rsidTr="009B1A19">
        <w:trPr>
          <w:trHeight w:val="273"/>
        </w:trPr>
        <w:tc>
          <w:tcPr>
            <w:tcW w:w="936" w:type="dxa"/>
            <w:shd w:val="clear" w:color="auto" w:fill="auto"/>
            <w:vAlign w:val="center"/>
          </w:tcPr>
          <w:p w14:paraId="27DB96E0" w14:textId="47130FBB" w:rsidR="008215C4" w:rsidRPr="00765D0D" w:rsidRDefault="00FA1E6B" w:rsidP="000C1815">
            <w:pPr>
              <w:widowControl/>
              <w:adjustRightInd/>
              <w:spacing w:before="0" w:line="240" w:lineRule="auto"/>
              <w:jc w:val="center"/>
              <w:textAlignment w:val="auto"/>
              <w:rPr>
                <w:rFonts w:ascii="Times New Roman" w:hAnsi="Times New Roman"/>
                <w:sz w:val="20"/>
              </w:rPr>
            </w:pPr>
            <w:r w:rsidRPr="00765D0D">
              <w:rPr>
                <w:rFonts w:ascii="Times New Roman" w:hAnsi="Times New Roman"/>
                <w:sz w:val="20"/>
              </w:rPr>
              <w:t>1.</w:t>
            </w:r>
          </w:p>
        </w:tc>
        <w:tc>
          <w:tcPr>
            <w:tcW w:w="2498" w:type="dxa"/>
            <w:shd w:val="clear" w:color="auto" w:fill="auto"/>
            <w:vAlign w:val="center"/>
          </w:tcPr>
          <w:p w14:paraId="55D4EA39" w14:textId="77777777" w:rsidR="00FA1E6B" w:rsidRPr="00FA1E6B" w:rsidRDefault="00FA1E6B" w:rsidP="00FA1E6B">
            <w:pPr>
              <w:widowControl/>
              <w:adjustRightInd/>
              <w:spacing w:before="0" w:line="240" w:lineRule="auto"/>
              <w:textAlignment w:val="auto"/>
              <w:rPr>
                <w:rFonts w:ascii="Times New Roman" w:hAnsi="Times New Roman"/>
                <w:sz w:val="20"/>
              </w:rPr>
            </w:pPr>
            <w:r w:rsidRPr="00FA1E6B">
              <w:rPr>
                <w:rFonts w:ascii="Times New Roman" w:hAnsi="Times New Roman"/>
                <w:sz w:val="20"/>
              </w:rPr>
              <w:t xml:space="preserve">Działania prowadzone w ramach projektu nie służą tworzeniu lokali na terenie jakichkolwiek istniejących form opieki </w:t>
            </w:r>
          </w:p>
          <w:p w14:paraId="642A6D96" w14:textId="6B745B76" w:rsidR="00FA1E6B" w:rsidRPr="00FA1E6B" w:rsidRDefault="00FA1E6B" w:rsidP="00FA1E6B">
            <w:pPr>
              <w:widowControl/>
              <w:adjustRightInd/>
              <w:spacing w:before="0" w:line="240" w:lineRule="auto"/>
              <w:textAlignment w:val="auto"/>
              <w:rPr>
                <w:rFonts w:ascii="Times New Roman" w:hAnsi="Times New Roman"/>
                <w:sz w:val="20"/>
              </w:rPr>
            </w:pPr>
            <w:r>
              <w:rPr>
                <w:rFonts w:ascii="Times New Roman" w:hAnsi="Times New Roman"/>
                <w:sz w:val="20"/>
              </w:rPr>
              <w:t>instytucjonalnej</w:t>
            </w:r>
          </w:p>
          <w:p w14:paraId="2E37D429" w14:textId="0600554C" w:rsidR="008215C4" w:rsidRPr="00FA1E6B" w:rsidRDefault="008215C4" w:rsidP="00FA1E6B">
            <w:pPr>
              <w:widowControl/>
              <w:adjustRightInd/>
              <w:spacing w:before="0" w:line="240" w:lineRule="auto"/>
              <w:textAlignment w:val="auto"/>
              <w:rPr>
                <w:rFonts w:ascii="Times New Roman" w:hAnsi="Times New Roman"/>
                <w:sz w:val="24"/>
                <w:szCs w:val="24"/>
              </w:rPr>
            </w:pPr>
          </w:p>
        </w:tc>
        <w:tc>
          <w:tcPr>
            <w:tcW w:w="5231" w:type="dxa"/>
            <w:shd w:val="clear" w:color="auto" w:fill="auto"/>
            <w:vAlign w:val="center"/>
          </w:tcPr>
          <w:p w14:paraId="20CAFA59" w14:textId="6D47779C" w:rsidR="00FA1E6B" w:rsidRPr="00FA1E6B" w:rsidRDefault="00FA1E6B" w:rsidP="00765D0D">
            <w:pPr>
              <w:widowControl/>
              <w:adjustRightInd/>
              <w:spacing w:before="0" w:line="240" w:lineRule="auto"/>
              <w:textAlignment w:val="auto"/>
              <w:rPr>
                <w:rFonts w:ascii="Times New Roman" w:hAnsi="Times New Roman"/>
                <w:sz w:val="20"/>
              </w:rPr>
            </w:pPr>
            <w:r w:rsidRPr="00FA1E6B">
              <w:rPr>
                <w:rFonts w:ascii="Times New Roman" w:hAnsi="Times New Roman"/>
                <w:sz w:val="20"/>
              </w:rPr>
              <w:t xml:space="preserve">Kryterium ma na celu wspieranie procesu </w:t>
            </w:r>
            <w:proofErr w:type="spellStart"/>
            <w:r w:rsidRPr="00FA1E6B">
              <w:rPr>
                <w:rFonts w:ascii="Times New Roman" w:hAnsi="Times New Roman"/>
                <w:sz w:val="20"/>
              </w:rPr>
              <w:t>deinstytucjonalizacji</w:t>
            </w:r>
            <w:proofErr w:type="spellEnd"/>
            <w:r w:rsidRPr="00FA1E6B">
              <w:rPr>
                <w:rFonts w:ascii="Times New Roman" w:hAnsi="Times New Roman"/>
                <w:sz w:val="20"/>
              </w:rPr>
              <w:t xml:space="preserve"> usług, zgodnie z</w:t>
            </w:r>
            <w:r>
              <w:rPr>
                <w:rFonts w:ascii="Times New Roman" w:hAnsi="Times New Roman"/>
                <w:sz w:val="20"/>
              </w:rPr>
              <w:t xml:space="preserve"> </w:t>
            </w:r>
            <w:r w:rsidRPr="00FA1E6B">
              <w:rPr>
                <w:rFonts w:ascii="Times New Roman" w:hAnsi="Times New Roman"/>
                <w:sz w:val="20"/>
              </w:rPr>
              <w:t>„</w:t>
            </w:r>
            <w:r w:rsidRPr="00FA1E6B">
              <w:rPr>
                <w:rFonts w:ascii="Times New Roman" w:hAnsi="Times New Roman"/>
                <w:i/>
                <w:sz w:val="20"/>
              </w:rPr>
              <w:t>Ogólnoeuropejskimi wytycznymi dotyczącymi przejścia od opieki instytucjonalnej do opieki świadczonej na poziomie lokalnych społeczności</w:t>
            </w:r>
            <w:r w:rsidRPr="00FA1E6B">
              <w:rPr>
                <w:rFonts w:ascii="Times New Roman" w:hAnsi="Times New Roman"/>
                <w:sz w:val="20"/>
              </w:rPr>
              <w:t>”.</w:t>
            </w:r>
          </w:p>
          <w:p w14:paraId="55C20F23" w14:textId="581FE66E" w:rsidR="00FA1E6B" w:rsidRDefault="00FA1E6B" w:rsidP="00765D0D">
            <w:pPr>
              <w:widowControl/>
              <w:adjustRightInd/>
              <w:spacing w:before="0" w:line="240" w:lineRule="auto"/>
              <w:textAlignment w:val="auto"/>
              <w:rPr>
                <w:rFonts w:ascii="Times New Roman" w:hAnsi="Times New Roman"/>
                <w:sz w:val="20"/>
              </w:rPr>
            </w:pPr>
            <w:r w:rsidRPr="00FA1E6B">
              <w:rPr>
                <w:rFonts w:ascii="Times New Roman" w:hAnsi="Times New Roman"/>
                <w:sz w:val="20"/>
              </w:rPr>
              <w:t>Formy opieki instytuc</w:t>
            </w:r>
            <w:r w:rsidR="00765D0D">
              <w:rPr>
                <w:rFonts w:ascii="Times New Roman" w:hAnsi="Times New Roman"/>
                <w:sz w:val="20"/>
              </w:rPr>
              <w:t>jonalnej są rozumiane zgodnie z </w:t>
            </w:r>
            <w:r w:rsidRPr="00FA1E6B">
              <w:rPr>
                <w:rFonts w:ascii="Times New Roman" w:hAnsi="Times New Roman"/>
                <w:sz w:val="20"/>
              </w:rPr>
              <w:t xml:space="preserve">zapisami </w:t>
            </w:r>
            <w:r w:rsidRPr="00FA1E6B">
              <w:rPr>
                <w:rFonts w:ascii="Times New Roman" w:hAnsi="Times New Roman"/>
                <w:i/>
                <w:sz w:val="20"/>
              </w:rPr>
              <w:t xml:space="preserve">Wytycznych w zakresie realizacji </w:t>
            </w:r>
            <w:r w:rsidR="00765D0D">
              <w:rPr>
                <w:rFonts w:ascii="Times New Roman" w:hAnsi="Times New Roman"/>
                <w:i/>
                <w:sz w:val="20"/>
              </w:rPr>
              <w:t>przedsięwzięć w </w:t>
            </w:r>
            <w:r w:rsidRPr="00FA1E6B">
              <w:rPr>
                <w:rFonts w:ascii="Times New Roman" w:hAnsi="Times New Roman"/>
                <w:i/>
                <w:sz w:val="20"/>
              </w:rPr>
              <w:t>obszarze włączenia społecznego i zwalcza</w:t>
            </w:r>
            <w:r w:rsidR="00765D0D">
              <w:rPr>
                <w:rFonts w:ascii="Times New Roman" w:hAnsi="Times New Roman"/>
                <w:i/>
                <w:sz w:val="20"/>
              </w:rPr>
              <w:t>nia ubóstwa z </w:t>
            </w:r>
            <w:r w:rsidRPr="00FA1E6B">
              <w:rPr>
                <w:rFonts w:ascii="Times New Roman" w:hAnsi="Times New Roman"/>
                <w:i/>
                <w:sz w:val="20"/>
              </w:rPr>
              <w:t xml:space="preserve">wykorzystaniem środków Europejskiego Funduszu Społecznego i Europejskiego Funduszu Rozwoju </w:t>
            </w:r>
            <w:r w:rsidRPr="00FA1E6B">
              <w:rPr>
                <w:rFonts w:ascii="Times New Roman" w:hAnsi="Times New Roman"/>
                <w:i/>
                <w:sz w:val="20"/>
              </w:rPr>
              <w:lastRenderedPageBreak/>
              <w:t>Regionalnego na lata 2014-</w:t>
            </w:r>
            <w:r w:rsidR="00765D0D" w:rsidRPr="00765D0D">
              <w:rPr>
                <w:rFonts w:ascii="Times New Roman" w:hAnsi="Times New Roman"/>
                <w:i/>
                <w:sz w:val="20"/>
              </w:rPr>
              <w:t xml:space="preserve"> </w:t>
            </w:r>
            <w:r w:rsidRPr="00FA1E6B">
              <w:rPr>
                <w:rFonts w:ascii="Times New Roman" w:hAnsi="Times New Roman"/>
                <w:i/>
                <w:sz w:val="20"/>
              </w:rPr>
              <w:t>2020</w:t>
            </w:r>
            <w:r w:rsidRPr="00FA1E6B">
              <w:rPr>
                <w:rFonts w:ascii="Times New Roman" w:hAnsi="Times New Roman"/>
                <w:sz w:val="20"/>
              </w:rPr>
              <w:t>, tj.: usługi świadczone:</w:t>
            </w:r>
          </w:p>
          <w:p w14:paraId="7D48C868" w14:textId="63C0153B"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a) w placówce opiekuńczo-</w:t>
            </w:r>
            <w:r>
              <w:rPr>
                <w:rFonts w:ascii="Times New Roman" w:hAnsi="Times New Roman"/>
                <w:sz w:val="20"/>
              </w:rPr>
              <w:t xml:space="preserve"> </w:t>
            </w:r>
            <w:r w:rsidRPr="00765D0D">
              <w:rPr>
                <w:rFonts w:ascii="Times New Roman" w:hAnsi="Times New Roman"/>
                <w:sz w:val="20"/>
              </w:rPr>
              <w:t>pobytowej, czyli placówce wieloosobowego całodobowego pobytu i opieki, w której liczba mieszkańców jest większa niż 30 osób lub w której:</w:t>
            </w:r>
          </w:p>
          <w:p w14:paraId="733D2612" w14:textId="7AC048DC"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i) usługi nie są świadczone w sposób zindywidualizowany (dostosowany do potrzeb i możliwości danej osoby);</w:t>
            </w:r>
          </w:p>
          <w:p w14:paraId="3EAD327C" w14:textId="3DB81D0D"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ii) wymagania organizacyjne mają pierwszeństwo przed indywidualnymi potrzebami mieszkańców;</w:t>
            </w:r>
          </w:p>
          <w:p w14:paraId="0B7BD005" w14:textId="3392D7B2"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iii) mieszkańcy nie mają wystarczającej kontroli nad swoim życiem i nad decyzjami, które ich dotyczą w zakresie funkcjonowania w ramach placówki;</w:t>
            </w:r>
          </w:p>
          <w:p w14:paraId="5F3D637B" w14:textId="230A2A35"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iv) mieszkańcy są odizolowani od ogółu społeczności lub zmuszeni do mieszkania razem;</w:t>
            </w:r>
          </w:p>
          <w:p w14:paraId="1C6F50F6" w14:textId="621CCBF6"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b) w placówce opiekuńczo</w:t>
            </w:r>
            <w:r>
              <w:rPr>
                <w:rFonts w:ascii="Times New Roman" w:hAnsi="Times New Roman"/>
                <w:sz w:val="20"/>
              </w:rPr>
              <w:t xml:space="preserve"> </w:t>
            </w:r>
            <w:r w:rsidRPr="00765D0D">
              <w:rPr>
                <w:rFonts w:ascii="Times New Roman" w:hAnsi="Times New Roman"/>
                <w:sz w:val="20"/>
              </w:rPr>
              <w:t xml:space="preserve">-wychowawczej w rozumieniu ustawy z dnia 9 czerwca 2011 r. o wspieraniu rodziny i systemie pieczy zastępczej (Dz. U. z 2016 r. poz. 575, z </w:t>
            </w:r>
            <w:proofErr w:type="spellStart"/>
            <w:r w:rsidRPr="00765D0D">
              <w:rPr>
                <w:rFonts w:ascii="Times New Roman" w:hAnsi="Times New Roman"/>
                <w:sz w:val="20"/>
              </w:rPr>
              <w:t>późn</w:t>
            </w:r>
            <w:proofErr w:type="spellEnd"/>
            <w:r w:rsidRPr="00765D0D">
              <w:rPr>
                <w:rFonts w:ascii="Times New Roman" w:hAnsi="Times New Roman"/>
                <w:sz w:val="20"/>
              </w:rPr>
              <w:t>. zm.) powyżej 14 osób.</w:t>
            </w:r>
          </w:p>
          <w:p w14:paraId="2003374E" w14:textId="158CF423"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Weryfikacja spełnienia kryterium będzie odbywać się na podstawie zapisów wniosku o dofinansowanie projektu.</w:t>
            </w:r>
          </w:p>
          <w:p w14:paraId="2ED2F8FF" w14:textId="25C1F20B" w:rsidR="008215C4"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Zaleca się, aby zapisy świadczące o spełnieniu niniejszego kryterium zostały zawarte w punkcie 4.1 wniosku</w:t>
            </w:r>
          </w:p>
        </w:tc>
        <w:tc>
          <w:tcPr>
            <w:tcW w:w="1825" w:type="dxa"/>
            <w:shd w:val="clear" w:color="auto" w:fill="auto"/>
            <w:vAlign w:val="center"/>
          </w:tcPr>
          <w:p w14:paraId="163F97F1" w14:textId="3F420093" w:rsidR="00765D0D" w:rsidRPr="00765D0D" w:rsidRDefault="00765D0D" w:rsidP="00765D0D">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lastRenderedPageBreak/>
              <w:t>TAK/NIE</w:t>
            </w:r>
          </w:p>
          <w:p w14:paraId="20B4C7AD" w14:textId="77777777" w:rsidR="00765D0D" w:rsidRPr="00765D0D" w:rsidRDefault="00765D0D" w:rsidP="00765D0D">
            <w:pPr>
              <w:widowControl/>
              <w:adjustRightInd/>
              <w:spacing w:before="0" w:line="240" w:lineRule="auto"/>
              <w:jc w:val="center"/>
              <w:textAlignment w:val="auto"/>
              <w:rPr>
                <w:rFonts w:ascii="Times New Roman" w:hAnsi="Times New Roman"/>
                <w:b/>
                <w:sz w:val="20"/>
              </w:rPr>
            </w:pPr>
          </w:p>
          <w:p w14:paraId="6EA708C7" w14:textId="525D0A7E" w:rsidR="008215C4" w:rsidRPr="00790893" w:rsidRDefault="00765D0D" w:rsidP="00765D0D">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F94C11" w:rsidRPr="00790893" w14:paraId="0E4F4621" w14:textId="77777777" w:rsidTr="009B1A19">
        <w:trPr>
          <w:trHeight w:val="284"/>
        </w:trPr>
        <w:tc>
          <w:tcPr>
            <w:tcW w:w="936" w:type="dxa"/>
            <w:shd w:val="clear" w:color="auto" w:fill="auto"/>
            <w:vAlign w:val="center"/>
          </w:tcPr>
          <w:p w14:paraId="7EA26EFC" w14:textId="05C97DED" w:rsidR="00F94C11" w:rsidRPr="00765D0D" w:rsidRDefault="00765D0D" w:rsidP="000C1815">
            <w:pPr>
              <w:widowControl/>
              <w:adjustRightInd/>
              <w:spacing w:before="0" w:line="240" w:lineRule="auto"/>
              <w:jc w:val="center"/>
              <w:textAlignment w:val="auto"/>
              <w:rPr>
                <w:rFonts w:ascii="Times New Roman" w:hAnsi="Times New Roman"/>
                <w:sz w:val="20"/>
              </w:rPr>
            </w:pPr>
            <w:r w:rsidRPr="00765D0D">
              <w:rPr>
                <w:rFonts w:ascii="Times New Roman" w:hAnsi="Times New Roman"/>
                <w:sz w:val="20"/>
              </w:rPr>
              <w:lastRenderedPageBreak/>
              <w:t>2.</w:t>
            </w:r>
          </w:p>
        </w:tc>
        <w:tc>
          <w:tcPr>
            <w:tcW w:w="2498" w:type="dxa"/>
            <w:shd w:val="clear" w:color="auto" w:fill="auto"/>
            <w:vAlign w:val="center"/>
          </w:tcPr>
          <w:p w14:paraId="3888B016" w14:textId="2FE9DCF5" w:rsidR="00F94C11" w:rsidRPr="00C93E70"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Wnioskodawca gwarantuje, iż osoby</w:t>
            </w:r>
            <w:r w:rsidR="009C61F3">
              <w:rPr>
                <w:rFonts w:ascii="Times New Roman" w:hAnsi="Times New Roman"/>
                <w:sz w:val="20"/>
              </w:rPr>
              <w:t>,</w:t>
            </w:r>
            <w:r w:rsidRPr="00765D0D">
              <w:rPr>
                <w:rFonts w:ascii="Times New Roman" w:hAnsi="Times New Roman"/>
                <w:sz w:val="20"/>
              </w:rPr>
              <w:t xml:space="preserve"> które zamieszkują mieszkania o charakterze wspomaganym, objęte działaniami projektu, mogą podejmować w pełni niezależne decyzje.</w:t>
            </w:r>
          </w:p>
        </w:tc>
        <w:tc>
          <w:tcPr>
            <w:tcW w:w="5231" w:type="dxa"/>
            <w:shd w:val="clear" w:color="auto" w:fill="auto"/>
            <w:vAlign w:val="center"/>
          </w:tcPr>
          <w:p w14:paraId="622EB274" w14:textId="09E7A7A7"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 xml:space="preserve">Kryterium </w:t>
            </w:r>
            <w:r>
              <w:rPr>
                <w:rFonts w:ascii="Times New Roman" w:hAnsi="Times New Roman"/>
                <w:sz w:val="20"/>
              </w:rPr>
              <w:t xml:space="preserve">ma na celu wspieranie procesu </w:t>
            </w:r>
            <w:proofErr w:type="spellStart"/>
            <w:r>
              <w:rPr>
                <w:rFonts w:ascii="Times New Roman" w:hAnsi="Times New Roman"/>
                <w:sz w:val="20"/>
              </w:rPr>
              <w:t>deinstytucjonalizacji</w:t>
            </w:r>
            <w:proofErr w:type="spellEnd"/>
            <w:r>
              <w:rPr>
                <w:rFonts w:ascii="Times New Roman" w:hAnsi="Times New Roman"/>
                <w:sz w:val="20"/>
              </w:rPr>
              <w:t xml:space="preserve"> usług, zgodnie z </w:t>
            </w:r>
            <w:r w:rsidRPr="00765D0D">
              <w:rPr>
                <w:rFonts w:ascii="Times New Roman" w:hAnsi="Times New Roman"/>
                <w:i/>
                <w:sz w:val="20"/>
              </w:rPr>
              <w:t xml:space="preserve">„Ogólnoeuropejskimi wytycznymi dotyczącymi przejścia od </w:t>
            </w:r>
            <w:r>
              <w:rPr>
                <w:rFonts w:ascii="Times New Roman" w:hAnsi="Times New Roman"/>
                <w:i/>
                <w:sz w:val="20"/>
              </w:rPr>
              <w:t>opieki instytucjonalnej</w:t>
            </w:r>
            <w:r w:rsidRPr="00765D0D">
              <w:rPr>
                <w:rFonts w:ascii="Times New Roman" w:hAnsi="Times New Roman"/>
                <w:i/>
                <w:sz w:val="20"/>
              </w:rPr>
              <w:t xml:space="preserve"> do opieki świadczonej na poziomie lokalnych społeczności”.</w:t>
            </w:r>
          </w:p>
          <w:p w14:paraId="66A058DB" w14:textId="0220C346" w:rsidR="00765D0D"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Wnioskodawca jest z</w:t>
            </w:r>
            <w:r>
              <w:rPr>
                <w:rFonts w:ascii="Times New Roman" w:hAnsi="Times New Roman"/>
                <w:sz w:val="20"/>
              </w:rPr>
              <w:t xml:space="preserve">obowiązany do zamieszczenia we wniosku o dofinansowanie zapisów bezspornie wskazujących, że kryterium jest </w:t>
            </w:r>
            <w:r w:rsidRPr="00765D0D">
              <w:rPr>
                <w:rFonts w:ascii="Times New Roman" w:hAnsi="Times New Roman"/>
                <w:sz w:val="20"/>
              </w:rPr>
              <w:t xml:space="preserve">spełnione. </w:t>
            </w:r>
          </w:p>
          <w:p w14:paraId="5809B605" w14:textId="6277F0B7" w:rsidR="00765D0D" w:rsidRPr="00765D0D" w:rsidRDefault="00765D0D" w:rsidP="00765D0D">
            <w:pPr>
              <w:widowControl/>
              <w:adjustRightInd/>
              <w:spacing w:before="0" w:line="240" w:lineRule="auto"/>
              <w:textAlignment w:val="auto"/>
              <w:rPr>
                <w:rFonts w:ascii="Times New Roman" w:hAnsi="Times New Roman"/>
                <w:sz w:val="20"/>
              </w:rPr>
            </w:pPr>
            <w:r>
              <w:rPr>
                <w:rFonts w:ascii="Times New Roman" w:hAnsi="Times New Roman"/>
                <w:sz w:val="20"/>
              </w:rPr>
              <w:t>Zapewnienie możliwości podejmowania niezależnych decyzji</w:t>
            </w:r>
            <w:r w:rsidRPr="00765D0D">
              <w:rPr>
                <w:rFonts w:ascii="Times New Roman" w:hAnsi="Times New Roman"/>
                <w:sz w:val="20"/>
              </w:rPr>
              <w:t xml:space="preserve"> </w:t>
            </w:r>
            <w:r>
              <w:rPr>
                <w:rFonts w:ascii="Times New Roman" w:hAnsi="Times New Roman"/>
                <w:sz w:val="20"/>
              </w:rPr>
              <w:t xml:space="preserve">nie pozbawia wnioskodawcy wymagania </w:t>
            </w:r>
            <w:r w:rsidRPr="00765D0D">
              <w:rPr>
                <w:rFonts w:ascii="Times New Roman" w:hAnsi="Times New Roman"/>
                <w:sz w:val="20"/>
              </w:rPr>
              <w:t>od mieszkańców stosowan</w:t>
            </w:r>
            <w:r>
              <w:rPr>
                <w:rFonts w:ascii="Times New Roman" w:hAnsi="Times New Roman"/>
                <w:sz w:val="20"/>
              </w:rPr>
              <w:t>ia się do zasad obowiązujących w lokalu. Zasady te powinny być sporządzone przy akt</w:t>
            </w:r>
            <w:r w:rsidRPr="00765D0D">
              <w:rPr>
                <w:rFonts w:ascii="Times New Roman" w:hAnsi="Times New Roman"/>
                <w:sz w:val="20"/>
              </w:rPr>
              <w:t>ywnym udziale osób mieszkających w danym lokalu.</w:t>
            </w:r>
          </w:p>
          <w:p w14:paraId="79B59A55" w14:textId="6BF6ABD9" w:rsidR="00765D0D" w:rsidRPr="00765D0D" w:rsidRDefault="00765D0D" w:rsidP="00765D0D">
            <w:pPr>
              <w:widowControl/>
              <w:adjustRightInd/>
              <w:spacing w:before="0" w:line="240" w:lineRule="auto"/>
              <w:textAlignment w:val="auto"/>
              <w:rPr>
                <w:rFonts w:ascii="Times New Roman" w:hAnsi="Times New Roman"/>
                <w:sz w:val="20"/>
              </w:rPr>
            </w:pPr>
            <w:r>
              <w:rPr>
                <w:rFonts w:ascii="Times New Roman" w:hAnsi="Times New Roman"/>
                <w:sz w:val="20"/>
              </w:rPr>
              <w:t xml:space="preserve">Weryfikacja spełnienia kryterium będzie </w:t>
            </w:r>
            <w:r w:rsidRPr="00765D0D">
              <w:rPr>
                <w:rFonts w:ascii="Times New Roman" w:hAnsi="Times New Roman"/>
                <w:sz w:val="20"/>
              </w:rPr>
              <w:t>odbywa</w:t>
            </w:r>
            <w:r>
              <w:rPr>
                <w:rFonts w:ascii="Times New Roman" w:hAnsi="Times New Roman"/>
                <w:sz w:val="20"/>
              </w:rPr>
              <w:t xml:space="preserve">ć się na podstawie zapisów wniosku o dofinansowanie </w:t>
            </w:r>
            <w:r w:rsidRPr="00765D0D">
              <w:rPr>
                <w:rFonts w:ascii="Times New Roman" w:hAnsi="Times New Roman"/>
                <w:sz w:val="20"/>
              </w:rPr>
              <w:t>projektu.</w:t>
            </w:r>
          </w:p>
          <w:p w14:paraId="6ED7FD41" w14:textId="73D1EB34" w:rsidR="00F94C11" w:rsidRPr="00765D0D" w:rsidRDefault="00765D0D" w:rsidP="00765D0D">
            <w:pPr>
              <w:widowControl/>
              <w:adjustRightInd/>
              <w:spacing w:before="0" w:line="240" w:lineRule="auto"/>
              <w:textAlignment w:val="auto"/>
              <w:rPr>
                <w:rFonts w:ascii="Times New Roman" w:hAnsi="Times New Roman"/>
                <w:sz w:val="20"/>
              </w:rPr>
            </w:pPr>
            <w:r>
              <w:rPr>
                <w:rFonts w:ascii="Times New Roman" w:hAnsi="Times New Roman"/>
                <w:sz w:val="20"/>
              </w:rPr>
              <w:t xml:space="preserve">Zaleca się, aby zapisy świadczące o spełnieniu niniejszego kryterium zostały zawarte w punkcie 4.1 </w:t>
            </w:r>
            <w:r w:rsidRPr="00765D0D">
              <w:rPr>
                <w:rFonts w:ascii="Times New Roman" w:hAnsi="Times New Roman"/>
                <w:sz w:val="20"/>
              </w:rPr>
              <w:t>wniosku.</w:t>
            </w:r>
          </w:p>
        </w:tc>
        <w:tc>
          <w:tcPr>
            <w:tcW w:w="1825" w:type="dxa"/>
            <w:shd w:val="clear" w:color="auto" w:fill="auto"/>
            <w:vAlign w:val="center"/>
          </w:tcPr>
          <w:p w14:paraId="6561C11B" w14:textId="77777777" w:rsidR="00765D0D" w:rsidRPr="00765D0D" w:rsidRDefault="00765D0D" w:rsidP="00765D0D">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p>
          <w:p w14:paraId="723A1F44" w14:textId="77777777" w:rsidR="00765D0D" w:rsidRPr="00765D0D" w:rsidRDefault="00765D0D" w:rsidP="00765D0D">
            <w:pPr>
              <w:widowControl/>
              <w:adjustRightInd/>
              <w:spacing w:before="0" w:line="240" w:lineRule="auto"/>
              <w:jc w:val="center"/>
              <w:textAlignment w:val="auto"/>
              <w:rPr>
                <w:rFonts w:ascii="Times New Roman" w:hAnsi="Times New Roman"/>
                <w:b/>
                <w:sz w:val="20"/>
              </w:rPr>
            </w:pPr>
          </w:p>
          <w:p w14:paraId="6F1B8878" w14:textId="3ACE7A93" w:rsidR="00F94C11" w:rsidRPr="00CC6287" w:rsidRDefault="00765D0D" w:rsidP="00765D0D">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F94C11" w:rsidRPr="00790893" w14:paraId="133E8149" w14:textId="77777777" w:rsidTr="009B1A19">
        <w:trPr>
          <w:trHeight w:val="296"/>
        </w:trPr>
        <w:tc>
          <w:tcPr>
            <w:tcW w:w="936" w:type="dxa"/>
            <w:shd w:val="clear" w:color="auto" w:fill="auto"/>
            <w:vAlign w:val="center"/>
          </w:tcPr>
          <w:p w14:paraId="12420E13" w14:textId="1DF0B39C" w:rsidR="00F94C11" w:rsidRPr="00765D0D" w:rsidRDefault="00765D0D" w:rsidP="000C1815">
            <w:pPr>
              <w:widowControl/>
              <w:adjustRightInd/>
              <w:spacing w:before="0" w:line="240" w:lineRule="auto"/>
              <w:jc w:val="center"/>
              <w:textAlignment w:val="auto"/>
              <w:rPr>
                <w:rFonts w:ascii="Times New Roman" w:hAnsi="Times New Roman"/>
                <w:sz w:val="20"/>
              </w:rPr>
            </w:pPr>
            <w:r w:rsidRPr="00765D0D">
              <w:rPr>
                <w:rFonts w:ascii="Times New Roman" w:hAnsi="Times New Roman"/>
                <w:sz w:val="20"/>
              </w:rPr>
              <w:t>3.</w:t>
            </w:r>
          </w:p>
        </w:tc>
        <w:tc>
          <w:tcPr>
            <w:tcW w:w="2498" w:type="dxa"/>
            <w:shd w:val="clear" w:color="auto" w:fill="auto"/>
            <w:vAlign w:val="center"/>
          </w:tcPr>
          <w:p w14:paraId="0B229738" w14:textId="50B4E68A" w:rsidR="00F94C11" w:rsidRPr="00765D0D" w:rsidRDefault="00765D0D" w:rsidP="00765D0D">
            <w:pPr>
              <w:widowControl/>
              <w:adjustRightInd/>
              <w:spacing w:before="0" w:line="240" w:lineRule="auto"/>
              <w:textAlignment w:val="auto"/>
              <w:rPr>
                <w:rFonts w:ascii="Times New Roman" w:hAnsi="Times New Roman"/>
                <w:sz w:val="20"/>
              </w:rPr>
            </w:pPr>
            <w:r w:rsidRPr="00765D0D">
              <w:rPr>
                <w:rFonts w:ascii="Times New Roman" w:hAnsi="Times New Roman"/>
                <w:sz w:val="20"/>
              </w:rPr>
              <w:t>Beneficjent zapewnia trwałość miejsc świadczenia usł</w:t>
            </w:r>
            <w:r>
              <w:rPr>
                <w:rFonts w:ascii="Times New Roman" w:hAnsi="Times New Roman"/>
                <w:sz w:val="20"/>
              </w:rPr>
              <w:t>ug w mieszkaniach chronionych i </w:t>
            </w:r>
            <w:r w:rsidRPr="00765D0D">
              <w:rPr>
                <w:rFonts w:ascii="Times New Roman" w:hAnsi="Times New Roman"/>
                <w:sz w:val="20"/>
              </w:rPr>
              <w:t>wspomaganych po zakończeniu realizacji projektu co najmniej przez okres odpowiadający okresowi realizacji projektu, przy czym jeśli projekt trwa krócej niż 24 miesiące, okres trwałości nie może być krótszy niż dwa lata.</w:t>
            </w:r>
          </w:p>
        </w:tc>
        <w:tc>
          <w:tcPr>
            <w:tcW w:w="5231" w:type="dxa"/>
            <w:shd w:val="clear" w:color="auto" w:fill="auto"/>
            <w:vAlign w:val="center"/>
          </w:tcPr>
          <w:p w14:paraId="134F8AEC" w14:textId="0635BB70" w:rsidR="00765D0D" w:rsidRPr="00765D0D" w:rsidRDefault="00765D0D" w:rsidP="00751F7A">
            <w:pPr>
              <w:widowControl/>
              <w:adjustRightInd/>
              <w:spacing w:before="0" w:line="240" w:lineRule="auto"/>
              <w:textAlignment w:val="auto"/>
              <w:rPr>
                <w:rFonts w:ascii="Times New Roman" w:hAnsi="Times New Roman"/>
                <w:sz w:val="20"/>
              </w:rPr>
            </w:pPr>
            <w:r w:rsidRPr="00765D0D">
              <w:rPr>
                <w:rFonts w:ascii="Times New Roman" w:hAnsi="Times New Roman"/>
                <w:sz w:val="20"/>
              </w:rPr>
              <w:t>Kryterium ma na celu zapewnienie trwałości świadczenia usług zaoferowanych przed dany podmiot w trakcie realizacji projektu, a w konsekwencji trwałości oferowanego wparcia po zakończeniu projektu. Trwałość jest rozumiana jako instytucjonalna gotowość podmiotu do świadczenia usług</w:t>
            </w:r>
            <w:r w:rsidR="00751F7A" w:rsidRPr="00751F7A">
              <w:rPr>
                <w:rFonts w:ascii="Times New Roman" w:hAnsi="Times New Roman"/>
                <w:sz w:val="20"/>
              </w:rPr>
              <w:t xml:space="preserve">. </w:t>
            </w:r>
            <w:r w:rsidRPr="00765D0D">
              <w:rPr>
                <w:rFonts w:ascii="Times New Roman" w:hAnsi="Times New Roman"/>
                <w:sz w:val="20"/>
              </w:rPr>
              <w:t xml:space="preserve">W celu spełnienia przedmiotowego kryterium, we wniosku o dofinansowanie należy zamieścić informację o zapewnieniu trwałości rozumianej jako instytucjonalna gotowość podmiotu do świadczenia usług w wymaganym okresie. </w:t>
            </w:r>
          </w:p>
          <w:p w14:paraId="1575D972" w14:textId="5EF3C52A" w:rsidR="00765D0D" w:rsidRPr="00765D0D" w:rsidRDefault="00765D0D" w:rsidP="00751F7A">
            <w:pPr>
              <w:widowControl/>
              <w:adjustRightInd/>
              <w:spacing w:before="0" w:line="240" w:lineRule="auto"/>
              <w:textAlignment w:val="auto"/>
              <w:rPr>
                <w:rFonts w:ascii="Times New Roman" w:hAnsi="Times New Roman"/>
                <w:sz w:val="20"/>
              </w:rPr>
            </w:pPr>
            <w:r w:rsidRPr="00765D0D">
              <w:rPr>
                <w:rFonts w:ascii="Times New Roman" w:hAnsi="Times New Roman"/>
                <w:sz w:val="20"/>
              </w:rPr>
              <w:t xml:space="preserve">Weryfikacja spełnienia kryterium będzie odbywać się na podstawie zapisów w pkt. 4.1 wniosku o dofinansowanie projektu. </w:t>
            </w:r>
          </w:p>
          <w:p w14:paraId="490FE82E" w14:textId="67A36294" w:rsidR="00F94C11" w:rsidRPr="00751F7A" w:rsidRDefault="00765D0D" w:rsidP="00751F7A">
            <w:pPr>
              <w:widowControl/>
              <w:adjustRightInd/>
              <w:spacing w:before="0" w:line="240" w:lineRule="auto"/>
              <w:textAlignment w:val="auto"/>
              <w:rPr>
                <w:rFonts w:cs="Arial"/>
                <w:sz w:val="23"/>
                <w:szCs w:val="23"/>
              </w:rPr>
            </w:pPr>
            <w:r w:rsidRPr="00765D0D">
              <w:rPr>
                <w:rFonts w:ascii="Times New Roman" w:hAnsi="Times New Roman"/>
                <w:sz w:val="20"/>
              </w:rPr>
              <w:t>Zaleca się, aby zapisy świadczące o spełnieniu niniejszego kryterium zostały zawarte w punkcie 4.1 wniosku „Trwałość i wpływ rezultatów projektu”</w:t>
            </w:r>
            <w:r w:rsidR="00751F7A" w:rsidRPr="00751F7A">
              <w:rPr>
                <w:rFonts w:ascii="Times New Roman" w:hAnsi="Times New Roman"/>
                <w:sz w:val="20"/>
              </w:rPr>
              <w:t>.</w:t>
            </w:r>
          </w:p>
        </w:tc>
        <w:tc>
          <w:tcPr>
            <w:tcW w:w="1825" w:type="dxa"/>
            <w:shd w:val="clear" w:color="auto" w:fill="auto"/>
            <w:vAlign w:val="center"/>
          </w:tcPr>
          <w:p w14:paraId="51644D94"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p>
          <w:p w14:paraId="1001003C"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p>
          <w:p w14:paraId="024B0654" w14:textId="1172ACA1" w:rsidR="00F94C11" w:rsidRPr="008D37B6" w:rsidRDefault="00751F7A" w:rsidP="00751F7A">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765D0D" w:rsidRPr="00790893" w14:paraId="7B7D07B5" w14:textId="77777777" w:rsidTr="009B1A19">
        <w:trPr>
          <w:trHeight w:val="296"/>
        </w:trPr>
        <w:tc>
          <w:tcPr>
            <w:tcW w:w="936" w:type="dxa"/>
            <w:shd w:val="clear" w:color="auto" w:fill="auto"/>
            <w:vAlign w:val="center"/>
          </w:tcPr>
          <w:p w14:paraId="7E01C5C7" w14:textId="558DAD02" w:rsidR="00765D0D" w:rsidRPr="00765D0D" w:rsidRDefault="00765D0D" w:rsidP="000C1815">
            <w:pPr>
              <w:widowControl/>
              <w:adjustRightInd/>
              <w:spacing w:before="0" w:line="240" w:lineRule="auto"/>
              <w:jc w:val="center"/>
              <w:textAlignment w:val="auto"/>
              <w:rPr>
                <w:rFonts w:ascii="Times New Roman" w:hAnsi="Times New Roman"/>
                <w:sz w:val="20"/>
              </w:rPr>
            </w:pPr>
            <w:r>
              <w:rPr>
                <w:rFonts w:ascii="Times New Roman" w:hAnsi="Times New Roman"/>
                <w:sz w:val="20"/>
              </w:rPr>
              <w:t>4.</w:t>
            </w:r>
          </w:p>
        </w:tc>
        <w:tc>
          <w:tcPr>
            <w:tcW w:w="2498" w:type="dxa"/>
            <w:shd w:val="clear" w:color="auto" w:fill="auto"/>
            <w:vAlign w:val="center"/>
          </w:tcPr>
          <w:p w14:paraId="250D6CA3" w14:textId="6E22D7EF" w:rsidR="00765D0D"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Beneficjent obligatoryjnie zapewnia uczestnikom projektu przebywającym w mieszkaniach chronionych i wspomaganych spersonalizowane wsparcie towarzyszące określone na podstawie przeprowadzonej indywidualnej diagnozy potrzeb.</w:t>
            </w:r>
          </w:p>
        </w:tc>
        <w:tc>
          <w:tcPr>
            <w:tcW w:w="5231" w:type="dxa"/>
            <w:shd w:val="clear" w:color="auto" w:fill="auto"/>
            <w:vAlign w:val="center"/>
          </w:tcPr>
          <w:p w14:paraId="04B78221" w14:textId="2B971DD6"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Kryterium ma na celu zapewnienie kompleksowości wsparcia udzielonego w ramach projektu uczestnikom projektu, które prowadzić ma do możliwie jak największego usamodzielnienia. Wsparcie towarzyszące rozumiane jest jako uzupełnienie usługi mieszkalnictwa wspomaganego o dostosowane do indywidualnych potrzeb uczestników projektu formy aktywizacji społecznej.</w:t>
            </w:r>
          </w:p>
          <w:p w14:paraId="0FF6E5AD" w14:textId="1273A928"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Weryfikacja spełnienia kryterium będzie odbywać się na podstawie zapisów wniosku o dofinansowanie projektu.</w:t>
            </w:r>
          </w:p>
          <w:p w14:paraId="0F0D811C" w14:textId="7B8D7D58" w:rsidR="00765D0D" w:rsidRPr="00751F7A" w:rsidRDefault="00751F7A" w:rsidP="00751F7A">
            <w:pPr>
              <w:widowControl/>
              <w:adjustRightInd/>
              <w:spacing w:before="0" w:line="240" w:lineRule="auto"/>
              <w:textAlignment w:val="auto"/>
              <w:rPr>
                <w:rFonts w:cs="Arial"/>
                <w:sz w:val="23"/>
                <w:szCs w:val="23"/>
              </w:rPr>
            </w:pPr>
            <w:r w:rsidRPr="00751F7A">
              <w:rPr>
                <w:rFonts w:ascii="Times New Roman" w:hAnsi="Times New Roman"/>
                <w:sz w:val="20"/>
              </w:rPr>
              <w:t>Zaleca się, aby zapisy świadczące o spełnieniu niniejszego kryterium zostały zawarte w punkcie 4.1 wniosku.</w:t>
            </w:r>
          </w:p>
        </w:tc>
        <w:tc>
          <w:tcPr>
            <w:tcW w:w="1825" w:type="dxa"/>
            <w:shd w:val="clear" w:color="auto" w:fill="auto"/>
            <w:vAlign w:val="center"/>
          </w:tcPr>
          <w:p w14:paraId="2DED1C8B"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p>
          <w:p w14:paraId="7C6CBCE3"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p>
          <w:p w14:paraId="141EC520" w14:textId="729739BD" w:rsidR="00765D0D" w:rsidRPr="008D37B6" w:rsidRDefault="00751F7A" w:rsidP="00751F7A">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765D0D" w:rsidRPr="00790893" w14:paraId="17D516CC" w14:textId="77777777" w:rsidTr="009B1A19">
        <w:trPr>
          <w:trHeight w:val="296"/>
        </w:trPr>
        <w:tc>
          <w:tcPr>
            <w:tcW w:w="936" w:type="dxa"/>
            <w:shd w:val="clear" w:color="auto" w:fill="auto"/>
            <w:vAlign w:val="center"/>
          </w:tcPr>
          <w:p w14:paraId="6D7E4FF5" w14:textId="373304E3" w:rsidR="00765D0D" w:rsidRPr="00765D0D" w:rsidRDefault="00765D0D" w:rsidP="000C1815">
            <w:pPr>
              <w:widowControl/>
              <w:adjustRightInd/>
              <w:spacing w:before="0" w:line="240" w:lineRule="auto"/>
              <w:jc w:val="center"/>
              <w:textAlignment w:val="auto"/>
              <w:rPr>
                <w:rFonts w:ascii="Times New Roman" w:hAnsi="Times New Roman"/>
                <w:sz w:val="20"/>
              </w:rPr>
            </w:pPr>
            <w:r>
              <w:rPr>
                <w:rFonts w:ascii="Times New Roman" w:hAnsi="Times New Roman"/>
                <w:sz w:val="20"/>
              </w:rPr>
              <w:lastRenderedPageBreak/>
              <w:t>5.</w:t>
            </w:r>
          </w:p>
        </w:tc>
        <w:tc>
          <w:tcPr>
            <w:tcW w:w="2498" w:type="dxa"/>
            <w:shd w:val="clear" w:color="auto" w:fill="auto"/>
            <w:vAlign w:val="center"/>
          </w:tcPr>
          <w:p w14:paraId="21CE669D" w14:textId="5B61F06C" w:rsidR="00765D0D"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 xml:space="preserve">W przypadku świadczenia w ramach projektu usług w mieszkaniach chronionych Beneficjent zapewnia, że jest stosowany standard dotyczący tej formy pomocy wynikający z ustawy z dnia 12 marca 2004 r. o pomocy społecznej. W przypadku świadczenia w ramach projektu usług w mieszkaniach wspomaganych Beneficjent zapewnia, że są stosowane standardy określone w </w:t>
            </w:r>
            <w:r w:rsidRPr="009C61F3">
              <w:rPr>
                <w:rFonts w:ascii="Times New Roman" w:hAnsi="Times New Roman"/>
                <w:i/>
                <w:sz w:val="20"/>
              </w:rPr>
              <w:t>Wytycznych w zakresie realizacji przedsięwzięć w obszarze włączenia społecznego i zwalczania ubóstwa z wykorzystaniem środków Europejskiego Funduszu Społecznego i Europejskiego Funduszu Rozwoju Regionalnego na lata 2014- 2020.</w:t>
            </w:r>
          </w:p>
        </w:tc>
        <w:tc>
          <w:tcPr>
            <w:tcW w:w="5231" w:type="dxa"/>
            <w:shd w:val="clear" w:color="auto" w:fill="auto"/>
            <w:vAlign w:val="center"/>
          </w:tcPr>
          <w:p w14:paraId="22CAA553" w14:textId="4A7E3379"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Kryterium ma na celu zapewnienie stosowania standardów wynikających z ustawy o pomocy społeczne oraz Wytycznych w zakresie realizacji przedsięwzięć w obszarze włączenia społecznego i zwalczania ubóstwa z wykorzystaniem środków Europejskiego Funduszu Społecznego i Europejskiego Funduszu Rozwoju Regionalnego na lata 2014-</w:t>
            </w:r>
          </w:p>
          <w:p w14:paraId="53352350" w14:textId="77777777"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2020.</w:t>
            </w:r>
          </w:p>
          <w:p w14:paraId="0174D27E" w14:textId="42E1CF80"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Weryfikacja spełnienia kryterium będzie odbywać się na podstawie zapisów wniosku o dofinansowanie projektu.</w:t>
            </w:r>
          </w:p>
          <w:p w14:paraId="06434B36" w14:textId="3AA8ED8E" w:rsidR="00765D0D" w:rsidRPr="00751F7A" w:rsidRDefault="00751F7A" w:rsidP="00751F7A">
            <w:pPr>
              <w:widowControl/>
              <w:adjustRightInd/>
              <w:spacing w:before="0" w:line="240" w:lineRule="auto"/>
              <w:textAlignment w:val="auto"/>
              <w:rPr>
                <w:rFonts w:cs="Arial"/>
                <w:sz w:val="23"/>
                <w:szCs w:val="23"/>
              </w:rPr>
            </w:pPr>
            <w:r w:rsidRPr="00751F7A">
              <w:rPr>
                <w:rFonts w:ascii="Times New Roman" w:hAnsi="Times New Roman"/>
                <w:sz w:val="20"/>
              </w:rPr>
              <w:t>Zaleca się, aby zapisy świadczące o spełnieniu niniejszego kryterium zostały zawarte w punkcie 4.1 wniosku.</w:t>
            </w:r>
          </w:p>
        </w:tc>
        <w:tc>
          <w:tcPr>
            <w:tcW w:w="1825" w:type="dxa"/>
            <w:shd w:val="clear" w:color="auto" w:fill="auto"/>
            <w:vAlign w:val="center"/>
          </w:tcPr>
          <w:p w14:paraId="57A2ED40" w14:textId="4F019919" w:rsidR="00751F7A" w:rsidRPr="00765D0D" w:rsidRDefault="00751F7A" w:rsidP="00751F7A">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r>
              <w:rPr>
                <w:rFonts w:ascii="Times New Roman" w:hAnsi="Times New Roman"/>
                <w:b/>
                <w:sz w:val="20"/>
              </w:rPr>
              <w:t>/NIE DOTYCZY</w:t>
            </w:r>
          </w:p>
          <w:p w14:paraId="20749F39" w14:textId="77777777" w:rsidR="00751F7A" w:rsidRPr="00765D0D" w:rsidRDefault="00751F7A" w:rsidP="00751F7A">
            <w:pPr>
              <w:widowControl/>
              <w:adjustRightInd/>
              <w:spacing w:before="0" w:line="240" w:lineRule="auto"/>
              <w:jc w:val="center"/>
              <w:textAlignment w:val="auto"/>
              <w:rPr>
                <w:rFonts w:ascii="Times New Roman" w:hAnsi="Times New Roman"/>
                <w:b/>
                <w:sz w:val="20"/>
              </w:rPr>
            </w:pPr>
          </w:p>
          <w:p w14:paraId="5EA9169B" w14:textId="350D018F" w:rsidR="00765D0D" w:rsidRPr="008D37B6" w:rsidRDefault="00751F7A" w:rsidP="00751F7A">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r w:rsidR="00765D0D" w:rsidRPr="00790893" w14:paraId="4B92B099" w14:textId="77777777" w:rsidTr="009B1A19">
        <w:trPr>
          <w:trHeight w:val="296"/>
        </w:trPr>
        <w:tc>
          <w:tcPr>
            <w:tcW w:w="936" w:type="dxa"/>
            <w:shd w:val="clear" w:color="auto" w:fill="auto"/>
            <w:vAlign w:val="center"/>
          </w:tcPr>
          <w:p w14:paraId="6B89DE62" w14:textId="3B4F462B" w:rsidR="00765D0D" w:rsidRPr="00765D0D" w:rsidRDefault="00765D0D" w:rsidP="000C1815">
            <w:pPr>
              <w:widowControl/>
              <w:adjustRightInd/>
              <w:spacing w:before="0" w:line="240" w:lineRule="auto"/>
              <w:jc w:val="center"/>
              <w:textAlignment w:val="auto"/>
              <w:rPr>
                <w:rFonts w:ascii="Times New Roman" w:hAnsi="Times New Roman"/>
                <w:sz w:val="20"/>
              </w:rPr>
            </w:pPr>
            <w:r>
              <w:rPr>
                <w:rFonts w:ascii="Times New Roman" w:hAnsi="Times New Roman"/>
                <w:sz w:val="20"/>
              </w:rPr>
              <w:t>6.</w:t>
            </w:r>
          </w:p>
        </w:tc>
        <w:tc>
          <w:tcPr>
            <w:tcW w:w="2498" w:type="dxa"/>
            <w:shd w:val="clear" w:color="auto" w:fill="auto"/>
            <w:vAlign w:val="center"/>
          </w:tcPr>
          <w:p w14:paraId="420A63BF" w14:textId="3E71B986"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t>Beneficjent na etapie rekrutacji preferuje wszystkie z niżej wymienionych grup:</w:t>
            </w:r>
          </w:p>
          <w:p w14:paraId="011F2C7B" w14:textId="2BE7162F"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r w:rsidRPr="00751F7A">
              <w:rPr>
                <w:rFonts w:ascii="Times New Roman" w:hAnsi="Times New Roman"/>
                <w:sz w:val="20"/>
              </w:rPr>
              <w:t>osoby doświadczające wielokrotnego wykluczenia,</w:t>
            </w:r>
          </w:p>
          <w:p w14:paraId="4F7D6462" w14:textId="5B4ACE02"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r w:rsidRPr="00751F7A">
              <w:rPr>
                <w:rFonts w:ascii="Times New Roman" w:hAnsi="Times New Roman"/>
                <w:sz w:val="20"/>
              </w:rPr>
              <w:t xml:space="preserve">osoby o znacznym lub umiarkowanym stopniu niepełnosprawności, </w:t>
            </w:r>
          </w:p>
          <w:p w14:paraId="5F01A22C" w14:textId="4E29BB24" w:rsidR="00751F7A"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r>
              <w:rPr>
                <w:rFonts w:ascii="Times New Roman" w:hAnsi="Times New Roman"/>
                <w:sz w:val="20"/>
              </w:rPr>
              <w:t>osoby z </w:t>
            </w:r>
            <w:r w:rsidRPr="00751F7A">
              <w:rPr>
                <w:rFonts w:ascii="Times New Roman" w:hAnsi="Times New Roman"/>
                <w:sz w:val="20"/>
              </w:rPr>
              <w:t>niepełnospr</w:t>
            </w:r>
            <w:r>
              <w:rPr>
                <w:rFonts w:ascii="Times New Roman" w:hAnsi="Times New Roman"/>
                <w:sz w:val="20"/>
              </w:rPr>
              <w:t>awnością sprzężoną oraz osoby z </w:t>
            </w:r>
            <w:r w:rsidRPr="00751F7A">
              <w:rPr>
                <w:rFonts w:ascii="Times New Roman" w:hAnsi="Times New Roman"/>
                <w:sz w:val="20"/>
              </w:rPr>
              <w:t>zaburzeniami psychicznymi, w tym osoby z</w:t>
            </w:r>
            <w:r>
              <w:rPr>
                <w:rFonts w:ascii="Times New Roman" w:hAnsi="Times New Roman"/>
                <w:sz w:val="20"/>
              </w:rPr>
              <w:t> </w:t>
            </w:r>
            <w:r w:rsidRPr="00751F7A">
              <w:rPr>
                <w:rFonts w:ascii="Times New Roman" w:hAnsi="Times New Roman"/>
                <w:sz w:val="20"/>
              </w:rPr>
              <w:t>niepełnosprawnością int</w:t>
            </w:r>
            <w:r>
              <w:rPr>
                <w:rFonts w:ascii="Times New Roman" w:hAnsi="Times New Roman"/>
                <w:sz w:val="20"/>
              </w:rPr>
              <w:t>elektualną i osoby z </w:t>
            </w:r>
            <w:r w:rsidRPr="00751F7A">
              <w:rPr>
                <w:rFonts w:ascii="Times New Roman" w:hAnsi="Times New Roman"/>
                <w:sz w:val="20"/>
              </w:rPr>
              <w:t xml:space="preserve">całościowymi zaburzeniami rozwojowymi, </w:t>
            </w:r>
          </w:p>
          <w:p w14:paraId="23253789" w14:textId="2D7A8EA5" w:rsidR="00765D0D" w:rsidRPr="00751F7A" w:rsidRDefault="00751F7A" w:rsidP="00751F7A">
            <w:pPr>
              <w:widowControl/>
              <w:adjustRightInd/>
              <w:spacing w:before="0" w:line="240" w:lineRule="auto"/>
              <w:textAlignment w:val="auto"/>
              <w:rPr>
                <w:rFonts w:ascii="Times New Roman" w:hAnsi="Times New Roman"/>
                <w:sz w:val="20"/>
              </w:rPr>
            </w:pPr>
            <w:r w:rsidRPr="00751F7A">
              <w:rPr>
                <w:rFonts w:ascii="Times New Roman" w:hAnsi="Times New Roman"/>
                <w:sz w:val="20"/>
              </w:rPr>
              <w:sym w:font="Symbol" w:char="F02D"/>
            </w:r>
            <w:r w:rsidRPr="00751F7A">
              <w:rPr>
                <w:rFonts w:ascii="Times New Roman" w:hAnsi="Times New Roman"/>
                <w:sz w:val="20"/>
              </w:rPr>
              <w:t>osoby korzystające z PO PŻ (a zakres wsparcia dla tych osób lub rodzin nie będzie powielał działań, które dana osoba lub rodzina ot</w:t>
            </w:r>
            <w:r>
              <w:rPr>
                <w:rFonts w:ascii="Times New Roman" w:hAnsi="Times New Roman"/>
                <w:sz w:val="20"/>
              </w:rPr>
              <w:t>rzymała lub otrzymuje z PO PŻ w </w:t>
            </w:r>
            <w:r w:rsidRPr="00751F7A">
              <w:rPr>
                <w:rFonts w:ascii="Times New Roman" w:hAnsi="Times New Roman"/>
                <w:sz w:val="20"/>
              </w:rPr>
              <w:t>ramach działań towarzyszących, o których mowa w PO</w:t>
            </w:r>
            <w:r w:rsidR="000B7783">
              <w:rPr>
                <w:rFonts w:ascii="Times New Roman" w:hAnsi="Times New Roman"/>
                <w:sz w:val="20"/>
              </w:rPr>
              <w:t xml:space="preserve"> </w:t>
            </w:r>
            <w:r w:rsidRPr="00751F7A">
              <w:rPr>
                <w:rFonts w:ascii="Times New Roman" w:hAnsi="Times New Roman"/>
                <w:sz w:val="20"/>
              </w:rPr>
              <w:t>PŻ).</w:t>
            </w:r>
          </w:p>
        </w:tc>
        <w:tc>
          <w:tcPr>
            <w:tcW w:w="5231" w:type="dxa"/>
            <w:shd w:val="clear" w:color="auto" w:fill="auto"/>
            <w:vAlign w:val="center"/>
          </w:tcPr>
          <w:p w14:paraId="7B7EB3FC" w14:textId="155FF4B1"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Kryterium ma na celu zapewnienie wsparcia osobom będącym w szczególnie trudnej sytuacji, które bez wsparcia projektowego mogłyby zostać nie objęte usługami opiekuńczymi lub asystenckimi.</w:t>
            </w:r>
          </w:p>
          <w:p w14:paraId="1DCC0AF4" w14:textId="188A0E88"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Weryfikacja spełnienia kryterium będzie odbywać się na podstawie zapisów wniosku o dofinansowanie. Zaleca się, aby zapisy świadczące o spełnieniu niniejszego kryterium zostały zawarte w punkcie 3.2 wniosku, w szczególności w opisie sposobu rekrutacji uczestników projektu. Wnioskodawca zobowiązany jest do zamieszczenia informacji wskazujących na zastosowanie preferencji dla wszystkich grup o których mowa w treści kryterium. Brak preferencji dla którejkolwiek grupy świadczy o niespełnieniu całego kryterium.</w:t>
            </w:r>
          </w:p>
          <w:p w14:paraId="09BC80CE" w14:textId="6A184A1A"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Doświadczenie wielokrotnego wykluczenia społecznego rozumiane jest jako wykluczenie z</w:t>
            </w:r>
            <w:r w:rsidR="00283AEF" w:rsidRPr="00283AEF">
              <w:rPr>
                <w:rFonts w:ascii="Times New Roman" w:hAnsi="Times New Roman"/>
                <w:sz w:val="20"/>
              </w:rPr>
              <w:t xml:space="preserve"> </w:t>
            </w:r>
            <w:r w:rsidRPr="00751F7A">
              <w:rPr>
                <w:rFonts w:ascii="Times New Roman" w:hAnsi="Times New Roman"/>
                <w:sz w:val="20"/>
              </w:rPr>
              <w:t>powodu więcej niż jednej z przesłanek, o których mowa w rozdziale 3 pkt 13 (współwystępowanie różnych przesłanek).</w:t>
            </w:r>
          </w:p>
          <w:p w14:paraId="6F2A2655" w14:textId="5B9BC08A" w:rsidR="00751F7A" w:rsidRPr="00751F7A" w:rsidRDefault="00751F7A" w:rsidP="00283AEF">
            <w:pPr>
              <w:widowControl/>
              <w:adjustRightInd/>
              <w:spacing w:before="0" w:line="240" w:lineRule="auto"/>
              <w:textAlignment w:val="auto"/>
              <w:rPr>
                <w:rFonts w:ascii="Times New Roman" w:hAnsi="Times New Roman"/>
                <w:sz w:val="20"/>
              </w:rPr>
            </w:pPr>
            <w:r w:rsidRPr="00751F7A">
              <w:rPr>
                <w:rFonts w:ascii="Times New Roman" w:hAnsi="Times New Roman"/>
                <w:sz w:val="20"/>
              </w:rPr>
              <w:t>Osoba z niepełnosprawnością sprzężoną to osoba, u</w:t>
            </w:r>
            <w:r w:rsidR="00283AEF" w:rsidRPr="00283AEF">
              <w:rPr>
                <w:rFonts w:ascii="Times New Roman" w:hAnsi="Times New Roman"/>
                <w:sz w:val="20"/>
              </w:rPr>
              <w:t xml:space="preserve"> </w:t>
            </w:r>
            <w:r w:rsidRPr="00751F7A">
              <w:rPr>
                <w:rFonts w:ascii="Times New Roman" w:hAnsi="Times New Roman"/>
                <w:sz w:val="20"/>
              </w:rPr>
              <w:t>której stwierdzono występowanie dwóch lub więcej niepełnosprawności.</w:t>
            </w:r>
          </w:p>
          <w:p w14:paraId="65D045D4" w14:textId="6EDA1E87" w:rsidR="00765D0D" w:rsidRPr="00283AEF" w:rsidRDefault="00751F7A" w:rsidP="00283AEF">
            <w:pPr>
              <w:widowControl/>
              <w:adjustRightInd/>
              <w:spacing w:before="0" w:line="240" w:lineRule="auto"/>
              <w:textAlignment w:val="auto"/>
              <w:rPr>
                <w:rFonts w:cs="Arial"/>
                <w:szCs w:val="22"/>
              </w:rPr>
            </w:pPr>
            <w:r w:rsidRPr="00751F7A">
              <w:rPr>
                <w:rFonts w:ascii="Times New Roman" w:hAnsi="Times New Roman"/>
                <w:sz w:val="20"/>
              </w:rPr>
              <w:t>Zakres wsparcia dla osób lub rodzin korzystających z</w:t>
            </w:r>
            <w:r w:rsidR="00283AEF" w:rsidRPr="00283AEF">
              <w:rPr>
                <w:rFonts w:ascii="Times New Roman" w:hAnsi="Times New Roman"/>
                <w:sz w:val="20"/>
              </w:rPr>
              <w:t xml:space="preserve"> PO</w:t>
            </w:r>
            <w:r w:rsidRPr="00751F7A">
              <w:rPr>
                <w:rFonts w:ascii="Times New Roman" w:hAnsi="Times New Roman"/>
                <w:sz w:val="20"/>
              </w:rPr>
              <w:t xml:space="preserve"> PŻ nie będzie powielał działań, które dana osoba lub rodzina otrzymała lub otrzymuje z PO PŻ w ramach działań towarzyszących, o których mowa w PO PŻ</w:t>
            </w:r>
          </w:p>
        </w:tc>
        <w:tc>
          <w:tcPr>
            <w:tcW w:w="1825" w:type="dxa"/>
            <w:shd w:val="clear" w:color="auto" w:fill="auto"/>
            <w:vAlign w:val="center"/>
          </w:tcPr>
          <w:p w14:paraId="2FB5F6D1" w14:textId="77777777" w:rsidR="00283AEF" w:rsidRPr="00765D0D" w:rsidRDefault="00283AEF" w:rsidP="00283AEF">
            <w:pPr>
              <w:widowControl/>
              <w:adjustRightInd/>
              <w:spacing w:before="0" w:line="240" w:lineRule="auto"/>
              <w:jc w:val="center"/>
              <w:textAlignment w:val="auto"/>
              <w:rPr>
                <w:rFonts w:ascii="Times New Roman" w:hAnsi="Times New Roman"/>
                <w:b/>
                <w:sz w:val="20"/>
              </w:rPr>
            </w:pPr>
            <w:r w:rsidRPr="00765D0D">
              <w:rPr>
                <w:rFonts w:ascii="Times New Roman" w:hAnsi="Times New Roman"/>
                <w:b/>
                <w:sz w:val="20"/>
              </w:rPr>
              <w:t>TAK/NIE</w:t>
            </w:r>
            <w:r>
              <w:rPr>
                <w:rFonts w:ascii="Times New Roman" w:hAnsi="Times New Roman"/>
                <w:b/>
                <w:sz w:val="20"/>
              </w:rPr>
              <w:t>/NIE DOTYCZY</w:t>
            </w:r>
          </w:p>
          <w:p w14:paraId="72CA77B4" w14:textId="77777777" w:rsidR="00283AEF" w:rsidRPr="00765D0D" w:rsidRDefault="00283AEF" w:rsidP="00283AEF">
            <w:pPr>
              <w:widowControl/>
              <w:adjustRightInd/>
              <w:spacing w:before="0" w:line="240" w:lineRule="auto"/>
              <w:jc w:val="center"/>
              <w:textAlignment w:val="auto"/>
              <w:rPr>
                <w:rFonts w:ascii="Times New Roman" w:hAnsi="Times New Roman"/>
                <w:b/>
                <w:sz w:val="20"/>
              </w:rPr>
            </w:pPr>
          </w:p>
          <w:p w14:paraId="0213C5AA" w14:textId="5C5F350B" w:rsidR="00765D0D" w:rsidRPr="008D37B6" w:rsidRDefault="00283AEF" w:rsidP="00283AEF">
            <w:pPr>
              <w:widowControl/>
              <w:adjustRightInd/>
              <w:spacing w:before="0" w:line="240" w:lineRule="auto"/>
              <w:jc w:val="center"/>
              <w:textAlignment w:val="auto"/>
              <w:rPr>
                <w:rFonts w:ascii="Times New Roman" w:hAnsi="Times New Roman"/>
                <w:b/>
                <w:sz w:val="24"/>
                <w:szCs w:val="24"/>
              </w:rPr>
            </w:pPr>
            <w:r w:rsidRPr="00765D0D">
              <w:rPr>
                <w:rFonts w:ascii="Times New Roman" w:hAnsi="Times New Roman"/>
                <w:sz w:val="20"/>
              </w:rPr>
              <w:t>Niespełnienie kryterium skutkuje odrzuceniem wniosku.</w:t>
            </w:r>
          </w:p>
        </w:tc>
      </w:tr>
    </w:tbl>
    <w:p w14:paraId="5FF28CE9" w14:textId="77777777" w:rsidR="009125D4" w:rsidRDefault="009125D4" w:rsidP="009125D4">
      <w:pPr>
        <w:pStyle w:val="Nagwek3"/>
        <w:numPr>
          <w:ilvl w:val="0"/>
          <w:numId w:val="0"/>
        </w:numPr>
        <w:spacing w:line="276" w:lineRule="auto"/>
        <w:ind w:left="284"/>
      </w:pPr>
      <w:bookmarkStart w:id="326" w:name="_Toc314137192"/>
      <w:bookmarkStart w:id="327" w:name="_Toc314137231"/>
      <w:bookmarkStart w:id="328" w:name="_Toc316645008"/>
      <w:bookmarkStart w:id="329" w:name="_Toc226300215"/>
      <w:bookmarkStart w:id="330" w:name="_Toc226301280"/>
      <w:bookmarkStart w:id="331" w:name="_Toc226301418"/>
      <w:bookmarkStart w:id="332" w:name="_Toc226302012"/>
      <w:bookmarkStart w:id="333" w:name="_Toc226302149"/>
      <w:bookmarkStart w:id="334" w:name="_Toc226302286"/>
      <w:bookmarkStart w:id="335" w:name="_Toc226360209"/>
      <w:bookmarkStart w:id="336" w:name="_Toc226360361"/>
      <w:bookmarkStart w:id="337" w:name="_Toc226361354"/>
      <w:bookmarkStart w:id="338" w:name="_Toc226361956"/>
      <w:bookmarkStart w:id="339" w:name="_Toc226533301"/>
      <w:bookmarkStart w:id="340" w:name="_Toc226778186"/>
      <w:bookmarkStart w:id="341" w:name="_Toc226778456"/>
      <w:bookmarkStart w:id="342" w:name="_Toc226300218"/>
      <w:bookmarkStart w:id="343" w:name="_Toc226301283"/>
      <w:bookmarkStart w:id="344" w:name="_Toc226301421"/>
      <w:bookmarkStart w:id="345" w:name="_Toc226302015"/>
      <w:bookmarkStart w:id="346" w:name="_Toc226302152"/>
      <w:bookmarkStart w:id="347" w:name="_Toc226302289"/>
      <w:bookmarkStart w:id="348" w:name="_Toc226360212"/>
      <w:bookmarkStart w:id="349" w:name="_Toc226360364"/>
      <w:bookmarkStart w:id="350" w:name="_Toc226361357"/>
      <w:bookmarkStart w:id="351" w:name="_Toc226361959"/>
      <w:bookmarkStart w:id="352" w:name="_Toc226533304"/>
      <w:bookmarkStart w:id="353" w:name="_Toc226778189"/>
      <w:bookmarkStart w:id="354" w:name="_Toc226778459"/>
      <w:bookmarkStart w:id="355" w:name="_Toc226300227"/>
      <w:bookmarkStart w:id="356" w:name="_Toc226301292"/>
      <w:bookmarkStart w:id="357" w:name="_Toc226301430"/>
      <w:bookmarkStart w:id="358" w:name="_Toc226302024"/>
      <w:bookmarkStart w:id="359" w:name="_Toc226302161"/>
      <w:bookmarkStart w:id="360" w:name="_Toc226302298"/>
      <w:bookmarkStart w:id="361" w:name="_Toc226360221"/>
      <w:bookmarkStart w:id="362" w:name="_Toc226360373"/>
      <w:bookmarkStart w:id="363" w:name="_Toc226361366"/>
      <w:bookmarkStart w:id="364" w:name="_Toc226361968"/>
      <w:bookmarkStart w:id="365" w:name="_Toc226533313"/>
      <w:bookmarkStart w:id="366" w:name="_Toc226778198"/>
      <w:bookmarkStart w:id="367" w:name="_Toc226778468"/>
      <w:bookmarkStart w:id="368" w:name="_Toc226300230"/>
      <w:bookmarkStart w:id="369" w:name="_Toc226301295"/>
      <w:bookmarkStart w:id="370" w:name="_Toc226301433"/>
      <w:bookmarkStart w:id="371" w:name="_Toc226302027"/>
      <w:bookmarkStart w:id="372" w:name="_Toc226302164"/>
      <w:bookmarkStart w:id="373" w:name="_Toc226302301"/>
      <w:bookmarkStart w:id="374" w:name="_Toc226360224"/>
      <w:bookmarkStart w:id="375" w:name="_Toc226360376"/>
      <w:bookmarkStart w:id="376" w:name="_Toc226361369"/>
      <w:bookmarkStart w:id="377" w:name="_Toc226361971"/>
      <w:bookmarkStart w:id="378" w:name="_Toc226533316"/>
      <w:bookmarkStart w:id="379" w:name="_Toc226778201"/>
      <w:bookmarkStart w:id="380" w:name="_Toc226778471"/>
      <w:bookmarkStart w:id="381" w:name="_Toc226300231"/>
      <w:bookmarkStart w:id="382" w:name="_Toc226301296"/>
      <w:bookmarkStart w:id="383" w:name="_Toc226301434"/>
      <w:bookmarkStart w:id="384" w:name="_Toc226302028"/>
      <w:bookmarkStart w:id="385" w:name="_Toc226302165"/>
      <w:bookmarkStart w:id="386" w:name="_Toc226302302"/>
      <w:bookmarkStart w:id="387" w:name="_Toc226360225"/>
      <w:bookmarkStart w:id="388" w:name="_Toc226360377"/>
      <w:bookmarkStart w:id="389" w:name="_Toc226361370"/>
      <w:bookmarkStart w:id="390" w:name="_Toc226361972"/>
      <w:bookmarkStart w:id="391" w:name="_Toc226533317"/>
      <w:bookmarkStart w:id="392" w:name="_Toc226778202"/>
      <w:bookmarkStart w:id="393" w:name="_Toc226778472"/>
      <w:bookmarkStart w:id="394" w:name="_Toc226300232"/>
      <w:bookmarkStart w:id="395" w:name="_Toc226301297"/>
      <w:bookmarkStart w:id="396" w:name="_Toc226301435"/>
      <w:bookmarkStart w:id="397" w:name="_Toc226302029"/>
      <w:bookmarkStart w:id="398" w:name="_Toc226302166"/>
      <w:bookmarkStart w:id="399" w:name="_Toc226302303"/>
      <w:bookmarkStart w:id="400" w:name="_Toc226360226"/>
      <w:bookmarkStart w:id="401" w:name="_Toc226360378"/>
      <w:bookmarkStart w:id="402" w:name="_Toc226361371"/>
      <w:bookmarkStart w:id="403" w:name="_Toc226361973"/>
      <w:bookmarkStart w:id="404" w:name="_Toc226533318"/>
      <w:bookmarkStart w:id="405" w:name="_Toc226778203"/>
      <w:bookmarkStart w:id="406" w:name="_Toc226778473"/>
      <w:bookmarkStart w:id="407" w:name="_Toc226300233"/>
      <w:bookmarkStart w:id="408" w:name="_Toc226301298"/>
      <w:bookmarkStart w:id="409" w:name="_Toc226301436"/>
      <w:bookmarkStart w:id="410" w:name="_Toc226302030"/>
      <w:bookmarkStart w:id="411" w:name="_Toc226302167"/>
      <w:bookmarkStart w:id="412" w:name="_Toc226302304"/>
      <w:bookmarkStart w:id="413" w:name="_Toc226360227"/>
      <w:bookmarkStart w:id="414" w:name="_Toc226360379"/>
      <w:bookmarkStart w:id="415" w:name="_Toc226361372"/>
      <w:bookmarkStart w:id="416" w:name="_Toc226361974"/>
      <w:bookmarkStart w:id="417" w:name="_Toc226533319"/>
      <w:bookmarkStart w:id="418" w:name="_Toc226778204"/>
      <w:bookmarkStart w:id="419" w:name="_Toc226778474"/>
      <w:bookmarkStart w:id="420" w:name="_Toc226300234"/>
      <w:bookmarkStart w:id="421" w:name="_Toc226301299"/>
      <w:bookmarkStart w:id="422" w:name="_Toc226301437"/>
      <w:bookmarkStart w:id="423" w:name="_Toc226302031"/>
      <w:bookmarkStart w:id="424" w:name="_Toc226302168"/>
      <w:bookmarkStart w:id="425" w:name="_Toc226302305"/>
      <w:bookmarkStart w:id="426" w:name="_Toc226360228"/>
      <w:bookmarkStart w:id="427" w:name="_Toc226360380"/>
      <w:bookmarkStart w:id="428" w:name="_Toc226361373"/>
      <w:bookmarkStart w:id="429" w:name="_Toc226361975"/>
      <w:bookmarkStart w:id="430" w:name="_Toc226533320"/>
      <w:bookmarkStart w:id="431" w:name="_Toc226778205"/>
      <w:bookmarkStart w:id="432" w:name="_Toc226778475"/>
      <w:bookmarkStart w:id="433" w:name="_Toc226300235"/>
      <w:bookmarkStart w:id="434" w:name="_Toc226301300"/>
      <w:bookmarkStart w:id="435" w:name="_Toc226301438"/>
      <w:bookmarkStart w:id="436" w:name="_Toc226302032"/>
      <w:bookmarkStart w:id="437" w:name="_Toc226302169"/>
      <w:bookmarkStart w:id="438" w:name="_Toc226302306"/>
      <w:bookmarkStart w:id="439" w:name="_Toc226360229"/>
      <w:bookmarkStart w:id="440" w:name="_Toc226360381"/>
      <w:bookmarkStart w:id="441" w:name="_Toc226361374"/>
      <w:bookmarkStart w:id="442" w:name="_Toc226361976"/>
      <w:bookmarkStart w:id="443" w:name="_Toc226533321"/>
      <w:bookmarkStart w:id="444" w:name="_Toc226778206"/>
      <w:bookmarkStart w:id="445" w:name="_Toc226778476"/>
      <w:bookmarkStart w:id="446" w:name="_Toc226300236"/>
      <w:bookmarkStart w:id="447" w:name="_Toc226301301"/>
      <w:bookmarkStart w:id="448" w:name="_Toc226301439"/>
      <w:bookmarkStart w:id="449" w:name="_Toc226302033"/>
      <w:bookmarkStart w:id="450" w:name="_Toc226302170"/>
      <w:bookmarkStart w:id="451" w:name="_Toc226302307"/>
      <w:bookmarkStart w:id="452" w:name="_Toc226360230"/>
      <w:bookmarkStart w:id="453" w:name="_Toc226360382"/>
      <w:bookmarkStart w:id="454" w:name="_Toc226361375"/>
      <w:bookmarkStart w:id="455" w:name="_Toc226361977"/>
      <w:bookmarkStart w:id="456" w:name="_Toc226533322"/>
      <w:bookmarkStart w:id="457" w:name="_Toc226778207"/>
      <w:bookmarkStart w:id="458" w:name="_Toc226778477"/>
      <w:bookmarkStart w:id="459" w:name="_Toc226300237"/>
      <w:bookmarkStart w:id="460" w:name="_Toc226301302"/>
      <w:bookmarkStart w:id="461" w:name="_Toc226301440"/>
      <w:bookmarkStart w:id="462" w:name="_Toc226302034"/>
      <w:bookmarkStart w:id="463" w:name="_Toc226302171"/>
      <w:bookmarkStart w:id="464" w:name="_Toc226302308"/>
      <w:bookmarkStart w:id="465" w:name="_Toc226360231"/>
      <w:bookmarkStart w:id="466" w:name="_Toc226360383"/>
      <w:bookmarkStart w:id="467" w:name="_Toc226361376"/>
      <w:bookmarkStart w:id="468" w:name="_Toc226361978"/>
      <w:bookmarkStart w:id="469" w:name="_Toc226533323"/>
      <w:bookmarkStart w:id="470" w:name="_Toc226778208"/>
      <w:bookmarkStart w:id="471" w:name="_Toc226778478"/>
      <w:bookmarkStart w:id="472" w:name="_Toc452382096"/>
      <w:bookmarkStart w:id="473" w:name="_Toc452384048"/>
      <w:bookmarkStart w:id="474" w:name="_Toc452457826"/>
      <w:bookmarkStart w:id="475" w:name="_Toc45245782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714AABF" w14:textId="7C7586EC" w:rsidR="004F0A74"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14:paraId="43C60CFC" w14:textId="77777777" w:rsidR="004F0A74" w:rsidRDefault="004F0A74">
      <w:pPr>
        <w:widowControl/>
        <w:adjustRightInd/>
        <w:spacing w:before="0" w:line="240" w:lineRule="auto"/>
        <w:jc w:val="left"/>
        <w:textAlignment w:val="auto"/>
        <w:rPr>
          <w:rFonts w:ascii="Times New Roman" w:hAnsi="Times New Roman"/>
          <w:bCs/>
          <w:sz w:val="24"/>
          <w:szCs w:val="26"/>
        </w:rPr>
      </w:pPr>
      <w:r>
        <w:br w:type="page"/>
      </w:r>
    </w:p>
    <w:p w14:paraId="6EE75500" w14:textId="77777777" w:rsidR="00541147" w:rsidRPr="00D571D6" w:rsidRDefault="00541147" w:rsidP="00D571D6">
      <w:pPr>
        <w:pStyle w:val="Nagwek3"/>
        <w:numPr>
          <w:ilvl w:val="0"/>
          <w:numId w:val="0"/>
        </w:numPr>
        <w:spacing w:line="276" w:lineRule="auto"/>
        <w:ind w:left="-284"/>
        <w:rPr>
          <w:b/>
        </w:rPr>
      </w:pPr>
      <w:r w:rsidRPr="00D571D6">
        <w:rPr>
          <w:b/>
        </w:rPr>
        <w:lastRenderedPageBreak/>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5103"/>
        <w:gridCol w:w="2243"/>
      </w:tblGrid>
      <w:tr w:rsidR="000B6858" w:rsidRPr="00EE0FCE" w14:paraId="210309C0" w14:textId="77777777" w:rsidTr="009B1A19">
        <w:trPr>
          <w:trHeight w:val="545"/>
          <w:jc w:val="center"/>
        </w:trPr>
        <w:tc>
          <w:tcPr>
            <w:tcW w:w="10998" w:type="dxa"/>
            <w:gridSpan w:val="4"/>
            <w:shd w:val="clear" w:color="auto" w:fill="D9D9D9"/>
            <w:vAlign w:val="center"/>
          </w:tcPr>
          <w:p w14:paraId="3BB4C554" w14:textId="77777777"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14:paraId="6B05A3BA" w14:textId="77777777" w:rsidTr="009B1A19">
        <w:trPr>
          <w:trHeight w:val="545"/>
          <w:jc w:val="center"/>
        </w:trPr>
        <w:tc>
          <w:tcPr>
            <w:tcW w:w="560" w:type="dxa"/>
            <w:shd w:val="clear" w:color="auto" w:fill="FFFFFF"/>
            <w:vAlign w:val="center"/>
          </w:tcPr>
          <w:p w14:paraId="0C99C340" w14:textId="77777777"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14:paraId="01E42015"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14:paraId="27AF7117"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14:paraId="10924053"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14:paraId="55BA66C6"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14:paraId="746E705D" w14:textId="77777777" w:rsidTr="009B1A19">
        <w:trPr>
          <w:jc w:val="center"/>
        </w:trPr>
        <w:tc>
          <w:tcPr>
            <w:tcW w:w="560" w:type="dxa"/>
            <w:vAlign w:val="center"/>
          </w:tcPr>
          <w:p w14:paraId="526702B1" w14:textId="77777777"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14:paraId="54DF1E56" w14:textId="77777777"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14:paraId="0E9BA183" w14:textId="77777777"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14:paraId="038FD105" w14:textId="77777777" w:rsidR="00D30FAE" w:rsidRPr="00EE0FCE" w:rsidRDefault="00D30FAE" w:rsidP="00BE2C88">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14:paraId="3F5269A9" w14:textId="77777777" w:rsidR="00D30FAE" w:rsidRPr="00EE0FCE" w:rsidRDefault="00D30FAE" w:rsidP="00BE2C88">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14:paraId="57AC3EC0" w14:textId="77777777" w:rsidR="00D30FAE" w:rsidRPr="00EE0FCE" w:rsidRDefault="00D30FAE" w:rsidP="00BE2C88">
            <w:pPr>
              <w:widowControl/>
              <w:numPr>
                <w:ilvl w:val="0"/>
                <w:numId w:val="16"/>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14:paraId="05F03B1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14:paraId="6C17DE6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14:paraId="6ABC420D" w14:textId="77777777"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14:paraId="533ED9BE"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14:paraId="2D3432E1" w14:textId="77777777"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14:paraId="4690A7F2" w14:textId="77777777"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14:paraId="3687D052"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34FB8BA"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14:paraId="05C6E1D7" w14:textId="77777777" w:rsidTr="009B1A19">
        <w:trPr>
          <w:trHeight w:val="1051"/>
          <w:jc w:val="center"/>
        </w:trPr>
        <w:tc>
          <w:tcPr>
            <w:tcW w:w="560" w:type="dxa"/>
            <w:vAlign w:val="center"/>
          </w:tcPr>
          <w:p w14:paraId="4BD993D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092" w:type="dxa"/>
            <w:vAlign w:val="center"/>
          </w:tcPr>
          <w:p w14:paraId="7509D39B" w14:textId="77777777"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14:paraId="1507D11B"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14:paraId="67EDAC95" w14:textId="77777777"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14:paraId="2402BDAD" w14:textId="77777777"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8335EC1"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14:paraId="221799FD" w14:textId="77777777" w:rsidTr="009B1A19">
        <w:trPr>
          <w:jc w:val="center"/>
        </w:trPr>
        <w:tc>
          <w:tcPr>
            <w:tcW w:w="560" w:type="dxa"/>
            <w:vAlign w:val="center"/>
          </w:tcPr>
          <w:p w14:paraId="39D2B2C6"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14:paraId="63211C36" w14:textId="77777777"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14:paraId="08442BFF" w14:textId="71898D5B"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t>
            </w:r>
            <w:r w:rsidRPr="00EE0FCE">
              <w:rPr>
                <w:rFonts w:ascii="Times New Roman" w:hAnsi="Times New Roman"/>
                <w:bCs/>
                <w:sz w:val="20"/>
              </w:rPr>
              <w:lastRenderedPageBreak/>
              <w:t>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14:paraId="3A588A16" w14:textId="77777777"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14:paraId="71B64D86" w14:textId="77777777"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14:paraId="79C8FE38"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2ECDA3F4"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 xml:space="preserve">Niespełnienie kryterium skutkuje odrzuceniem </w:t>
            </w:r>
            <w:r w:rsidRPr="00EE0FCE">
              <w:rPr>
                <w:rFonts w:ascii="Times New Roman" w:hAnsi="Times New Roman"/>
                <w:sz w:val="20"/>
              </w:rPr>
              <w:lastRenderedPageBreak/>
              <w:t>wniosku</w:t>
            </w:r>
          </w:p>
        </w:tc>
      </w:tr>
      <w:tr w:rsidR="00D30FAE" w:rsidRPr="00EE0FCE" w14:paraId="15B6AC8F" w14:textId="77777777" w:rsidTr="009B1A19">
        <w:trPr>
          <w:jc w:val="center"/>
        </w:trPr>
        <w:tc>
          <w:tcPr>
            <w:tcW w:w="560" w:type="dxa"/>
            <w:vAlign w:val="center"/>
          </w:tcPr>
          <w:p w14:paraId="7E7B4A4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4.</w:t>
            </w:r>
          </w:p>
        </w:tc>
        <w:tc>
          <w:tcPr>
            <w:tcW w:w="3092" w:type="dxa"/>
            <w:vAlign w:val="center"/>
          </w:tcPr>
          <w:p w14:paraId="5ADDC861"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14:paraId="095D26CE" w14:textId="77777777"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14:paraId="55A66016" w14:textId="77777777"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14:paraId="6AC10F1F" w14:textId="77777777"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0B6DFE05"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14:paraId="1FED0620" w14:textId="77777777" w:rsidR="004F0A74" w:rsidRDefault="004F0A74" w:rsidP="00283AEF">
      <w:pPr>
        <w:widowControl/>
        <w:autoSpaceDE w:val="0"/>
        <w:autoSpaceDN w:val="0"/>
        <w:spacing w:before="0" w:line="240" w:lineRule="auto"/>
        <w:ind w:left="-567" w:right="-625"/>
        <w:textAlignment w:val="auto"/>
        <w:rPr>
          <w:rFonts w:ascii="Times New Roman" w:hAnsi="Times New Roman"/>
          <w:b/>
          <w:bCs/>
          <w:sz w:val="24"/>
          <w:szCs w:val="24"/>
        </w:rPr>
      </w:pPr>
    </w:p>
    <w:p w14:paraId="05AC8286" w14:textId="42695B62" w:rsidR="00283AEF" w:rsidRPr="00283AEF" w:rsidRDefault="00283AEF" w:rsidP="00283AEF">
      <w:pPr>
        <w:widowControl/>
        <w:autoSpaceDE w:val="0"/>
        <w:autoSpaceDN w:val="0"/>
        <w:spacing w:before="0" w:line="240" w:lineRule="auto"/>
        <w:ind w:left="-567" w:right="-625"/>
        <w:textAlignment w:val="auto"/>
        <w:rPr>
          <w:rFonts w:ascii="Times New Roman" w:hAnsi="Times New Roman"/>
          <w:b/>
          <w:bCs/>
          <w:sz w:val="24"/>
          <w:szCs w:val="24"/>
        </w:rPr>
      </w:pPr>
      <w:r w:rsidRPr="00283AEF">
        <w:rPr>
          <w:rFonts w:ascii="Times New Roman" w:hAnsi="Times New Roman"/>
          <w:b/>
          <w:bCs/>
          <w:sz w:val="24"/>
          <w:szCs w:val="24"/>
        </w:rPr>
        <w:t xml:space="preserve">UWAGA! W ramach niniejszego konkursu </w:t>
      </w:r>
      <w:r>
        <w:rPr>
          <w:rFonts w:ascii="Times New Roman" w:hAnsi="Times New Roman"/>
          <w:b/>
          <w:bCs/>
          <w:sz w:val="24"/>
          <w:szCs w:val="24"/>
        </w:rPr>
        <w:t>k</w:t>
      </w:r>
      <w:r w:rsidRPr="00283AEF">
        <w:rPr>
          <w:rFonts w:ascii="Times New Roman" w:hAnsi="Times New Roman"/>
          <w:b/>
          <w:bCs/>
          <w:sz w:val="24"/>
          <w:szCs w:val="24"/>
        </w:rPr>
        <w:t>ryteria ogólne merytoryczne horyzontalne nie podlegają wyjaśnieniom.</w:t>
      </w:r>
    </w:p>
    <w:p w14:paraId="1C0699E8" w14:textId="77777777" w:rsidR="00D30FAE" w:rsidRPr="00774C2A" w:rsidRDefault="00D30FAE" w:rsidP="0053417A">
      <w:pPr>
        <w:spacing w:before="60" w:after="60" w:line="276" w:lineRule="auto"/>
        <w:rPr>
          <w:rFonts w:ascii="Times New Roman" w:hAnsi="Times New Roman"/>
          <w:sz w:val="24"/>
          <w:szCs w:val="24"/>
        </w:rPr>
      </w:pPr>
    </w:p>
    <w:p w14:paraId="444B1659" w14:textId="397B1F0A"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14:paraId="0FA52F99" w14:textId="43629B33"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14:paraId="4F1FBD33" w14:textId="5460B4BC"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14:paraId="0FAA2559" w14:textId="03BC6F37"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zastrzeżeniem pkt. 4.2.17.</w:t>
      </w:r>
    </w:p>
    <w:p w14:paraId="0D677651" w14:textId="67112A2D"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14:paraId="5532B0A1" w14:textId="77777777" w:rsidR="002D67E8" w:rsidRDefault="002D67E8" w:rsidP="002D67E8">
      <w:pPr>
        <w:pStyle w:val="Nagwek3"/>
        <w:numPr>
          <w:ilvl w:val="0"/>
          <w:numId w:val="0"/>
        </w:numPr>
        <w:spacing w:line="276" w:lineRule="auto"/>
        <w:ind w:left="709"/>
        <w:rPr>
          <w:b/>
        </w:rPr>
      </w:pPr>
    </w:p>
    <w:p w14:paraId="5CF52638" w14:textId="77777777" w:rsidR="003A1707" w:rsidRDefault="003A1707">
      <w:pPr>
        <w:widowControl/>
        <w:adjustRightInd/>
        <w:spacing w:before="0" w:line="240" w:lineRule="auto"/>
        <w:jc w:val="left"/>
        <w:textAlignment w:val="auto"/>
        <w:rPr>
          <w:rFonts w:ascii="Times New Roman" w:hAnsi="Times New Roman"/>
          <w:b/>
          <w:bCs/>
          <w:sz w:val="24"/>
          <w:szCs w:val="26"/>
        </w:rPr>
      </w:pPr>
      <w:r>
        <w:rPr>
          <w:b/>
        </w:rPr>
        <w:br w:type="page"/>
      </w:r>
    </w:p>
    <w:p w14:paraId="14AEFAF7" w14:textId="4E9C4AFA" w:rsidR="004528B3" w:rsidRPr="00CC2BD2" w:rsidRDefault="004528B3" w:rsidP="002D67E8">
      <w:pPr>
        <w:pStyle w:val="Nagwek3"/>
        <w:numPr>
          <w:ilvl w:val="0"/>
          <w:numId w:val="0"/>
        </w:numPr>
        <w:spacing w:line="276" w:lineRule="auto"/>
        <w:rPr>
          <w:b/>
        </w:rPr>
      </w:pPr>
      <w:r w:rsidRPr="00CC2BD2">
        <w:rPr>
          <w:b/>
        </w:rPr>
        <w:lastRenderedPageBreak/>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6"/>
        <w:gridCol w:w="2560"/>
        <w:gridCol w:w="4125"/>
        <w:gridCol w:w="2225"/>
      </w:tblGrid>
      <w:tr w:rsidR="000A47FF" w:rsidRPr="00790893" w14:paraId="59269A00" w14:textId="77777777" w:rsidTr="0015469E">
        <w:trPr>
          <w:jc w:val="center"/>
        </w:trPr>
        <w:tc>
          <w:tcPr>
            <w:tcW w:w="9406" w:type="dxa"/>
            <w:gridSpan w:val="4"/>
            <w:shd w:val="clear" w:color="auto" w:fill="D9D9D9"/>
            <w:vAlign w:val="center"/>
          </w:tcPr>
          <w:p w14:paraId="4FE6608E" w14:textId="4A7A3B60"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14:paraId="5412FC41" w14:textId="4E449CCE"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uzyskanie co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14:paraId="77642D31" w14:textId="26F02EEA"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14:paraId="780DB1EC" w14:textId="77777777" w:rsidTr="000A47FF">
        <w:trPr>
          <w:jc w:val="center"/>
        </w:trPr>
        <w:tc>
          <w:tcPr>
            <w:tcW w:w="496" w:type="dxa"/>
            <w:shd w:val="clear" w:color="auto" w:fill="auto"/>
            <w:vAlign w:val="center"/>
          </w:tcPr>
          <w:p w14:paraId="38EECCBD" w14:textId="77777777"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14:paraId="3C31473A" w14:textId="77777777"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14:paraId="49864A5F" w14:textId="77777777"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14:paraId="3FDFF13C" w14:textId="77777777"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14:paraId="0D3652A8" w14:textId="77777777"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14:paraId="329E1806" w14:textId="77777777" w:rsidTr="000A47FF">
        <w:trPr>
          <w:jc w:val="center"/>
        </w:trPr>
        <w:tc>
          <w:tcPr>
            <w:tcW w:w="496" w:type="dxa"/>
            <w:shd w:val="clear" w:color="auto" w:fill="auto"/>
            <w:vAlign w:val="center"/>
          </w:tcPr>
          <w:p w14:paraId="406FA218"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14:paraId="15AA5A33" w14:textId="77777777"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14:paraId="43530415" w14:textId="77777777"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14:paraId="62D08440"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14:paraId="746E774B"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14:paraId="4CE3759A" w14:textId="77777777" w:rsidR="00800992" w:rsidRPr="0053417A" w:rsidRDefault="00800992" w:rsidP="00BE2C88">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14:paraId="4D236A70" w14:textId="77777777" w:rsidR="00800992" w:rsidRPr="0053417A" w:rsidRDefault="00800992" w:rsidP="00BE2C88">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14:paraId="62B72E31" w14:textId="77777777" w:rsidR="00800992" w:rsidRPr="0053417A" w:rsidRDefault="00800992" w:rsidP="00BE2C88">
            <w:pPr>
              <w:widowControl/>
              <w:numPr>
                <w:ilvl w:val="0"/>
                <w:numId w:val="77"/>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14:paraId="2873F009" w14:textId="77777777"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02CC41C5" w14:textId="77777777"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7103D464" w14:textId="77777777"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3AF7F884" w14:textId="77777777"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5605B7FE"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14:paraId="34707586"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14:paraId="59595EE2"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14:paraId="5499EFB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14:paraId="308D799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3E7DC42F"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79DC195C"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powyżej 2 mln PLN, </w:t>
            </w:r>
          </w:p>
          <w:p w14:paraId="0BC5D9E8"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14:paraId="404559F2" w14:textId="77777777" w:rsidR="00D05043" w:rsidRPr="00B069F0" w:rsidRDefault="00D05043" w:rsidP="00BE2C8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14:paraId="3F986963" w14:textId="77777777" w:rsidR="00D05043" w:rsidRPr="00B069F0" w:rsidRDefault="00D05043" w:rsidP="00BE2C8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14:paraId="550FD7F3" w14:textId="77777777" w:rsidR="00D05043" w:rsidRPr="00B069F0" w:rsidRDefault="00D05043" w:rsidP="00BE2C8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14:paraId="5BDC6F13" w14:textId="77777777"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14:paraId="24C10A92" w14:textId="77777777" w:rsidTr="000A47FF">
        <w:trPr>
          <w:jc w:val="center"/>
        </w:trPr>
        <w:tc>
          <w:tcPr>
            <w:tcW w:w="496" w:type="dxa"/>
            <w:shd w:val="clear" w:color="auto" w:fill="auto"/>
            <w:vAlign w:val="center"/>
          </w:tcPr>
          <w:p w14:paraId="760C7C23"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2.</w:t>
            </w:r>
          </w:p>
        </w:tc>
        <w:tc>
          <w:tcPr>
            <w:tcW w:w="2560" w:type="dxa"/>
            <w:shd w:val="clear" w:color="auto" w:fill="auto"/>
            <w:vAlign w:val="center"/>
          </w:tcPr>
          <w:p w14:paraId="58034260" w14:textId="77777777"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14:paraId="101639DD"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14:paraId="3FB696B9" w14:textId="77777777" w:rsidR="008365FD" w:rsidRPr="00F7476D" w:rsidRDefault="008365FD" w:rsidP="00BE2C88">
            <w:pPr>
              <w:widowControl/>
              <w:numPr>
                <w:ilvl w:val="0"/>
                <w:numId w:val="81"/>
              </w:numPr>
              <w:adjustRightInd/>
              <w:spacing w:before="0" w:line="240" w:lineRule="auto"/>
              <w:contextualSpacing/>
              <w:jc w:val="left"/>
              <w:textAlignment w:val="auto"/>
              <w:rPr>
                <w:rFonts w:ascii="Times New Roman" w:hAnsi="Times New Roman"/>
                <w:sz w:val="18"/>
                <w:szCs w:val="18"/>
              </w:rPr>
            </w:pPr>
            <w:r w:rsidRPr="00F7476D">
              <w:rPr>
                <w:rFonts w:ascii="Times New Roman" w:hAnsi="Times New Roman"/>
                <w:sz w:val="18"/>
                <w:szCs w:val="18"/>
              </w:rPr>
              <w:t>zasadność obejmowania grupy docelowej wsparciem, ocena faktycznych problemów i barier, na które napotyka grupa docelowa projektu,</w:t>
            </w:r>
          </w:p>
          <w:p w14:paraId="5AC0FCF7" w14:textId="77777777" w:rsidR="008365FD" w:rsidRPr="0053417A" w:rsidRDefault="008365FD" w:rsidP="00BE2C88">
            <w:pPr>
              <w:widowControl/>
              <w:numPr>
                <w:ilvl w:val="0"/>
                <w:numId w:val="81"/>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14:paraId="38B56DB1" w14:textId="77777777" w:rsidR="008365FD" w:rsidRPr="0053417A" w:rsidRDefault="008365FD" w:rsidP="00BE2C88">
            <w:pPr>
              <w:widowControl/>
              <w:numPr>
                <w:ilvl w:val="0"/>
                <w:numId w:val="81"/>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14:paraId="233DF09A" w14:textId="77777777"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w:t>
            </w:r>
            <w:r w:rsidRPr="0053417A">
              <w:rPr>
                <w:rFonts w:ascii="Times New Roman" w:hAnsi="Times New Roman"/>
                <w:sz w:val="18"/>
                <w:szCs w:val="18"/>
              </w:rPr>
              <w:lastRenderedPageBreak/>
              <w:t xml:space="preserve">dane kryterium. </w:t>
            </w:r>
          </w:p>
          <w:p w14:paraId="1A43FA7F" w14:textId="77777777"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3CED969B" w14:textId="77777777"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14:paraId="01B78231" w14:textId="77777777"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780A4905" w14:textId="77777777" w:rsidR="00600E64" w:rsidRDefault="00600E64" w:rsidP="0043160D">
            <w:pPr>
              <w:widowControl/>
              <w:adjustRightInd/>
              <w:spacing w:before="0" w:line="240" w:lineRule="auto"/>
              <w:jc w:val="center"/>
              <w:textAlignment w:val="auto"/>
              <w:rPr>
                <w:rFonts w:ascii="Times New Roman" w:hAnsi="Times New Roman"/>
                <w:b/>
                <w:sz w:val="18"/>
                <w:szCs w:val="18"/>
              </w:rPr>
            </w:pPr>
          </w:p>
          <w:p w14:paraId="3DA04000"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14:paraId="47C4223B"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14:paraId="4A62104B"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14:paraId="2F17E570"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14:paraId="42C9CB82"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c) 0-</w:t>
            </w:r>
            <w:r w:rsidR="007E3D4B">
              <w:rPr>
                <w:rFonts w:ascii="Times New Roman" w:hAnsi="Times New Roman"/>
                <w:b/>
                <w:sz w:val="20"/>
              </w:rPr>
              <w:t>2</w:t>
            </w:r>
          </w:p>
          <w:p w14:paraId="5291218D" w14:textId="77777777" w:rsidR="00D05043" w:rsidRPr="006C6F50" w:rsidRDefault="00D05043" w:rsidP="0073370D">
            <w:pPr>
              <w:spacing w:before="0" w:line="240" w:lineRule="auto"/>
              <w:jc w:val="center"/>
              <w:rPr>
                <w:rFonts w:ascii="Times New Roman" w:hAnsi="Times New Roman"/>
                <w:b/>
                <w:sz w:val="18"/>
                <w:szCs w:val="18"/>
              </w:rPr>
            </w:pPr>
          </w:p>
        </w:tc>
      </w:tr>
      <w:tr w:rsidR="008365FD" w:rsidRPr="00790893" w14:paraId="29460E66" w14:textId="77777777" w:rsidTr="000A47FF">
        <w:trPr>
          <w:jc w:val="center"/>
        </w:trPr>
        <w:tc>
          <w:tcPr>
            <w:tcW w:w="496" w:type="dxa"/>
            <w:shd w:val="clear" w:color="auto" w:fill="auto"/>
            <w:vAlign w:val="center"/>
          </w:tcPr>
          <w:p w14:paraId="1CBF4F8B"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3.</w:t>
            </w:r>
          </w:p>
        </w:tc>
        <w:tc>
          <w:tcPr>
            <w:tcW w:w="2560" w:type="dxa"/>
            <w:shd w:val="clear" w:color="auto" w:fill="auto"/>
            <w:vAlign w:val="center"/>
          </w:tcPr>
          <w:p w14:paraId="725B4C6D" w14:textId="77777777"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14:paraId="338FF5FF"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14:paraId="34DD0FFA" w14:textId="77777777" w:rsidR="008365FD" w:rsidRPr="0053417A" w:rsidRDefault="008365FD" w:rsidP="00BE2C88">
            <w:pPr>
              <w:widowControl/>
              <w:numPr>
                <w:ilvl w:val="0"/>
                <w:numId w:val="78"/>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14:paraId="1FBAC995" w14:textId="77777777" w:rsidR="008365FD" w:rsidRPr="0053417A" w:rsidRDefault="008365FD" w:rsidP="00BE2C88">
            <w:pPr>
              <w:widowControl/>
              <w:numPr>
                <w:ilvl w:val="0"/>
                <w:numId w:val="78"/>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14:paraId="5BD411D9"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71BD9EED"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1286D5EC"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59C980E5"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2262B9F1"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408429D8" w14:textId="77777777"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14:paraId="4FE638E7" w14:textId="77777777" w:rsidTr="00430BFB">
        <w:trPr>
          <w:trHeight w:val="1691"/>
          <w:jc w:val="center"/>
        </w:trPr>
        <w:tc>
          <w:tcPr>
            <w:tcW w:w="496" w:type="dxa"/>
            <w:shd w:val="clear" w:color="auto" w:fill="auto"/>
            <w:vAlign w:val="center"/>
          </w:tcPr>
          <w:p w14:paraId="7FA32B1A"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4.</w:t>
            </w:r>
          </w:p>
        </w:tc>
        <w:tc>
          <w:tcPr>
            <w:tcW w:w="2560" w:type="dxa"/>
            <w:shd w:val="clear" w:color="auto" w:fill="auto"/>
            <w:vAlign w:val="center"/>
          </w:tcPr>
          <w:p w14:paraId="31B992A9" w14:textId="77777777"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partnerów  do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14:paraId="373C2DF1" w14:textId="77777777" w:rsidR="008365FD" w:rsidRPr="0053417A" w:rsidRDefault="008365FD" w:rsidP="00BE2C88">
            <w:pPr>
              <w:pStyle w:val="Akapitzlist"/>
              <w:numPr>
                <w:ilvl w:val="0"/>
                <w:numId w:val="51"/>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14:paraId="1ABB5A82" w14:textId="77777777" w:rsidR="008365FD" w:rsidRPr="0053417A" w:rsidRDefault="008365FD" w:rsidP="00BE2C88">
            <w:pPr>
              <w:pStyle w:val="Akapitzlist"/>
              <w:numPr>
                <w:ilvl w:val="0"/>
                <w:numId w:val="51"/>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14:paraId="208BEC8B" w14:textId="77777777" w:rsidR="008365FD" w:rsidRPr="00064BA6" w:rsidRDefault="008365FD" w:rsidP="00BE2C88">
            <w:pPr>
              <w:widowControl/>
              <w:numPr>
                <w:ilvl w:val="0"/>
                <w:numId w:val="51"/>
              </w:numPr>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 xml:space="preserve">na określonym </w:t>
            </w:r>
            <w:r w:rsidRPr="0053417A">
              <w:rPr>
                <w:rFonts w:ascii="Times New Roman" w:hAnsi="Times New Roman"/>
                <w:color w:val="000000"/>
                <w:sz w:val="18"/>
                <w:szCs w:val="18"/>
              </w:rPr>
              <w:lastRenderedPageBreak/>
              <w:t>terytorium, którego będzie dotyczyć realizacja projektu.</w:t>
            </w:r>
          </w:p>
        </w:tc>
        <w:tc>
          <w:tcPr>
            <w:tcW w:w="4125" w:type="dxa"/>
            <w:shd w:val="clear" w:color="auto" w:fill="auto"/>
          </w:tcPr>
          <w:p w14:paraId="32FE56A1" w14:textId="77777777"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lastRenderedPageBreak/>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14:paraId="624E38ED" w14:textId="77777777"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oraz  </w:t>
            </w:r>
            <w:r w:rsidR="008365FD" w:rsidRPr="0073370D">
              <w:rPr>
                <w:rFonts w:ascii="Times New Roman" w:hAnsi="Times New Roman"/>
                <w:sz w:val="20"/>
              </w:rPr>
              <w:t>adekwatność zaplanowanego systemu zarządzania do założeń projektu,</w:t>
            </w:r>
          </w:p>
          <w:p w14:paraId="6DEABF26" w14:textId="77777777" w:rsidR="008365FD"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b)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14:paraId="61B419F3" w14:textId="77777777" w:rsidR="008365FD" w:rsidRPr="0053417A" w:rsidRDefault="008365FD" w:rsidP="00BE2C88">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14:paraId="555476F0" w14:textId="77777777" w:rsidR="008365FD" w:rsidRPr="0053417A" w:rsidRDefault="008365FD" w:rsidP="00BE2C88">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14:paraId="2463B21A" w14:textId="77777777" w:rsidR="008365FD" w:rsidRPr="0053417A" w:rsidRDefault="008365FD" w:rsidP="00BE2C88">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14:paraId="1FB44BEA"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lastRenderedPageBreak/>
              <w:t xml:space="preserve">Ocena spełnienia kryterium będzie polegała na przyznaniu określonej liczby punktów w ramach dopuszczalnych limitów wyznaczonych maksymalną i minimalną liczbą punktów, które można uzyskać za dane kryterium. </w:t>
            </w:r>
          </w:p>
          <w:p w14:paraId="62D119E3"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0ADAF70E"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0D44828B"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1850D9A7"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70BA9642" w14:textId="77777777"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14:paraId="412363D4"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14:paraId="05B98D9E"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14:paraId="3A7A9275"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14:paraId="0B5164DB"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b) 0-</w:t>
            </w:r>
            <w:r w:rsidR="007E3D4B">
              <w:rPr>
                <w:rFonts w:ascii="Times New Roman" w:hAnsi="Times New Roman"/>
                <w:b/>
                <w:sz w:val="20"/>
                <w:lang w:eastAsia="en-US"/>
              </w:rPr>
              <w:t>5</w:t>
            </w:r>
          </w:p>
          <w:p w14:paraId="4C96CA93" w14:textId="77777777"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14:paraId="59EDB7C7" w14:textId="53DED67A" w:rsidR="000014FB" w:rsidRDefault="00F139E4" w:rsidP="009B1A19">
      <w:pPr>
        <w:pStyle w:val="Nagwek3"/>
        <w:spacing w:line="276" w:lineRule="auto"/>
        <w:ind w:left="709" w:hanging="709"/>
      </w:pPr>
      <w:r w:rsidRPr="004C311C">
        <w:lastRenderedPageBreak/>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725B81">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14:paraId="03D05687" w14:textId="2746B11D" w:rsidR="00F50318" w:rsidRPr="003A1707" w:rsidRDefault="004528B3" w:rsidP="003A1707">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14:paraId="5E055B08" w14:textId="77777777" w:rsidR="003A1707" w:rsidRDefault="003A1707" w:rsidP="00EE0FCE">
      <w:pPr>
        <w:pStyle w:val="Nagwek3"/>
        <w:numPr>
          <w:ilvl w:val="0"/>
          <w:numId w:val="0"/>
        </w:numPr>
        <w:spacing w:line="276" w:lineRule="auto"/>
        <w:rPr>
          <w:b/>
        </w:rPr>
      </w:pPr>
    </w:p>
    <w:p w14:paraId="2FAD6D57" w14:textId="77777777" w:rsidR="002D67E8" w:rsidRPr="00EE0FCE" w:rsidRDefault="00EE0FCE" w:rsidP="00EE0FC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4394"/>
        <w:gridCol w:w="2205"/>
      </w:tblGrid>
      <w:tr w:rsidR="00430BFB" w:rsidRPr="00790893" w14:paraId="162E7AD9" w14:textId="77777777" w:rsidTr="009D268F">
        <w:trPr>
          <w:jc w:val="center"/>
        </w:trPr>
        <w:tc>
          <w:tcPr>
            <w:tcW w:w="9288" w:type="dxa"/>
            <w:gridSpan w:val="4"/>
            <w:shd w:val="clear" w:color="auto" w:fill="D9D9D9"/>
            <w:vAlign w:val="center"/>
          </w:tcPr>
          <w:p w14:paraId="2B4877F3" w14:textId="77777777"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14:paraId="7163A5FB" w14:textId="77777777" w:rsidTr="0073370D">
        <w:trPr>
          <w:jc w:val="center"/>
        </w:trPr>
        <w:tc>
          <w:tcPr>
            <w:tcW w:w="516" w:type="dxa"/>
            <w:shd w:val="clear" w:color="auto" w:fill="auto"/>
            <w:vAlign w:val="center"/>
          </w:tcPr>
          <w:p w14:paraId="102B9AF2"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14:paraId="73E3EDA8"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14:paraId="0A214BA2" w14:textId="77777777"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14:paraId="3A5F343C" w14:textId="77777777"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14:paraId="41C36CD1" w14:textId="77777777" w:rsidTr="0073370D">
        <w:trPr>
          <w:jc w:val="center"/>
        </w:trPr>
        <w:tc>
          <w:tcPr>
            <w:tcW w:w="516" w:type="dxa"/>
            <w:shd w:val="clear" w:color="auto" w:fill="auto"/>
            <w:vAlign w:val="center"/>
          </w:tcPr>
          <w:p w14:paraId="16E37344"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14:paraId="2EC9AC87"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14:paraId="09EC930F" w14:textId="77777777"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14:paraId="53D25C06"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kwalifikowalność wydatków;</w:t>
            </w:r>
          </w:p>
          <w:p w14:paraId="48212726"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niezbędność wydatków do realizacji projektu i osiągania jego celów; </w:t>
            </w:r>
          </w:p>
          <w:p w14:paraId="3AE7B5E5"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racjonalność i efektywność wydatków projektu; </w:t>
            </w:r>
          </w:p>
          <w:p w14:paraId="6639EAE8"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poprawność uzasadnienia wydatków w ramach kwot ryczałtowych (jeśli dotyczy);</w:t>
            </w:r>
          </w:p>
          <w:p w14:paraId="56F5A284" w14:textId="77777777" w:rsidR="00430BFB" w:rsidRPr="00A63634"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zgodność ze standardem i cenami rynkowymi określonymi w regulaminie konkursu;</w:t>
            </w:r>
          </w:p>
          <w:p w14:paraId="286892CC" w14:textId="77777777" w:rsidR="00430BFB" w:rsidRPr="00E047A6" w:rsidRDefault="00430BFB" w:rsidP="00BE2C8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minimalnej wartości projektu; wymaganego wkładu własnego beneficjenta;  dotyczącymi  maksymalnej wartości zakupionych środków trwałych; maksymalnej wartości wydatków kwalifikowanych w zakresie cross-</w:t>
            </w:r>
            <w:proofErr w:type="spellStart"/>
            <w:r w:rsidRPr="00635DDA">
              <w:rPr>
                <w:rFonts w:ascii="Times New Roman" w:eastAsia="Calibri" w:hAnsi="Times New Roman"/>
                <w:sz w:val="20"/>
                <w:lang w:eastAsia="en-US"/>
              </w:rPr>
              <w:t>financingu</w:t>
            </w:r>
            <w:proofErr w:type="spellEnd"/>
            <w:r w:rsidRPr="00635DDA">
              <w:rPr>
                <w:rFonts w:ascii="Times New Roman" w:eastAsia="Calibri" w:hAnsi="Times New Roman"/>
                <w:sz w:val="20"/>
                <w:lang w:eastAsia="en-US"/>
              </w:rPr>
              <w:t xml:space="preserve">; maksymalnej wartości wydatków </w:t>
            </w:r>
            <w:r w:rsidRPr="00635DDA">
              <w:rPr>
                <w:rFonts w:ascii="Times New Roman" w:eastAsia="Calibri" w:hAnsi="Times New Roman"/>
                <w:sz w:val="20"/>
                <w:lang w:eastAsia="en-US"/>
              </w:rPr>
              <w:lastRenderedPageBreak/>
              <w:t>związanych z zakupem sprzętu/doposażenia (włączając cross-</w:t>
            </w:r>
            <w:proofErr w:type="spellStart"/>
            <w:r w:rsidRPr="00635DDA">
              <w:rPr>
                <w:rFonts w:ascii="Times New Roman" w:eastAsia="Calibri" w:hAnsi="Times New Roman"/>
                <w:sz w:val="20"/>
                <w:lang w:eastAsia="en-US"/>
              </w:rPr>
              <w:t>financing</w:t>
            </w:r>
            <w:proofErr w:type="spellEnd"/>
            <w:r w:rsidRPr="00635DDA">
              <w:rPr>
                <w:rFonts w:ascii="Times New Roman" w:eastAsia="Calibri" w:hAnsi="Times New Roman"/>
                <w:sz w:val="20"/>
                <w:lang w:eastAsia="en-US"/>
              </w:rPr>
              <w:t>); kwot ryczałtowych/stawek jednostkowych/stawek ryczałtowych.</w:t>
            </w:r>
          </w:p>
        </w:tc>
        <w:tc>
          <w:tcPr>
            <w:tcW w:w="2205" w:type="dxa"/>
            <w:shd w:val="clear" w:color="auto" w:fill="auto"/>
            <w:vAlign w:val="center"/>
          </w:tcPr>
          <w:p w14:paraId="4ED464B7" w14:textId="77777777"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lastRenderedPageBreak/>
              <w:t>Liczba punktów możliwych do uzyskania: 0/10 pkt.</w:t>
            </w:r>
          </w:p>
          <w:p w14:paraId="45289AB2" w14:textId="77777777"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pkt. </w:t>
            </w:r>
            <w:r w:rsidR="00E962BD">
              <w:rPr>
                <w:rFonts w:ascii="Times New Roman" w:hAnsi="Times New Roman"/>
                <w:b/>
                <w:sz w:val="18"/>
                <w:szCs w:val="18"/>
              </w:rPr>
              <w:t>jeśli projekt spełnił kryterium tzn. budżet został sporządzony prawidłowo (nie ma potrzeby kierowania do negocjacji), albo 0 pkt. jeśli projekt nie spełnił kryterium. Przyznanie 0 pkt. nie oznacza, iż projekt zostaje odrzucony.</w:t>
            </w:r>
          </w:p>
        </w:tc>
      </w:tr>
    </w:tbl>
    <w:p w14:paraId="013252B7" w14:textId="0A5B5747" w:rsidR="00A86478" w:rsidRDefault="008A5AE5" w:rsidP="00D02B96">
      <w:pPr>
        <w:pStyle w:val="Nagwek3"/>
        <w:spacing w:line="276" w:lineRule="auto"/>
        <w:ind w:left="709"/>
        <w:rPr>
          <w:b/>
        </w:rPr>
      </w:pPr>
      <w:r w:rsidRPr="0053417A">
        <w:lastRenderedPageBreak/>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„Prawidłowość sporządzenia budżetu, w 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14:paraId="029BE038" w14:textId="77777777"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14:paraId="30F57E7E" w14:textId="77777777" w:rsidR="00F02FF9" w:rsidRP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i 4.3.2</w:t>
      </w:r>
      <w:r w:rsidRPr="0048345D">
        <w:rPr>
          <w:sz w:val="24"/>
          <w:szCs w:val="24"/>
        </w:rPr>
        <w:t>.</w:t>
      </w:r>
    </w:p>
    <w:p w14:paraId="57E7A02C" w14:textId="2F6E4A0D" w:rsidR="00FF6BC0" w:rsidRPr="00F50318" w:rsidRDefault="00395508" w:rsidP="00EE0FCE">
      <w:pPr>
        <w:pStyle w:val="Nagwek3"/>
        <w:spacing w:before="240" w:line="276" w:lineRule="auto"/>
        <w:ind w:left="709" w:hanging="709"/>
      </w:pPr>
      <w:r w:rsidRPr="00F50318">
        <w:t>Kryteria s</w:t>
      </w:r>
      <w:r w:rsidR="00FF6BC0" w:rsidRPr="00F50318">
        <w:t>pecyficzne premiujące obowiązując</w:t>
      </w:r>
      <w:r w:rsidR="00B1647F" w:rsidRPr="00F50318">
        <w:t>e</w:t>
      </w:r>
      <w:r w:rsidR="00FF6BC0" w:rsidRPr="00F50318">
        <w:t xml:space="preserve"> dla niniejszego konkursu:</w:t>
      </w:r>
      <w:r w:rsidR="00FF6BC0" w:rsidRPr="00F50318">
        <w:rPr>
          <w:szCs w:val="24"/>
        </w:rPr>
        <w:t xml:space="preserve"> </w:t>
      </w:r>
    </w:p>
    <w:p w14:paraId="6BF88AB4" w14:textId="5EE39DC2"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036"/>
      </w:tblGrid>
      <w:tr w:rsidR="00FF6BC0" w:rsidRPr="00790893" w14:paraId="1EF38702" w14:textId="77777777" w:rsidTr="00283AEF">
        <w:trPr>
          <w:jc w:val="center"/>
        </w:trPr>
        <w:tc>
          <w:tcPr>
            <w:tcW w:w="9427" w:type="dxa"/>
            <w:gridSpan w:val="4"/>
            <w:shd w:val="clear" w:color="auto" w:fill="D9D9D9"/>
            <w:vAlign w:val="center"/>
          </w:tcPr>
          <w:p w14:paraId="38EE099C" w14:textId="02D392AD"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14:paraId="7AAFC1D0" w14:textId="77777777" w:rsidTr="00283AEF">
        <w:trPr>
          <w:jc w:val="center"/>
        </w:trPr>
        <w:tc>
          <w:tcPr>
            <w:tcW w:w="516" w:type="dxa"/>
            <w:shd w:val="clear" w:color="auto" w:fill="auto"/>
            <w:vAlign w:val="center"/>
          </w:tcPr>
          <w:p w14:paraId="7F8F0953" w14:textId="77777777"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14:paraId="2D65BECC" w14:textId="77777777"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14:paraId="33556583" w14:textId="77777777"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036" w:type="dxa"/>
            <w:shd w:val="clear" w:color="auto" w:fill="auto"/>
            <w:vAlign w:val="center"/>
          </w:tcPr>
          <w:p w14:paraId="6E241E6A" w14:textId="77777777"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283AEF" w14:paraId="305F89AD" w14:textId="77777777" w:rsidTr="00AE32E5">
        <w:trPr>
          <w:jc w:val="center"/>
        </w:trPr>
        <w:tc>
          <w:tcPr>
            <w:tcW w:w="516" w:type="dxa"/>
            <w:shd w:val="clear" w:color="auto" w:fill="auto"/>
            <w:vAlign w:val="center"/>
          </w:tcPr>
          <w:p w14:paraId="43AB4BC3" w14:textId="3DD6B9B7" w:rsidR="00FF6BC0" w:rsidRPr="00283AEF" w:rsidRDefault="00283AEF" w:rsidP="00EC0926">
            <w:pPr>
              <w:widowControl/>
              <w:adjustRightInd/>
              <w:spacing w:before="0" w:line="240" w:lineRule="auto"/>
              <w:ind w:right="34"/>
              <w:jc w:val="center"/>
              <w:textAlignment w:val="auto"/>
              <w:rPr>
                <w:rFonts w:ascii="Times New Roman" w:hAnsi="Times New Roman"/>
                <w:sz w:val="20"/>
              </w:rPr>
            </w:pPr>
            <w:r w:rsidRPr="00283AEF">
              <w:rPr>
                <w:rFonts w:ascii="Times New Roman" w:hAnsi="Times New Roman"/>
                <w:sz w:val="20"/>
              </w:rPr>
              <w:t>1.</w:t>
            </w:r>
          </w:p>
        </w:tc>
        <w:tc>
          <w:tcPr>
            <w:tcW w:w="2853" w:type="dxa"/>
            <w:shd w:val="clear" w:color="auto" w:fill="auto"/>
            <w:vAlign w:val="center"/>
          </w:tcPr>
          <w:p w14:paraId="5E2D7131" w14:textId="2D63E48F" w:rsidR="00283AEF" w:rsidRPr="00283AEF" w:rsidRDefault="00283AEF" w:rsidP="00283AEF">
            <w:pPr>
              <w:widowControl/>
              <w:adjustRightInd/>
              <w:spacing w:before="0" w:line="240" w:lineRule="auto"/>
              <w:textAlignment w:val="auto"/>
              <w:rPr>
                <w:rFonts w:ascii="Times New Roman" w:hAnsi="Times New Roman"/>
                <w:sz w:val="20"/>
              </w:rPr>
            </w:pPr>
            <w:r w:rsidRPr="00283AEF">
              <w:rPr>
                <w:rFonts w:ascii="Times New Roman" w:hAnsi="Times New Roman"/>
                <w:sz w:val="20"/>
              </w:rPr>
              <w:t xml:space="preserve">Wsparcie w ramach projektu jest realizowane przez podmioty ekonomii </w:t>
            </w:r>
            <w:r>
              <w:rPr>
                <w:rFonts w:ascii="Times New Roman" w:hAnsi="Times New Roman"/>
                <w:sz w:val="20"/>
              </w:rPr>
              <w:t>społecznej lub w partnerstwie z </w:t>
            </w:r>
            <w:r w:rsidRPr="00283AEF">
              <w:rPr>
                <w:rFonts w:ascii="Times New Roman" w:hAnsi="Times New Roman"/>
                <w:sz w:val="20"/>
              </w:rPr>
              <w:t>podmiotem/</w:t>
            </w:r>
            <w:proofErr w:type="spellStart"/>
            <w:r w:rsidRPr="00283AEF">
              <w:rPr>
                <w:rFonts w:ascii="Times New Roman" w:hAnsi="Times New Roman"/>
                <w:sz w:val="20"/>
              </w:rPr>
              <w:t>ami</w:t>
            </w:r>
            <w:proofErr w:type="spellEnd"/>
            <w:r w:rsidRPr="00283AEF">
              <w:rPr>
                <w:rFonts w:ascii="Times New Roman" w:hAnsi="Times New Roman"/>
                <w:sz w:val="20"/>
              </w:rPr>
              <w:t xml:space="preserve"> ekonomii społecznej.</w:t>
            </w:r>
          </w:p>
          <w:p w14:paraId="1D8653C7" w14:textId="77777777" w:rsidR="00FF6BC0" w:rsidRPr="00283AEF" w:rsidRDefault="00FF6BC0" w:rsidP="00EC0926">
            <w:pPr>
              <w:widowControl/>
              <w:autoSpaceDE w:val="0"/>
              <w:autoSpaceDN w:val="0"/>
              <w:spacing w:before="0" w:line="240" w:lineRule="auto"/>
              <w:jc w:val="center"/>
              <w:textAlignment w:val="auto"/>
              <w:rPr>
                <w:rFonts w:ascii="Times New Roman" w:eastAsia="Calibri" w:hAnsi="Times New Roman"/>
                <w:color w:val="000000"/>
                <w:sz w:val="20"/>
              </w:rPr>
            </w:pPr>
          </w:p>
        </w:tc>
        <w:tc>
          <w:tcPr>
            <w:tcW w:w="5022" w:type="dxa"/>
            <w:shd w:val="clear" w:color="auto" w:fill="auto"/>
            <w:vAlign w:val="center"/>
          </w:tcPr>
          <w:p w14:paraId="11F95316" w14:textId="682892B9" w:rsidR="00283AEF" w:rsidRPr="00283AEF" w:rsidRDefault="00283AEF" w:rsidP="00283AEF">
            <w:pPr>
              <w:widowControl/>
              <w:adjustRightInd/>
              <w:spacing w:before="0" w:line="240" w:lineRule="auto"/>
              <w:textAlignment w:val="auto"/>
              <w:rPr>
                <w:rFonts w:ascii="Times New Roman" w:hAnsi="Times New Roman"/>
                <w:sz w:val="20"/>
              </w:rPr>
            </w:pPr>
            <w:r w:rsidRPr="00283AEF">
              <w:rPr>
                <w:rFonts w:ascii="Times New Roman" w:hAnsi="Times New Roman"/>
                <w:sz w:val="20"/>
              </w:rPr>
              <w:t xml:space="preserve">Kryterium ma na celu zapewnienie preferencji dla realizacji usług społecznych przez podmioty ekonomii społecznej zgodnie z zapisami </w:t>
            </w:r>
            <w:r w:rsidRPr="00283AEF">
              <w:rPr>
                <w:rFonts w:ascii="Times New Roman" w:hAnsi="Times New Roman"/>
                <w:i/>
                <w:sz w:val="20"/>
              </w:rPr>
              <w:t>Wytycznych w zakresie realizacji przedsięwzięć w obszarze włączenia społecznego i zwalczania ubóstwa z wykorzystaniem środków Europejskiego Funduszu Społecznego i Europejskiego Funduszu Rozwoju Regionalnego na lata 2014 - 2020.</w:t>
            </w:r>
          </w:p>
          <w:p w14:paraId="706F786E" w14:textId="4EEB3BE6" w:rsidR="00283AEF" w:rsidRPr="00283AEF" w:rsidRDefault="00283AEF" w:rsidP="00283AEF">
            <w:pPr>
              <w:widowControl/>
              <w:adjustRightInd/>
              <w:spacing w:before="0" w:line="240" w:lineRule="auto"/>
              <w:textAlignment w:val="auto"/>
              <w:rPr>
                <w:rFonts w:ascii="Times New Roman" w:hAnsi="Times New Roman"/>
                <w:sz w:val="20"/>
              </w:rPr>
            </w:pPr>
            <w:r w:rsidRPr="00283AEF">
              <w:rPr>
                <w:rFonts w:ascii="Times New Roman" w:hAnsi="Times New Roman"/>
                <w:sz w:val="20"/>
              </w:rPr>
              <w:t>Weryfikacja spełnienia kryterium będzie odbywać się na podstawie treści wniosku o dofinansowanie projektu.</w:t>
            </w:r>
          </w:p>
          <w:p w14:paraId="4548CE43" w14:textId="497350EF" w:rsidR="00FF6BC0" w:rsidRPr="00283AEF" w:rsidRDefault="00283AEF" w:rsidP="00283AEF">
            <w:pPr>
              <w:widowControl/>
              <w:adjustRightInd/>
              <w:spacing w:before="0" w:line="240" w:lineRule="auto"/>
              <w:textAlignment w:val="auto"/>
              <w:rPr>
                <w:rFonts w:cs="Arial"/>
                <w:sz w:val="23"/>
                <w:szCs w:val="23"/>
              </w:rPr>
            </w:pPr>
            <w:r w:rsidRPr="00283AEF">
              <w:rPr>
                <w:rFonts w:ascii="Times New Roman" w:hAnsi="Times New Roman"/>
                <w:sz w:val="20"/>
              </w:rPr>
              <w:t>Zaleca się, aby zapisy świadczące o spełnieniu niniejszego kryterium zostały zawarte w części II wniosku „Wnioskodawca (Beneficjent)” lub/i w pkt. 4.4 wniosku.</w:t>
            </w:r>
          </w:p>
        </w:tc>
        <w:tc>
          <w:tcPr>
            <w:tcW w:w="1036" w:type="dxa"/>
            <w:shd w:val="clear" w:color="auto" w:fill="auto"/>
            <w:vAlign w:val="center"/>
          </w:tcPr>
          <w:p w14:paraId="151DB96F" w14:textId="67F4C1B4" w:rsidR="00FF6BC0" w:rsidRPr="00283AEF" w:rsidRDefault="00283AEF" w:rsidP="00AE32E5">
            <w:pPr>
              <w:widowControl/>
              <w:adjustRightInd/>
              <w:spacing w:before="0" w:line="240" w:lineRule="auto"/>
              <w:jc w:val="center"/>
              <w:textAlignment w:val="auto"/>
              <w:rPr>
                <w:rFonts w:ascii="Times New Roman" w:hAnsi="Times New Roman"/>
                <w:sz w:val="20"/>
              </w:rPr>
            </w:pPr>
            <w:r>
              <w:rPr>
                <w:rFonts w:ascii="Times New Roman" w:hAnsi="Times New Roman"/>
                <w:sz w:val="20"/>
              </w:rPr>
              <w:t>10</w:t>
            </w:r>
          </w:p>
        </w:tc>
      </w:tr>
    </w:tbl>
    <w:p w14:paraId="2D294A84" w14:textId="77777777" w:rsidR="00FF6BC0" w:rsidRPr="0053417A" w:rsidRDefault="00FF6BC0" w:rsidP="0073370D">
      <w:pPr>
        <w:pStyle w:val="Nagwek3"/>
        <w:numPr>
          <w:ilvl w:val="0"/>
          <w:numId w:val="0"/>
        </w:numPr>
        <w:spacing w:line="276" w:lineRule="auto"/>
        <w:ind w:left="709"/>
        <w:rPr>
          <w:highlight w:val="lightGray"/>
        </w:rPr>
      </w:pPr>
    </w:p>
    <w:p w14:paraId="241C66A6" w14:textId="09AEB411"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14:paraId="709AA6B9" w14:textId="72433DE7"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14:paraId="730D87B0" w14:textId="77777777" w:rsidR="00243882" w:rsidRPr="0073370D" w:rsidRDefault="00FF6BC0" w:rsidP="007C59A4">
      <w:pPr>
        <w:pStyle w:val="Nagwek3"/>
        <w:spacing w:line="276" w:lineRule="auto"/>
        <w:ind w:left="709"/>
      </w:pPr>
      <w:bookmarkStart w:id="47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w:t>
      </w:r>
      <w:r w:rsidRPr="00FF6BC0">
        <w:lastRenderedPageBreak/>
        <w:t xml:space="preserve">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14:paraId="691B51F6" w14:textId="66600341"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14:paraId="58244147" w14:textId="77777777"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5"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14:paraId="01E924C0" w14:textId="77777777" w:rsidR="00C26038" w:rsidRPr="003A0A29" w:rsidRDefault="00A13331" w:rsidP="0073370D">
      <w:pPr>
        <w:pStyle w:val="Nagwek2"/>
        <w:pBdr>
          <w:bottom w:val="single" w:sz="4" w:space="0" w:color="auto"/>
        </w:pBdr>
        <w:ind w:left="709" w:hanging="709"/>
        <w:rPr>
          <w:szCs w:val="24"/>
        </w:rPr>
      </w:pPr>
      <w:bookmarkStart w:id="477" w:name="_Toc488040886"/>
      <w:r>
        <w:t>Etap n</w:t>
      </w:r>
      <w:r w:rsidR="00E22142" w:rsidRPr="00774C2A">
        <w:t>egocjacj</w:t>
      </w:r>
      <w:r>
        <w:t>i</w:t>
      </w:r>
      <w:bookmarkStart w:id="478" w:name="_Toc226300249"/>
      <w:bookmarkStart w:id="479" w:name="_Toc226301314"/>
      <w:bookmarkStart w:id="480" w:name="_Toc226301452"/>
      <w:bookmarkStart w:id="481" w:name="_Toc226302046"/>
      <w:bookmarkStart w:id="482" w:name="_Toc226302183"/>
      <w:bookmarkStart w:id="483" w:name="_Toc226302320"/>
      <w:bookmarkStart w:id="484" w:name="_Toc226300250"/>
      <w:bookmarkStart w:id="485" w:name="_Toc226301315"/>
      <w:bookmarkStart w:id="486" w:name="_Toc226301453"/>
      <w:bookmarkStart w:id="487" w:name="_Toc226302047"/>
      <w:bookmarkStart w:id="488" w:name="_Toc226302184"/>
      <w:bookmarkStart w:id="489" w:name="_Toc226302321"/>
      <w:bookmarkStart w:id="490" w:name="_Toc226300251"/>
      <w:bookmarkStart w:id="491" w:name="_Toc226301316"/>
      <w:bookmarkStart w:id="492" w:name="_Toc226301454"/>
      <w:bookmarkStart w:id="493" w:name="_Toc226302048"/>
      <w:bookmarkStart w:id="494" w:name="_Toc226302185"/>
      <w:bookmarkStart w:id="495" w:name="_Toc22630232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68339910" w14:textId="41B5E1DB" w:rsidR="00190871" w:rsidRPr="00190871" w:rsidRDefault="00190871" w:rsidP="00C147BD">
      <w:pPr>
        <w:pStyle w:val="Nagwek3"/>
        <w:numPr>
          <w:ilvl w:val="0"/>
          <w:numId w:val="0"/>
        </w:numPr>
        <w:spacing w:before="0" w:after="240"/>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14:paraId="1E83E750" w14:textId="77777777"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14:paraId="454DB324" w14:textId="77777777"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14:paraId="50DE4611" w14:textId="77777777"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dowolna.</w:t>
      </w:r>
      <w:r w:rsidR="00635DDA" w:rsidRPr="009F1F42">
        <w:rPr>
          <w:rFonts w:ascii="Times New Roman" w:hAnsi="Times New Roman"/>
          <w:b/>
          <w:bCs/>
          <w:sz w:val="24"/>
          <w:szCs w:val="26"/>
        </w:rPr>
        <w:t xml:space="preserve"> </w:t>
      </w:r>
    </w:p>
    <w:p w14:paraId="7A32D9C8" w14:textId="77777777"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14:paraId="0BD9C52C" w14:textId="77777777" w:rsidR="009F1F42" w:rsidRPr="009F1F42" w:rsidRDefault="00593DB4" w:rsidP="00C147BD">
      <w:pPr>
        <w:pStyle w:val="Nagwek3"/>
        <w:numPr>
          <w:ilvl w:val="0"/>
          <w:numId w:val="0"/>
        </w:numPr>
        <w:spacing w:before="200" w:after="120"/>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14:paraId="3C6DD1AC" w14:textId="77777777" w:rsidR="00B17807" w:rsidRDefault="00B17807" w:rsidP="00B17807">
      <w:pPr>
        <w:pStyle w:val="Nagwek3"/>
        <w:spacing w:line="276" w:lineRule="auto"/>
        <w:ind w:left="709" w:hanging="709"/>
        <w:rPr>
          <w:szCs w:val="24"/>
        </w:rPr>
      </w:pPr>
      <w:r>
        <w:rPr>
          <w:szCs w:val="24"/>
        </w:rPr>
        <w:t>Terminy dokonania negocjacji wniosków:</w:t>
      </w:r>
    </w:p>
    <w:p w14:paraId="5C117F29" w14:textId="77777777"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14:paraId="26483345" w14:textId="79A673DC" w:rsidR="00B17807" w:rsidRPr="002F0B8F" w:rsidRDefault="00B17807" w:rsidP="00BE2C88">
      <w:pPr>
        <w:pStyle w:val="Nagwek3"/>
        <w:numPr>
          <w:ilvl w:val="0"/>
          <w:numId w:val="75"/>
        </w:numPr>
        <w:spacing w:line="276" w:lineRule="auto"/>
        <w:rPr>
          <w:szCs w:val="24"/>
        </w:rPr>
      </w:pPr>
      <w:r w:rsidRPr="002F0B8F">
        <w:rPr>
          <w:szCs w:val="24"/>
        </w:rPr>
        <w:lastRenderedPageBreak/>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14:paraId="3AE39CB5" w14:textId="01B7AEF2" w:rsidR="00B17807" w:rsidRPr="002F0B8F" w:rsidRDefault="00B17807" w:rsidP="00BE2C88">
      <w:pPr>
        <w:pStyle w:val="Nagwek3"/>
        <w:numPr>
          <w:ilvl w:val="0"/>
          <w:numId w:val="75"/>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14:paraId="48FF9FE6" w14:textId="77777777" w:rsidR="00B17807" w:rsidRPr="002F0B8F" w:rsidRDefault="00E765BB" w:rsidP="00BE2C88">
      <w:pPr>
        <w:pStyle w:val="Nagwek3"/>
        <w:numPr>
          <w:ilvl w:val="0"/>
          <w:numId w:val="75"/>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14:paraId="11A613B9" w14:textId="77777777"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14:paraId="2B4F5987" w14:textId="373BE844"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283AEF">
        <w:t>grudzień 2017</w:t>
      </w:r>
      <w:r w:rsidRPr="00834FE4">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14:paraId="1E2A6829" w14:textId="77777777"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14:paraId="5BEAB7BF" w14:textId="77777777" w:rsidR="002D67E8" w:rsidRDefault="002D67E8" w:rsidP="002D67E8">
      <w:pPr>
        <w:pStyle w:val="Nagwek3"/>
        <w:numPr>
          <w:ilvl w:val="0"/>
          <w:numId w:val="0"/>
        </w:numPr>
        <w:spacing w:line="276" w:lineRule="auto"/>
        <w:ind w:left="-11"/>
      </w:pPr>
    </w:p>
    <w:p w14:paraId="569805D5" w14:textId="5463525E"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14:paraId="165B54B9" w14:textId="77777777" w:rsidTr="00D319B6">
        <w:tc>
          <w:tcPr>
            <w:tcW w:w="14144" w:type="dxa"/>
            <w:gridSpan w:val="4"/>
            <w:shd w:val="clear" w:color="auto" w:fill="BFBFBF"/>
          </w:tcPr>
          <w:p w14:paraId="2124A85A" w14:textId="77777777"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14:paraId="2728D918" w14:textId="77777777" w:rsidTr="0073370D">
        <w:trPr>
          <w:trHeight w:val="440"/>
        </w:trPr>
        <w:tc>
          <w:tcPr>
            <w:tcW w:w="534" w:type="dxa"/>
            <w:shd w:val="clear" w:color="auto" w:fill="auto"/>
          </w:tcPr>
          <w:p w14:paraId="48CDF062"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14:paraId="1F8BBBC4"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14:paraId="4EAF11B7"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14:paraId="2D476635"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14:paraId="76A27447" w14:textId="77777777" w:rsidTr="00D319B6">
        <w:tc>
          <w:tcPr>
            <w:tcW w:w="534" w:type="dxa"/>
            <w:shd w:val="clear" w:color="auto" w:fill="auto"/>
          </w:tcPr>
          <w:p w14:paraId="651D3F6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14:paraId="2E15B8B8" w14:textId="77777777"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 efektywności wydatków, zakończyły się wynikiem pozytywnym</w:t>
            </w:r>
          </w:p>
          <w:p w14:paraId="125C3912" w14:textId="77777777"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14:paraId="7706334A" w14:textId="77777777"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14:paraId="43EA9039"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14:paraId="18ABBBBE" w14:textId="77777777" w:rsidR="00B26CD8" w:rsidRPr="00A12AFB" w:rsidRDefault="00B26CD8" w:rsidP="00BE2C88">
            <w:pPr>
              <w:widowControl/>
              <w:numPr>
                <w:ilvl w:val="0"/>
                <w:numId w:val="76"/>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14:paraId="0F4E241F"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14:paraId="43CC604D"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14:paraId="129735CE"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14:paraId="4DF7CC6B" w14:textId="77777777" w:rsidR="00B26CD8" w:rsidRPr="00A12AFB" w:rsidRDefault="00B26CD8"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14:paraId="366A01A2" w14:textId="77777777" w:rsidR="00B26CD8" w:rsidRPr="00A12AFB" w:rsidRDefault="00A63634" w:rsidP="00BE2C8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00B26CD8" w:rsidRPr="00A12AFB">
              <w:rPr>
                <w:rFonts w:ascii="Times New Roman" w:eastAsia="Calibri" w:hAnsi="Times New Roman"/>
                <w:sz w:val="20"/>
                <w:szCs w:val="22"/>
                <w:lang w:eastAsia="en-US"/>
              </w:rPr>
              <w:t>financingu</w:t>
            </w:r>
            <w:proofErr w:type="spellEnd"/>
            <w:r w:rsidR="00B26CD8" w:rsidRPr="00A12AFB">
              <w:rPr>
                <w:rFonts w:ascii="Times New Roman" w:eastAsia="Calibri" w:hAnsi="Times New Roman"/>
                <w:sz w:val="20"/>
                <w:szCs w:val="22"/>
                <w:lang w:eastAsia="en-US"/>
              </w:rPr>
              <w:t>; maksymalnej wartości wydatków związanych z zakupem sprzętu/doposażenia (włączając cross-</w:t>
            </w:r>
            <w:proofErr w:type="spellStart"/>
            <w:r w:rsidR="00B26CD8" w:rsidRPr="00A12AFB">
              <w:rPr>
                <w:rFonts w:ascii="Times New Roman" w:eastAsia="Calibri" w:hAnsi="Times New Roman"/>
                <w:sz w:val="20"/>
                <w:szCs w:val="22"/>
                <w:lang w:eastAsia="en-US"/>
              </w:rPr>
              <w:t>financing</w:t>
            </w:r>
            <w:proofErr w:type="spellEnd"/>
            <w:r w:rsidR="00B26CD8" w:rsidRPr="00A12AFB">
              <w:rPr>
                <w:rFonts w:ascii="Times New Roman" w:eastAsia="Calibri" w:hAnsi="Times New Roman"/>
                <w:sz w:val="20"/>
                <w:szCs w:val="22"/>
                <w:lang w:eastAsia="en-US"/>
              </w:rPr>
              <w:t>); kwot ryczałtowych/stawek jednostkowych/stawek ryczałtowych.</w:t>
            </w:r>
          </w:p>
          <w:p w14:paraId="1BCD78BF"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 xml:space="preserve">Kryterium będzie uznane za spełnione w </w:t>
            </w:r>
            <w:r w:rsidRPr="0073370D">
              <w:rPr>
                <w:rFonts w:ascii="Times New Roman" w:eastAsia="Calibri" w:hAnsi="Times New Roman"/>
                <w:b/>
                <w:sz w:val="20"/>
                <w:szCs w:val="22"/>
                <w:lang w:eastAsia="en-US"/>
              </w:rPr>
              <w:lastRenderedPageBreak/>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49E098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lastRenderedPageBreak/>
              <w:t>TAK/NIE</w:t>
            </w:r>
          </w:p>
          <w:p w14:paraId="2DDF9D10"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14:paraId="76994AAC"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14:paraId="71D29CD8"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37D80E1E"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14:paraId="36D47DDF" w14:textId="77777777" w:rsidTr="00D319B6">
        <w:tc>
          <w:tcPr>
            <w:tcW w:w="534" w:type="dxa"/>
            <w:shd w:val="clear" w:color="auto" w:fill="auto"/>
          </w:tcPr>
          <w:p w14:paraId="5153D0C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14:paraId="177CA42E" w14:textId="77777777"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14:paraId="23B33C4C" w14:textId="77777777"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14:paraId="2E1D034E" w14:textId="77777777"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14:paraId="2A149D0E" w14:textId="77777777"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14:paraId="73D9F421" w14:textId="77777777"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14:paraId="0B779239" w14:textId="77777777"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14:paraId="05314E7B" w14:textId="77777777" w:rsidR="00B26CD8" w:rsidRPr="0073370D" w:rsidRDefault="00B26CD8" w:rsidP="00BE2C8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14:paraId="4F9C79E2" w14:textId="77777777" w:rsidR="00B26CD8" w:rsidRPr="0073370D" w:rsidRDefault="00B26CD8" w:rsidP="00BE2C8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14:paraId="40FCAB98" w14:textId="77777777" w:rsidR="00B26CD8" w:rsidRPr="0073370D" w:rsidRDefault="00B26CD8" w:rsidP="00BE2C8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wynikające  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14:paraId="384FAD8D"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14:paraId="63C1D110"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14:paraId="1D7E40A9"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14:paraId="0F8351D0"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BE657CD"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14:paraId="0EC33901"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14:paraId="726E938F"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171FB7A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14:paraId="10ED9A73" w14:textId="77777777" w:rsidR="00453476" w:rsidRPr="00453476" w:rsidRDefault="00453476" w:rsidP="0073370D">
      <w:pPr>
        <w:pStyle w:val="Nagwek3"/>
        <w:numPr>
          <w:ilvl w:val="0"/>
          <w:numId w:val="0"/>
        </w:numPr>
        <w:spacing w:before="0" w:line="276" w:lineRule="auto"/>
        <w:ind w:left="709"/>
        <w:rPr>
          <w:szCs w:val="24"/>
        </w:rPr>
      </w:pPr>
    </w:p>
    <w:p w14:paraId="064AD75E" w14:textId="77777777" w:rsidR="00CC09E1" w:rsidRPr="002A3186" w:rsidRDefault="007F7A16" w:rsidP="0090502E">
      <w:pPr>
        <w:pStyle w:val="Nagwek3"/>
        <w:spacing w:line="276" w:lineRule="auto"/>
        <w:ind w:left="709" w:hanging="709"/>
        <w:rPr>
          <w:szCs w:val="24"/>
        </w:rPr>
      </w:pPr>
      <w:r w:rsidRPr="0073370D">
        <w:rPr>
          <w:szCs w:val="24"/>
        </w:rPr>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14:paraId="0034DD5C" w14:textId="77777777"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14:paraId="071CCC58" w14:textId="77777777"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14:paraId="76D80F1A" w14:textId="77777777" w:rsidR="00CC09E1" w:rsidRDefault="00E962BD" w:rsidP="00BE2C88">
      <w:pPr>
        <w:numPr>
          <w:ilvl w:val="0"/>
          <w:numId w:val="74"/>
        </w:numPr>
        <w:spacing w:before="60" w:after="60" w:line="276" w:lineRule="auto"/>
        <w:rPr>
          <w:rFonts w:ascii="Times New Roman" w:hAnsi="Times New Roman"/>
          <w:sz w:val="24"/>
          <w:szCs w:val="24"/>
        </w:rPr>
      </w:pPr>
      <w:r w:rsidRPr="00E962BD">
        <w:rPr>
          <w:rFonts w:ascii="Times New Roman" w:hAnsi="Times New Roman"/>
          <w:sz w:val="24"/>
          <w:szCs w:val="24"/>
        </w:rPr>
        <w:t xml:space="preserve">wezwanie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14:paraId="59C85D6F" w14:textId="015BB173" w:rsidR="00383CC5" w:rsidRDefault="00CC09E1" w:rsidP="00BE2C88">
      <w:pPr>
        <w:numPr>
          <w:ilvl w:val="0"/>
          <w:numId w:val="74"/>
        </w:numPr>
        <w:spacing w:before="60" w:after="60" w:line="276" w:lineRule="auto"/>
        <w:rPr>
          <w:rFonts w:ascii="Times New Roman" w:hAnsi="Times New Roman"/>
          <w:sz w:val="24"/>
          <w:szCs w:val="24"/>
        </w:rPr>
      </w:pPr>
      <w:r w:rsidRPr="0073370D">
        <w:rPr>
          <w:rFonts w:ascii="Times New Roman" w:hAnsi="Times New Roman"/>
          <w:sz w:val="24"/>
          <w:szCs w:val="24"/>
        </w:rPr>
        <w:t>warunki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 xml:space="preserve">Negocjacje w zakresie budżetu projektu, w tym kwalifikowalności i efektywności wydatków zakończyły się </w:t>
      </w:r>
      <w:r w:rsidRPr="0073370D">
        <w:rPr>
          <w:rFonts w:ascii="Times New Roman" w:hAnsi="Times New Roman"/>
          <w:i/>
          <w:sz w:val="24"/>
          <w:szCs w:val="24"/>
        </w:rPr>
        <w:lastRenderedPageBreak/>
        <w:t>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14:paraId="76B545C2" w14:textId="77777777" w:rsidR="00CC09E1" w:rsidRDefault="00CC09E1" w:rsidP="00383CC5">
      <w:pPr>
        <w:spacing w:before="60" w:after="60" w:line="276" w:lineRule="auto"/>
        <w:ind w:left="1287"/>
        <w:rPr>
          <w:rFonts w:ascii="Times New Roman" w:hAnsi="Times New Roman"/>
          <w:sz w:val="24"/>
          <w:szCs w:val="24"/>
        </w:rPr>
      </w:pPr>
      <w:r w:rsidRPr="0073370D">
        <w:rPr>
          <w:rFonts w:ascii="Times New Roman" w:hAnsi="Times New Roman"/>
          <w:sz w:val="24"/>
          <w:szCs w:val="24"/>
        </w:rPr>
        <w:t xml:space="preserve"> </w:t>
      </w:r>
    </w:p>
    <w:p w14:paraId="23422CE6" w14:textId="77777777"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liczba punktów uzyskanych przez projekt w wyniku oceny formalno-merytorycznej nie zmieni się w wyniku negocjacji!</w:t>
      </w:r>
    </w:p>
    <w:p w14:paraId="3CC12C20" w14:textId="77777777" w:rsidR="00A12AFB" w:rsidRPr="00D02B96" w:rsidRDefault="00A12AFB" w:rsidP="00D02B96">
      <w:pPr>
        <w:spacing w:before="60" w:after="60" w:line="276" w:lineRule="auto"/>
        <w:ind w:left="567"/>
        <w:rPr>
          <w:rFonts w:ascii="Times New Roman" w:hAnsi="Times New Roman"/>
          <w:b/>
          <w:sz w:val="24"/>
          <w:szCs w:val="24"/>
          <w:u w:val="single"/>
        </w:rPr>
      </w:pPr>
    </w:p>
    <w:p w14:paraId="59C6A6C8" w14:textId="77777777"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14:paraId="34F93AB9" w14:textId="77777777" w:rsidR="00A602AE" w:rsidRPr="004B61B1" w:rsidRDefault="00A602AE" w:rsidP="007F17DF">
      <w:pPr>
        <w:spacing w:before="60" w:after="60" w:line="276" w:lineRule="auto"/>
        <w:ind w:left="567"/>
        <w:rPr>
          <w:rFonts w:ascii="Times New Roman" w:hAnsi="Times New Roman"/>
          <w:b/>
          <w:sz w:val="24"/>
          <w:szCs w:val="24"/>
        </w:rPr>
      </w:pPr>
    </w:p>
    <w:p w14:paraId="584E8C8B" w14:textId="77777777"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14:paraId="58729952" w14:textId="77777777"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7"/>
      </w:r>
      <w:r w:rsidRPr="007F17DF">
        <w:rPr>
          <w:szCs w:val="24"/>
        </w:rPr>
        <w:t>:</w:t>
      </w:r>
    </w:p>
    <w:p w14:paraId="3F70BD0D" w14:textId="77777777" w:rsidR="00C3269F" w:rsidRPr="006E0438" w:rsidRDefault="002D67E8" w:rsidP="00BE2C88">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C3269F" w:rsidRPr="006E0438">
        <w:rPr>
          <w:rFonts w:ascii="Times New Roman" w:hAnsi="Times New Roman"/>
          <w:sz w:val="24"/>
          <w:szCs w:val="24"/>
        </w:rPr>
        <w:t xml:space="preserve">o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14:paraId="63116287" w14:textId="77777777" w:rsidR="00C3269F" w:rsidRPr="006E0438" w:rsidRDefault="00C3269F" w:rsidP="00BE2C88">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14:paraId="2CFDC7D6" w14:textId="77777777" w:rsidR="00B812CA" w:rsidRPr="006E0438" w:rsidRDefault="002D67E8" w:rsidP="00BE2C88">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B812CA" w:rsidRPr="006E0438">
        <w:rPr>
          <w:rFonts w:ascii="Times New Roman" w:hAnsi="Times New Roman"/>
          <w:sz w:val="24"/>
          <w:szCs w:val="24"/>
        </w:rPr>
        <w:t>o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14:paraId="1EE81AB6" w14:textId="77777777" w:rsidR="00B812CA" w:rsidRDefault="00EF0EC1" w:rsidP="00990109">
      <w:pPr>
        <w:spacing w:before="60" w:after="60" w:line="276" w:lineRule="auto"/>
        <w:ind w:left="709"/>
        <w:rPr>
          <w:rFonts w:ascii="Times New Roman" w:hAnsi="Times New Roman"/>
        </w:rPr>
      </w:pPr>
      <w:r w:rsidRPr="007F17DF">
        <w:rPr>
          <w:rFonts w:ascii="Times New Roman" w:hAnsi="Times New Roman"/>
          <w:sz w:val="24"/>
          <w:szCs w:val="24"/>
        </w:rPr>
        <w:t>e</w:t>
      </w:r>
      <w:r w:rsidR="00B812CA" w:rsidRPr="007F17DF">
        <w:rPr>
          <w:rFonts w:ascii="Times New Roman" w:hAnsi="Times New Roman"/>
          <w:sz w:val="24"/>
          <w:szCs w:val="24"/>
        </w:rPr>
        <w:t>tap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14:paraId="495573E9" w14:textId="77777777"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negatywny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14:paraId="6E4C8988" w14:textId="77777777" w:rsidR="00CB60EF" w:rsidRPr="00CB60EF" w:rsidRDefault="00B812CA" w:rsidP="00A12AFB">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14:paraId="09452916" w14:textId="4D5E6E2A"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xml:space="preserve">- w odpowiedzi na pismo IOK zapraszające do negocjacji -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 xml:space="preserve"> 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14:paraId="3D45DC14" w14:textId="77777777"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14:paraId="3C18AFC0" w14:textId="77777777" w:rsidR="00A70D06" w:rsidRPr="007F17DF" w:rsidRDefault="00A70D06" w:rsidP="007C59A4">
      <w:pPr>
        <w:pStyle w:val="Nagwek3"/>
        <w:spacing w:line="276" w:lineRule="auto"/>
        <w:ind w:left="709"/>
        <w:rPr>
          <w:i/>
        </w:rPr>
      </w:pPr>
      <w:r w:rsidRPr="007F17DF">
        <w:lastRenderedPageBreak/>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14:paraId="1A1B3357" w14:textId="77777777" w:rsidR="00834FE4" w:rsidRPr="007F17DF"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14:paraId="208D5B3C" w14:textId="77777777" w:rsidR="00F964CA" w:rsidRPr="007F17DF" w:rsidRDefault="00E43E73" w:rsidP="007C59A4">
      <w:pPr>
        <w:pStyle w:val="Nagwek2"/>
        <w:spacing w:line="276" w:lineRule="auto"/>
        <w:ind w:left="709" w:hanging="709"/>
      </w:pPr>
      <w:bookmarkStart w:id="496" w:name="_Toc430178316"/>
      <w:bookmarkStart w:id="497" w:name="_Toc488040887"/>
      <w:r w:rsidRPr="007F17DF">
        <w:t>R</w:t>
      </w:r>
      <w:r w:rsidR="00871AFC" w:rsidRPr="007F17DF">
        <w:t>ozstrzygnięcie konkursu</w:t>
      </w:r>
      <w:bookmarkStart w:id="498" w:name="_Toc452457830"/>
      <w:bookmarkEnd w:id="496"/>
      <w:bookmarkEnd w:id="497"/>
      <w:bookmarkEnd w:id="498"/>
    </w:p>
    <w:p w14:paraId="69F1E356" w14:textId="77777777"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z zachowaniem zasady przejrzystości prowadzenia konkursu i równego traktowania </w:t>
      </w:r>
      <w:r w:rsidR="0092133B">
        <w:rPr>
          <w:rFonts w:eastAsia="Calibri"/>
        </w:rPr>
        <w:t>Wnioskodaw</w:t>
      </w:r>
      <w:r w:rsidRPr="007F17DF">
        <w:rPr>
          <w:rFonts w:eastAsia="Calibri"/>
        </w:rPr>
        <w:t>ców.</w:t>
      </w:r>
    </w:p>
    <w:p w14:paraId="7FAB5293" w14:textId="77777777"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E33E0" w:rsidRPr="005B12AC">
        <w:rPr>
          <w:rFonts w:eastAsia="Calibri"/>
        </w:rPr>
        <w:t xml:space="preserve"> konkursie, przewyższa wartość dofinansowania dla wszystk</w:t>
      </w:r>
      <w:r w:rsidR="00A70D06" w:rsidRPr="005B12AC">
        <w:rPr>
          <w:rFonts w:eastAsia="Calibri"/>
        </w:rPr>
        <w:t>ich złożonych projektów 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 będzie uszeregowana zgodnie z numer</w:t>
      </w:r>
      <w:r w:rsidR="006248A1" w:rsidRPr="005B12AC">
        <w:rPr>
          <w:rFonts w:eastAsia="Calibri"/>
        </w:rPr>
        <w:t xml:space="preserve">acją wniosków o dofinansowanie (ze wskazaniem liczby punktów premiujących, jeśli projekt takie otrzymał). </w:t>
      </w:r>
    </w:p>
    <w:p w14:paraId="6A8BC6AA" w14:textId="77777777"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14:paraId="0F514BF1" w14:textId="77777777"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liście o której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14:paraId="3CDB0A68" w14:textId="381DF0CB"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na liście o której mowa w art. 44 ust. 4 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 xml:space="preserve">umożliwiając tym samym przyjęcie do dofinansowanie wszystkich </w:t>
      </w:r>
      <w:r w:rsidR="005234E8" w:rsidRPr="0073370D">
        <w:t>projektów</w:t>
      </w:r>
      <w:r w:rsidR="00CD6AF2" w:rsidRPr="0073370D">
        <w:t xml:space="preserve">, które uzyskały </w:t>
      </w:r>
      <w:r w:rsidR="005234E8" w:rsidRPr="0073370D">
        <w:t>taką samą ocenę</w:t>
      </w:r>
      <w:r w:rsidR="00CD6AF2" w:rsidRPr="0073370D">
        <w:t xml:space="preserve">. </w:t>
      </w:r>
    </w:p>
    <w:p w14:paraId="3A2B17EA" w14:textId="77777777" w:rsidR="001547BE" w:rsidRDefault="00D734A8" w:rsidP="00C147BD">
      <w:pPr>
        <w:pStyle w:val="Nagwek3"/>
        <w:numPr>
          <w:ilvl w:val="0"/>
          <w:numId w:val="0"/>
        </w:numPr>
        <w:spacing w:before="240" w:after="120" w:line="276" w:lineRule="auto"/>
        <w:ind w:left="709"/>
        <w:rPr>
          <w:b/>
        </w:rPr>
      </w:pPr>
      <w:r w:rsidRPr="005B12AC">
        <w:rPr>
          <w:b/>
        </w:rPr>
        <w:t xml:space="preserve">UWAGA! Istnieje możliwość wznowienia negocjacji po rozstrzygnięciu konkursu  - poprzez wznowienie prac KOP i zaproszenie do negocjacji kolejnych projektów 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 </w:t>
      </w:r>
    </w:p>
    <w:p w14:paraId="22414793" w14:textId="2D867124"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14:paraId="3D638488" w14:textId="77777777" w:rsidR="00213024" w:rsidRPr="00AE15C7" w:rsidRDefault="00213024" w:rsidP="00BE2C88">
      <w:pPr>
        <w:pStyle w:val="Nagwek3"/>
        <w:numPr>
          <w:ilvl w:val="0"/>
          <w:numId w:val="60"/>
        </w:numPr>
        <w:spacing w:line="276" w:lineRule="auto"/>
        <w:ind w:left="1418" w:hanging="425"/>
        <w:rPr>
          <w:i/>
        </w:rPr>
      </w:pPr>
      <w:r w:rsidRPr="008D1DD0">
        <w:rPr>
          <w:i/>
        </w:rPr>
        <w:lastRenderedPageBreak/>
        <w:t xml:space="preserve">Adekwatność potencjału i doświadczenia </w:t>
      </w:r>
      <w:r w:rsidR="0092133B">
        <w:rPr>
          <w:i/>
        </w:rPr>
        <w:t>Wnioskodaw</w:t>
      </w:r>
      <w:r w:rsidRPr="008D1DD0">
        <w:rPr>
          <w:i/>
        </w:rPr>
        <w:t>cy i ew. partnerów  do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14:paraId="2DE01CBD" w14:textId="77777777" w:rsidR="00213024" w:rsidRPr="00AE15C7" w:rsidRDefault="00213024" w:rsidP="00BE2C88">
      <w:pPr>
        <w:pStyle w:val="Akapitzlist"/>
        <w:numPr>
          <w:ilvl w:val="0"/>
          <w:numId w:val="53"/>
        </w:numPr>
        <w:spacing w:before="60" w:after="60" w:line="276" w:lineRule="auto"/>
        <w:ind w:left="2410" w:hanging="567"/>
        <w:rPr>
          <w:rFonts w:ascii="Times New Roman" w:hAnsi="Times New Roman"/>
          <w:i/>
          <w:color w:val="000000"/>
          <w:sz w:val="24"/>
          <w:szCs w:val="24"/>
        </w:rPr>
      </w:pPr>
      <w:r w:rsidRPr="00AE15C7">
        <w:rPr>
          <w:rFonts w:ascii="Times New Roman" w:eastAsia="Calibri" w:hAnsi="Times New Roman"/>
          <w:i/>
          <w:color w:val="000000"/>
          <w:sz w:val="24"/>
          <w:szCs w:val="24"/>
        </w:rPr>
        <w:t>w obszarze, wsparcia projektu,</w:t>
      </w:r>
    </w:p>
    <w:p w14:paraId="09BB5581" w14:textId="77777777" w:rsidR="00213024" w:rsidRPr="00AE15C7" w:rsidRDefault="00213024" w:rsidP="00BE2C88">
      <w:pPr>
        <w:pStyle w:val="Akapitzlist"/>
        <w:numPr>
          <w:ilvl w:val="0"/>
          <w:numId w:val="53"/>
        </w:numPr>
        <w:spacing w:before="60" w:after="60" w:line="276" w:lineRule="auto"/>
        <w:ind w:left="2410" w:hanging="567"/>
        <w:rPr>
          <w:rFonts w:ascii="Times New Roman" w:hAnsi="Times New Roman"/>
          <w:i/>
          <w:color w:val="000000"/>
          <w:sz w:val="24"/>
          <w:szCs w:val="24"/>
        </w:rPr>
      </w:pPr>
      <w:r w:rsidRPr="00AE15C7">
        <w:rPr>
          <w:rFonts w:ascii="Times New Roman" w:hAnsi="Times New Roman"/>
          <w:i/>
          <w:color w:val="000000"/>
          <w:sz w:val="24"/>
          <w:szCs w:val="24"/>
        </w:rPr>
        <w:t xml:space="preserve">na rzecz grupy docelowej, do której skierowany będzie projekt oraz </w:t>
      </w:r>
    </w:p>
    <w:p w14:paraId="72CBFD58" w14:textId="77777777" w:rsidR="00F964CA" w:rsidRPr="00AE15C7" w:rsidRDefault="00213024" w:rsidP="00BE2C88">
      <w:pPr>
        <w:pStyle w:val="Akapitzlist"/>
        <w:widowControl/>
        <w:numPr>
          <w:ilvl w:val="0"/>
          <w:numId w:val="53"/>
        </w:numPr>
        <w:adjustRightInd/>
        <w:spacing w:before="60" w:after="60" w:line="276" w:lineRule="auto"/>
        <w:ind w:left="2410" w:hanging="567"/>
        <w:contextualSpacing/>
        <w:textAlignment w:val="auto"/>
        <w:rPr>
          <w:rFonts w:ascii="Times New Roman" w:hAnsi="Times New Roman"/>
          <w:i/>
          <w:sz w:val="24"/>
          <w:szCs w:val="24"/>
        </w:rPr>
      </w:pPr>
      <w:r w:rsidRPr="00AE15C7">
        <w:rPr>
          <w:rFonts w:ascii="Times New Roman" w:hAnsi="Times New Roman"/>
          <w:i/>
          <w:color w:val="000000"/>
          <w:sz w:val="24"/>
          <w:szCs w:val="24"/>
        </w:rPr>
        <w:t>na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14:paraId="16C2FDC0" w14:textId="77777777" w:rsidR="00F32D2F" w:rsidRPr="00AE15C7" w:rsidRDefault="00F32D2F" w:rsidP="00BE2C88">
      <w:pPr>
        <w:pStyle w:val="Nagwek3"/>
        <w:numPr>
          <w:ilvl w:val="0"/>
          <w:numId w:val="61"/>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14:paraId="39C4484F" w14:textId="0A88AB3D" w:rsidR="00F964CA" w:rsidRPr="00BF3DF5" w:rsidRDefault="00F32D2F" w:rsidP="00BF3DF5">
      <w:pPr>
        <w:pStyle w:val="Nagwek3"/>
        <w:numPr>
          <w:ilvl w:val="0"/>
          <w:numId w:val="61"/>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14:paraId="3A16D923" w14:textId="77777777"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6"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Pr>
          <w:b/>
        </w:rPr>
        <w:t xml:space="preserve">.  </w:t>
      </w:r>
    </w:p>
    <w:p w14:paraId="1994F6C6" w14:textId="77777777" w:rsidR="00A12AFB" w:rsidRPr="00A12AFB" w:rsidRDefault="00A12AFB" w:rsidP="00A12AFB">
      <w:pPr>
        <w:pStyle w:val="Nagwek3"/>
        <w:spacing w:line="276" w:lineRule="auto"/>
        <w:ind w:left="709"/>
        <w:rPr>
          <w:b/>
        </w:rPr>
      </w:pPr>
      <w:r>
        <w:t xml:space="preserve">W sytuacji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14:paraId="6A7FFDCB" w14:textId="77777777" w:rsidR="00BB51E2" w:rsidRDefault="00BB51E2" w:rsidP="00BB51E2">
      <w:pPr>
        <w:pStyle w:val="Nagwek3"/>
        <w:spacing w:line="276" w:lineRule="auto"/>
        <w:ind w:left="709"/>
        <w:rPr>
          <w:b/>
        </w:rPr>
      </w:pPr>
      <w:r>
        <w:t>Lista wszystkich projektów, wybranych do  dofinansowania w ramach danego konkursu publikowana jest</w:t>
      </w:r>
      <w:r>
        <w:rPr>
          <w:b/>
          <w:bCs w:val="0"/>
        </w:rPr>
        <w:t xml:space="preserve"> w terminie nie później niż 7 dni od dnia rozstrzygnięcia konkursu.</w:t>
      </w:r>
      <w:r>
        <w:t xml:space="preserve"> </w:t>
      </w:r>
    </w:p>
    <w:p w14:paraId="5DEBC7EB" w14:textId="77777777"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p>
    <w:p w14:paraId="39615851" w14:textId="77777777"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terminie zostać dofinansowane w ramach przeznaczonej alokacji na konkurs, w szczególności w wyniku zaistnienia następujących okoliczności:</w:t>
      </w:r>
    </w:p>
    <w:p w14:paraId="6685F304" w14:textId="77777777" w:rsidR="007F17DF" w:rsidRDefault="007F17DF" w:rsidP="00BE2C88">
      <w:pPr>
        <w:pStyle w:val="Nagwek3"/>
        <w:numPr>
          <w:ilvl w:val="2"/>
          <w:numId w:val="79"/>
        </w:numPr>
        <w:spacing w:line="276" w:lineRule="auto"/>
        <w:ind w:left="1276" w:hanging="567"/>
      </w:pPr>
      <w:r>
        <w:t xml:space="preserve">odmowy podpisania umowy o dofinansowanie projektu przez </w:t>
      </w:r>
      <w:r w:rsidR="0092133B">
        <w:t>Wnioskodaw</w:t>
      </w:r>
      <w:r>
        <w:t>cę, którego projekt został wybrany do dofinansowania w ramach danego konkursu;</w:t>
      </w:r>
    </w:p>
    <w:p w14:paraId="3BC8C741" w14:textId="77777777" w:rsidR="007F17DF" w:rsidRDefault="007F17DF" w:rsidP="00BE2C88">
      <w:pPr>
        <w:pStyle w:val="Nagwek3"/>
        <w:numPr>
          <w:ilvl w:val="2"/>
          <w:numId w:val="79"/>
        </w:numPr>
        <w:spacing w:line="276" w:lineRule="auto"/>
        <w:ind w:left="1276" w:hanging="567"/>
      </w:pPr>
      <w:r>
        <w:t>odmowy IOK podpisania umowy o dofinansowanie projektu wybranego do dofinansowania w ramach danego konkursu;</w:t>
      </w:r>
    </w:p>
    <w:p w14:paraId="2090EA8C" w14:textId="77777777" w:rsidR="007F17DF" w:rsidRDefault="007F17DF" w:rsidP="00BE2C88">
      <w:pPr>
        <w:pStyle w:val="Nagwek3"/>
        <w:numPr>
          <w:ilvl w:val="2"/>
          <w:numId w:val="79"/>
        </w:numPr>
        <w:spacing w:line="276" w:lineRule="auto"/>
        <w:ind w:left="1276" w:hanging="567"/>
      </w:pPr>
      <w:r>
        <w:t>powstania oszczędności przy realizacji projektów wybranych do dofinansowania w ramach danego konkursu;</w:t>
      </w:r>
    </w:p>
    <w:p w14:paraId="7282BFD8" w14:textId="77777777" w:rsidR="007F17DF" w:rsidRDefault="007F17DF" w:rsidP="00BE2C88">
      <w:pPr>
        <w:pStyle w:val="Nagwek3"/>
        <w:numPr>
          <w:ilvl w:val="2"/>
          <w:numId w:val="79"/>
        </w:numPr>
        <w:spacing w:line="276" w:lineRule="auto"/>
        <w:ind w:left="1276" w:hanging="567"/>
      </w:pPr>
      <w:r>
        <w:t>rozwiązania umowy o dofinansowanie dla projektu wybranego do dofinansowania w ramach danego konkursu.</w:t>
      </w:r>
    </w:p>
    <w:p w14:paraId="1D06AA25" w14:textId="77777777"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941D4A">
        <w:t xml:space="preserve">roboczych </w:t>
      </w:r>
      <w:r w:rsidRPr="00064BA6">
        <w:t xml:space="preserve">od </w:t>
      </w:r>
      <w:r w:rsidR="00562CBE">
        <w:t xml:space="preserve">dnia </w:t>
      </w:r>
      <w:r w:rsidRPr="00064BA6">
        <w:t>rozstrzygnięcia konkursu</w:t>
      </w:r>
      <w:r>
        <w:t>)</w:t>
      </w:r>
      <w:r w:rsidR="00094C79" w:rsidRPr="007E56C7">
        <w:rPr>
          <w:szCs w:val="24"/>
        </w:rPr>
        <w:t>.</w:t>
      </w:r>
    </w:p>
    <w:p w14:paraId="23BA1DD7" w14:textId="77777777" w:rsidR="004F0CE2" w:rsidRPr="00774C2A" w:rsidRDefault="004F0CE2" w:rsidP="00A12AFB">
      <w:pPr>
        <w:pStyle w:val="Nagwek3"/>
        <w:spacing w:line="276" w:lineRule="auto"/>
        <w:ind w:left="709" w:hanging="709"/>
        <w:rPr>
          <w:szCs w:val="24"/>
        </w:rPr>
      </w:pPr>
      <w:r w:rsidRPr="0053417A">
        <w:rPr>
          <w:szCs w:val="24"/>
        </w:rPr>
        <w:lastRenderedPageBreak/>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14:paraId="36179720" w14:textId="77777777" w:rsidR="006D5963" w:rsidRPr="0053417A" w:rsidRDefault="006D5963" w:rsidP="00A12AFB">
      <w:pPr>
        <w:pStyle w:val="Nagwek2"/>
        <w:keepNext w:val="0"/>
        <w:spacing w:line="276" w:lineRule="auto"/>
        <w:ind w:left="709" w:hanging="709"/>
      </w:pPr>
      <w:bookmarkStart w:id="499" w:name="_Toc226533336"/>
      <w:bookmarkStart w:id="500" w:name="_Toc226778221"/>
      <w:bookmarkStart w:id="501" w:name="_Toc226778491"/>
      <w:bookmarkStart w:id="502" w:name="_Toc226533337"/>
      <w:bookmarkStart w:id="503" w:name="_Toc226778222"/>
      <w:bookmarkStart w:id="504" w:name="_Toc226778492"/>
      <w:bookmarkStart w:id="505" w:name="_Toc226533341"/>
      <w:bookmarkStart w:id="506" w:name="_Toc226778226"/>
      <w:bookmarkStart w:id="507" w:name="_Toc226778496"/>
      <w:bookmarkStart w:id="508" w:name="_Toc430178317"/>
      <w:bookmarkStart w:id="509" w:name="_Toc488040888"/>
      <w:bookmarkEnd w:id="499"/>
      <w:bookmarkEnd w:id="500"/>
      <w:bookmarkEnd w:id="501"/>
      <w:bookmarkEnd w:id="502"/>
      <w:bookmarkEnd w:id="503"/>
      <w:bookmarkEnd w:id="504"/>
      <w:bookmarkEnd w:id="505"/>
      <w:bookmarkEnd w:id="506"/>
      <w:bookmarkEnd w:id="507"/>
      <w:r w:rsidRPr="0053417A">
        <w:t>Procedura odwoławcza</w:t>
      </w:r>
      <w:bookmarkEnd w:id="508"/>
      <w:bookmarkEnd w:id="509"/>
    </w:p>
    <w:p w14:paraId="420D6E2F" w14:textId="77777777"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14:paraId="1848C676" w14:textId="77777777"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14:paraId="3AF257FC" w14:textId="77777777"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F50318">
        <w:rPr>
          <w:szCs w:val="24"/>
        </w:rPr>
        <w:t xml:space="preserve">załącznik nr </w:t>
      </w:r>
      <w:r w:rsidR="009D5278" w:rsidRPr="00F50318">
        <w:rPr>
          <w:szCs w:val="24"/>
        </w:rPr>
        <w:t>16</w:t>
      </w:r>
      <w:r w:rsidR="009D5278">
        <w:rPr>
          <w:szCs w:val="24"/>
        </w:rPr>
        <w:t xml:space="preserve"> </w:t>
      </w:r>
      <w:r w:rsidR="004E0C35">
        <w:rPr>
          <w:szCs w:val="24"/>
        </w:rPr>
        <w:t>do niniejszego Regulaminu.</w:t>
      </w:r>
    </w:p>
    <w:p w14:paraId="7E264472" w14:textId="77777777"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14:paraId="1D1CCAD1" w14:textId="77777777" w:rsidR="00C43464" w:rsidRPr="00380498" w:rsidRDefault="00C43464" w:rsidP="00BE2C88">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14:paraId="749D8213" w14:textId="77777777" w:rsidR="00C43464" w:rsidRPr="00380498" w:rsidRDefault="00C43464" w:rsidP="00BE2C88">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14:paraId="5993FE0C" w14:textId="77777777"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14:paraId="1D8608F9" w14:textId="77777777"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14:paraId="3A13008A" w14:textId="77777777" w:rsidR="00A96D83" w:rsidRPr="00380498" w:rsidRDefault="00A96D83" w:rsidP="00A12AFB">
      <w:pPr>
        <w:pStyle w:val="Nagwek3"/>
        <w:spacing w:line="276" w:lineRule="auto"/>
        <w:ind w:left="709" w:hanging="709"/>
        <w:rPr>
          <w:szCs w:val="24"/>
        </w:rPr>
      </w:pPr>
      <w:r w:rsidRPr="00380498">
        <w:rPr>
          <w:b/>
          <w:szCs w:val="24"/>
        </w:rPr>
        <w:t>Sposób złożenia protestu</w:t>
      </w:r>
    </w:p>
    <w:p w14:paraId="06087DEF" w14:textId="77777777" w:rsidR="00A96D83" w:rsidRPr="00380498" w:rsidRDefault="00125FD5" w:rsidP="00BE2C88">
      <w:pPr>
        <w:pStyle w:val="Nagwek3"/>
        <w:keepNext/>
        <w:numPr>
          <w:ilvl w:val="0"/>
          <w:numId w:val="39"/>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14:paraId="0ED3FE76" w14:textId="77777777" w:rsidR="00A96D83" w:rsidRPr="00380498" w:rsidRDefault="00A96D83" w:rsidP="00BE2C88">
      <w:pPr>
        <w:pStyle w:val="Nagwek3"/>
        <w:keepNext/>
        <w:numPr>
          <w:ilvl w:val="0"/>
          <w:numId w:val="39"/>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14:paraId="75D5B707" w14:textId="77777777" w:rsidR="002A3ADE" w:rsidRPr="00921E0B" w:rsidRDefault="002A3ADE" w:rsidP="00A12AFB">
      <w:pPr>
        <w:spacing w:before="60" w:after="60" w:line="276" w:lineRule="auto"/>
        <w:ind w:left="720"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14:paraId="22DB704B" w14:textId="77777777" w:rsidR="00A96D83" w:rsidRPr="00380498" w:rsidRDefault="00A96D83" w:rsidP="00BE2C88">
      <w:pPr>
        <w:numPr>
          <w:ilvl w:val="0"/>
          <w:numId w:val="40"/>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14:paraId="576FC4B0" w14:textId="77777777" w:rsidR="00A96D83" w:rsidRPr="00380498" w:rsidRDefault="00A96D83" w:rsidP="00BE2C88">
      <w:pPr>
        <w:numPr>
          <w:ilvl w:val="0"/>
          <w:numId w:val="40"/>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14:paraId="75D96CCD" w14:textId="77777777" w:rsidR="00A96D83" w:rsidRPr="00380498" w:rsidRDefault="00A96D83" w:rsidP="00BE2C88">
      <w:pPr>
        <w:pStyle w:val="Nagwek3"/>
        <w:keepNext/>
        <w:numPr>
          <w:ilvl w:val="0"/>
          <w:numId w:val="39"/>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14:paraId="312FDEA6" w14:textId="77777777" w:rsidR="00763FF9" w:rsidRPr="00850DA6" w:rsidRDefault="00865C45" w:rsidP="00BE2C88">
      <w:pPr>
        <w:pStyle w:val="Nagwek3"/>
        <w:numPr>
          <w:ilvl w:val="0"/>
          <w:numId w:val="39"/>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w:t>
      </w:r>
      <w:proofErr w:type="spellStart"/>
      <w:r w:rsidR="00850DA6" w:rsidRPr="00850DA6">
        <w:rPr>
          <w:rFonts w:eastAsia="Calibri"/>
          <w:szCs w:val="24"/>
        </w:rPr>
        <w:t>t.j</w:t>
      </w:r>
      <w:proofErr w:type="spellEnd"/>
      <w:r w:rsidR="00850DA6" w:rsidRPr="00850DA6">
        <w:rPr>
          <w:rFonts w:eastAsia="Calibri"/>
          <w:szCs w:val="24"/>
        </w:rPr>
        <w:t xml:space="preserve">.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14:paraId="147D489F"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14:paraId="2557A5B9"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przy obliczaniu terminów podanych w dniach brane są pod uwagę dni </w:t>
      </w:r>
      <w:r w:rsidRPr="00380498">
        <w:rPr>
          <w:rFonts w:ascii="Times New Roman" w:eastAsia="Calibri" w:hAnsi="Times New Roman"/>
          <w:sz w:val="24"/>
          <w:szCs w:val="24"/>
        </w:rPr>
        <w:lastRenderedPageBreak/>
        <w:t>kalendarzowe,</w:t>
      </w:r>
    </w:p>
    <w:p w14:paraId="2E7D7942"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1EA1A4A8" w14:textId="77777777" w:rsidR="00763FF9" w:rsidRPr="00380498" w:rsidRDefault="00763FF9" w:rsidP="00BE2C8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3A36860A" w14:textId="77777777"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kpa,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r w:rsidR="000D6AA5" w:rsidRPr="00850DA6">
        <w:rPr>
          <w:rFonts w:ascii="Times New Roman" w:eastAsia="Calibri" w:hAnsi="Times New Roman"/>
          <w:sz w:val="24"/>
          <w:szCs w:val="24"/>
        </w:rPr>
        <w:t xml:space="preserve">z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późn. zm.</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14:paraId="58C112A3" w14:textId="77777777" w:rsidR="00C43464" w:rsidRPr="00380498" w:rsidRDefault="00A96D83" w:rsidP="00A12AFB">
      <w:pPr>
        <w:pStyle w:val="Nagwek3"/>
        <w:spacing w:line="276" w:lineRule="auto"/>
        <w:ind w:left="709" w:hanging="709"/>
        <w:rPr>
          <w:b/>
          <w:szCs w:val="24"/>
        </w:rPr>
      </w:pPr>
      <w:r w:rsidRPr="00380498">
        <w:rPr>
          <w:b/>
          <w:szCs w:val="24"/>
        </w:rPr>
        <w:t>Zakres i weryfikacja protestu</w:t>
      </w:r>
    </w:p>
    <w:p w14:paraId="01F4CB5D" w14:textId="77777777" w:rsidR="00220F9F" w:rsidRPr="00380498" w:rsidRDefault="00D2403B" w:rsidP="00BE2C88">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14:paraId="272A6197"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14:paraId="1FEE972E"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1F2A8878"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14:paraId="3DC22562"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14:paraId="5C20E682" w14:textId="77777777"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14:paraId="7537F51F" w14:textId="5E12AA93" w:rsidR="00220F9F" w:rsidRPr="00380498" w:rsidRDefault="00220F9F" w:rsidP="00BE2C8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7EC395AD" w14:textId="77777777" w:rsidR="009233FF" w:rsidRPr="00380498" w:rsidRDefault="009233FF" w:rsidP="00BE2C88">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14:paraId="305211F3" w14:textId="77777777" w:rsidR="00571BEF" w:rsidRPr="00380498" w:rsidRDefault="009233FF" w:rsidP="00BE2C88">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14:paraId="578753BE"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14:paraId="7DA49043" w14:textId="77777777" w:rsidR="00A33B6B" w:rsidRPr="00380498" w:rsidRDefault="005E6139" w:rsidP="00BE2C88">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14:paraId="2D3F5E4A" w14:textId="77777777" w:rsidR="00A33B6B" w:rsidRPr="00380498" w:rsidRDefault="00A33B6B" w:rsidP="00BE2C8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14:paraId="731111C6" w14:textId="77777777" w:rsidR="00A33B6B" w:rsidRPr="00380498" w:rsidRDefault="00A33B6B" w:rsidP="00BE2C8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14:paraId="70E3D169" w14:textId="77777777" w:rsidR="00977FCF" w:rsidRPr="00380498" w:rsidRDefault="00A33B6B" w:rsidP="00BE2C8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14:paraId="6EE5AC57" w14:textId="77777777" w:rsidR="0067323F" w:rsidRDefault="00457B1C" w:rsidP="00BE2C8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 xml:space="preserve">pkt. 1 lit. a-c i f – jeżeli w terminie 7 dni od otrzymania wezwania do uzupełnienia protestu </w:t>
      </w:r>
      <w:r w:rsidR="00996BFF" w:rsidRPr="00380498">
        <w:rPr>
          <w:rFonts w:ascii="Times New Roman" w:eastAsia="Calibri" w:hAnsi="Times New Roman"/>
          <w:sz w:val="24"/>
          <w:szCs w:val="24"/>
        </w:rPr>
        <w:lastRenderedPageBreak/>
        <w:t>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14:paraId="7C1187E7" w14:textId="77777777" w:rsidR="0067323F" w:rsidRPr="007F17DF"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oraz</w:t>
      </w:r>
    </w:p>
    <w:p w14:paraId="4797A453" w14:textId="77777777"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r w:rsidR="00C55BD4">
        <w:rPr>
          <w:rFonts w:ascii="Times New Roman" w:eastAsia="Calibri" w:hAnsi="Times New Roman"/>
          <w:sz w:val="24"/>
          <w:szCs w:val="24"/>
        </w:rPr>
        <w:t>.</w:t>
      </w:r>
    </w:p>
    <w:p w14:paraId="1F87E44A" w14:textId="77777777" w:rsidR="000040C4" w:rsidRPr="00380498" w:rsidRDefault="000040C4" w:rsidP="00BE2C88">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14:paraId="3B4DA015"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14:paraId="2C031E1F"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bookmarkStart w:id="510"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14:paraId="0EA75299"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14:paraId="44186810"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14:paraId="775CF54B"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14:paraId="443B2306" w14:textId="77777777" w:rsidR="00865C45" w:rsidRPr="00380498" w:rsidRDefault="00865C45" w:rsidP="00BE2C8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14:paraId="2BBB82DC"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14:paraId="5397F80E"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14:paraId="08140B87"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14:paraId="040AF6BD" w14:textId="77777777"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0"/>
    </w:p>
    <w:p w14:paraId="33A86915" w14:textId="77777777" w:rsidR="00323711" w:rsidRPr="00DB013C" w:rsidRDefault="00323711" w:rsidP="00BE2C88">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14:paraId="5ED41BDA" w14:textId="77777777" w:rsidR="00323711" w:rsidRPr="00380498" w:rsidRDefault="00323711" w:rsidP="00BE2C88">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14:paraId="0A3D5024"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14:paraId="6D3835AA"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14:paraId="206FAAA1"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lastRenderedPageBreak/>
        <w:t>wniesiony protest</w:t>
      </w:r>
      <w:r w:rsidR="00F2603E" w:rsidRPr="00380498">
        <w:rPr>
          <w:rFonts w:ascii="Times New Roman" w:hAnsi="Times New Roman"/>
          <w:sz w:val="24"/>
          <w:szCs w:val="24"/>
        </w:rPr>
        <w:t>;</w:t>
      </w:r>
    </w:p>
    <w:p w14:paraId="76F19D4E" w14:textId="77777777" w:rsidR="00323711" w:rsidRPr="00380498" w:rsidRDefault="00323711" w:rsidP="00BE2C8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14:paraId="2E2CA9BB" w14:textId="77777777" w:rsidR="00D644D7" w:rsidRPr="00380498" w:rsidRDefault="00323711" w:rsidP="00BE2C88">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14:paraId="02783019" w14:textId="77777777" w:rsidR="008B7F81" w:rsidRPr="00380498" w:rsidRDefault="008B7F81" w:rsidP="00BE2C8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14:paraId="57D9D54B" w14:textId="77777777" w:rsidR="008B7F81" w:rsidRPr="00380498" w:rsidRDefault="008B7F81" w:rsidP="00BE2C88">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14:paraId="5AD89083" w14:textId="77777777" w:rsidR="008B7F81" w:rsidRPr="00380498" w:rsidRDefault="008B7F81" w:rsidP="00BE2C88">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14:paraId="412CE282" w14:textId="77777777" w:rsidR="008B7F81" w:rsidRPr="00380498" w:rsidRDefault="008B7F81" w:rsidP="00BE2C88">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14:paraId="71FA64CC" w14:textId="77777777"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14:paraId="2DF9E291" w14:textId="77777777" w:rsidR="008B7F81" w:rsidRPr="00380498" w:rsidRDefault="008B7F81" w:rsidP="00BE2C8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14:paraId="6675A346" w14:textId="77777777" w:rsidR="008B7F81" w:rsidRPr="00380498" w:rsidRDefault="008B7F81" w:rsidP="00BE2C8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14:paraId="4A05A306" w14:textId="77777777" w:rsidR="008B7F81" w:rsidRPr="00380498" w:rsidRDefault="008B7F81" w:rsidP="00BE2C88">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14:paraId="554BFAEA" w14:textId="77777777" w:rsidR="008B7F81" w:rsidRPr="00380498" w:rsidRDefault="008B7F81" w:rsidP="00BE2C88">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14:paraId="5EE5C5C3" w14:textId="77777777" w:rsidR="008B7F81" w:rsidRPr="00380498" w:rsidRDefault="008B7F81" w:rsidP="00BE2C88">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14:paraId="2FE0B31E" w14:textId="77777777" w:rsidR="008B7F81" w:rsidRPr="00380498" w:rsidRDefault="008B7F81" w:rsidP="00BE2C88">
      <w:pPr>
        <w:widowControl/>
        <w:numPr>
          <w:ilvl w:val="0"/>
          <w:numId w:val="25"/>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14:paraId="5A44413E" w14:textId="77777777" w:rsidR="008B7F81" w:rsidRPr="00380498" w:rsidRDefault="008B7F81" w:rsidP="00BE2C88">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14:paraId="0787BBF9" w14:textId="77777777" w:rsidR="00865C45" w:rsidRPr="00380498" w:rsidRDefault="008B7F81" w:rsidP="00BE2C88">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14:paraId="7D42E7C4" w14:textId="77777777" w:rsidR="00865C45" w:rsidRPr="00380498" w:rsidRDefault="0092133B" w:rsidP="00BE2C88">
      <w:pPr>
        <w:widowControl/>
        <w:numPr>
          <w:ilvl w:val="0"/>
          <w:numId w:val="42"/>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14:paraId="0AC23FC5" w14:textId="77777777" w:rsidR="00865C45" w:rsidRPr="00380498" w:rsidRDefault="00AF51D4" w:rsidP="00BE2C88">
      <w:pPr>
        <w:widowControl/>
        <w:numPr>
          <w:ilvl w:val="0"/>
          <w:numId w:val="42"/>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14:paraId="59151BE4" w14:textId="77777777"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14:paraId="19DBE3EE" w14:textId="77777777" w:rsidR="00E7580A" w:rsidRPr="00380498" w:rsidRDefault="008B7F81" w:rsidP="00BE2C8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14:paraId="23C3DCBB" w14:textId="77777777" w:rsidR="00E7580A" w:rsidRPr="00380498" w:rsidRDefault="008B7F81" w:rsidP="00BE2C8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14:paraId="2BF7BF69" w14:textId="77777777" w:rsidR="006D5963" w:rsidRPr="00850DA6" w:rsidRDefault="00E429E2" w:rsidP="00BE2C8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14:paraId="5A76F1F0" w14:textId="77777777" w:rsidR="00F05DC7" w:rsidRPr="0053417A" w:rsidRDefault="006D5963" w:rsidP="0053417A">
      <w:pPr>
        <w:pStyle w:val="Nagwek2"/>
        <w:keepNext w:val="0"/>
        <w:ind w:left="709" w:hanging="709"/>
      </w:pPr>
      <w:bookmarkStart w:id="511" w:name="_Toc430178318"/>
      <w:bookmarkStart w:id="512" w:name="_Toc488040889"/>
      <w:r w:rsidRPr="0053417A">
        <w:lastRenderedPageBreak/>
        <w:t>Zabezpieczenie realizacji projektu</w:t>
      </w:r>
      <w:bookmarkEnd w:id="511"/>
      <w:bookmarkEnd w:id="512"/>
    </w:p>
    <w:p w14:paraId="202C7961" w14:textId="77777777"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14:paraId="65393502" w14:textId="77777777"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14:paraId="5EB38576" w14:textId="77777777" w:rsidR="006D5963" w:rsidRPr="00774C2A"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14:paraId="2813E3C0" w14:textId="77777777" w:rsidR="006D5963" w:rsidRPr="00330FC6"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14:paraId="1E14F519" w14:textId="77777777" w:rsidR="006D5963" w:rsidRPr="0051706A"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14:paraId="250B8A57" w14:textId="77777777" w:rsidR="006D5963" w:rsidRPr="008E36D4"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14:paraId="46C6DF4E" w14:textId="77777777" w:rsidR="006D5963" w:rsidRPr="008E36D4" w:rsidRDefault="006D5963" w:rsidP="00BE2C88">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14:paraId="567199E9" w14:textId="77777777"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8"/>
      </w:r>
      <w:r w:rsidRPr="0053417A">
        <w:t xml:space="preserve">, jeżeli łączna wartość udzielonego dofinansowania wynikająca z tych umów: </w:t>
      </w:r>
    </w:p>
    <w:p w14:paraId="5F2A7308" w14:textId="77777777" w:rsidR="006D5963" w:rsidRPr="00941D4A" w:rsidRDefault="006D5963" w:rsidP="00BE2C88">
      <w:pPr>
        <w:widowControl/>
        <w:numPr>
          <w:ilvl w:val="0"/>
          <w:numId w:val="33"/>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14:paraId="7A8BEF9E" w14:textId="77777777" w:rsidR="006D5963" w:rsidRPr="006C6F50" w:rsidRDefault="006D5963" w:rsidP="00BE2C88">
      <w:pPr>
        <w:widowControl/>
        <w:numPr>
          <w:ilvl w:val="0"/>
          <w:numId w:val="33"/>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14:paraId="657467F3" w14:textId="77777777" w:rsidR="00723232" w:rsidRPr="0053417A" w:rsidRDefault="00723232" w:rsidP="00380498">
      <w:pPr>
        <w:pStyle w:val="Nagwek3"/>
        <w:spacing w:line="276" w:lineRule="auto"/>
        <w:ind w:left="709" w:hanging="709"/>
      </w:pPr>
      <w:r w:rsidRPr="008D37B6">
        <w:t>Wnoszenie zabezpieczenia nie jest wymagane przy projektach realizowanych przez JST.</w:t>
      </w:r>
    </w:p>
    <w:p w14:paraId="3DC4B051" w14:textId="77777777"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14:paraId="3DACE180" w14:textId="77777777"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14:paraId="2C53CFAE" w14:textId="77777777" w:rsidR="00945C8A" w:rsidRPr="00945C8A" w:rsidRDefault="00945C8A" w:rsidP="00BE2C88">
      <w:pPr>
        <w:pStyle w:val="Nagwek3"/>
        <w:numPr>
          <w:ilvl w:val="0"/>
          <w:numId w:val="80"/>
        </w:numPr>
        <w:spacing w:line="276" w:lineRule="auto"/>
      </w:pPr>
      <w:r w:rsidRPr="00945C8A">
        <w:t>zaproponowane zabezpieczenie w sposób niewystarczający gwarantuje należyte wykonanie umowy o dofinansowanie,</w:t>
      </w:r>
    </w:p>
    <w:p w14:paraId="26531A6F" w14:textId="77777777" w:rsidR="00945C8A" w:rsidRPr="00945C8A" w:rsidRDefault="00945C8A" w:rsidP="00BE2C88">
      <w:pPr>
        <w:pStyle w:val="Nagwek3"/>
        <w:numPr>
          <w:ilvl w:val="0"/>
          <w:numId w:val="80"/>
        </w:numPr>
        <w:spacing w:line="276" w:lineRule="auto"/>
      </w:pPr>
      <w:r w:rsidRPr="00945C8A">
        <w:t>w zabezpieczeniu znajdują się uchybienia lub braki (w tym braki formalne)</w:t>
      </w:r>
    </w:p>
    <w:p w14:paraId="5D29CE18" w14:textId="77777777"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w:t>
      </w:r>
      <w:r w:rsidR="00945C8A" w:rsidRPr="00945C8A">
        <w:lastRenderedPageBreak/>
        <w:t xml:space="preserve">terminie określonym przez IOK. Ponadto, IOK nie wyklucza możliwości negocjacji formy i/lub wysokości zadeklarowanego przez </w:t>
      </w:r>
      <w:r>
        <w:t>Wnioskodaw</w:t>
      </w:r>
      <w:r w:rsidR="00945C8A" w:rsidRPr="00945C8A">
        <w:t xml:space="preserve">cę zabezpieczenia. </w:t>
      </w:r>
    </w:p>
    <w:p w14:paraId="27D44A48" w14:textId="77777777"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14:paraId="163284A6" w14:textId="77777777"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14:paraId="2B179BA3" w14:textId="77777777"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14:paraId="43BA930F" w14:textId="77777777"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14:paraId="67A86DEE" w14:textId="77777777"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14:paraId="438E283D" w14:textId="77777777"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14:paraId="3FAA91C3" w14:textId="77777777"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14:paraId="0DA6CB5F" w14:textId="77777777" w:rsidR="006D5963" w:rsidRPr="0053417A" w:rsidRDefault="006D5963" w:rsidP="00380498">
      <w:pPr>
        <w:pStyle w:val="Nagwek3"/>
        <w:spacing w:line="276" w:lineRule="auto"/>
        <w:ind w:left="709" w:hanging="709"/>
      </w:pPr>
      <w:r w:rsidRPr="0053417A">
        <w:t>W praktyce zabezpieczenia mogą być ustanawiane:</w:t>
      </w:r>
    </w:p>
    <w:p w14:paraId="52D4B3B5" w14:textId="77777777" w:rsidR="006D5963" w:rsidRPr="00064BA6" w:rsidRDefault="006D5963" w:rsidP="00BE2C88">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14:paraId="44FF096F" w14:textId="77777777" w:rsidR="006D5963" w:rsidRPr="00CC6287" w:rsidRDefault="006D5963" w:rsidP="00BE2C88">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14:paraId="0719C9A2" w14:textId="77777777"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 xml:space="preserve">zmianę będzie możliwe wyłączenie z zastrzeżeniem przedłużenia terminu obowiązywania zabezpieczenia do 6 miesięcy od zmienionej daty </w:t>
      </w:r>
      <w:r w:rsidRPr="00D71913">
        <w:rPr>
          <w:rFonts w:ascii="Times New Roman" w:hAnsi="Times New Roman"/>
          <w:sz w:val="24"/>
        </w:rPr>
        <w:lastRenderedPageBreak/>
        <w:t>zakończenia realizacji projektu.</w:t>
      </w:r>
    </w:p>
    <w:p w14:paraId="03590B52" w14:textId="77777777"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14:paraId="0A13F680" w14:textId="77777777" w:rsidR="006D5963" w:rsidRPr="0053417A" w:rsidRDefault="00A05D30" w:rsidP="0053417A">
      <w:pPr>
        <w:pStyle w:val="Nagwek2"/>
        <w:keepNext w:val="0"/>
        <w:spacing w:before="360"/>
        <w:ind w:left="709" w:hanging="709"/>
      </w:pPr>
      <w:bookmarkStart w:id="513" w:name="_Toc430178319"/>
      <w:bookmarkStart w:id="514" w:name="_Toc488040890"/>
      <w:r w:rsidRPr="00774C2A">
        <w:t>Umowa o d</w:t>
      </w:r>
      <w:r w:rsidRPr="007E56C7">
        <w:t>ofinansowanie proje</w:t>
      </w:r>
      <w:r w:rsidRPr="00941D4A">
        <w:t>ktu i wymagane załączniki</w:t>
      </w:r>
      <w:bookmarkEnd w:id="513"/>
      <w:bookmarkEnd w:id="514"/>
    </w:p>
    <w:p w14:paraId="3AE43855" w14:textId="77777777"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14:paraId="6051F8AF" w14:textId="77777777"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r w:rsidR="00354A4C" w:rsidRPr="00064BA6">
        <w:rPr>
          <w:rFonts w:eastAsia="Calibri"/>
          <w:color w:val="000000"/>
          <w:szCs w:val="24"/>
        </w:rPr>
        <w:t>niniejszego Regulaminu</w:t>
      </w:r>
      <w:r w:rsidR="00847BD4" w:rsidRPr="009279CE">
        <w:rPr>
          <w:rFonts w:eastAsia="Calibri"/>
          <w:color w:val="000000"/>
          <w:szCs w:val="24"/>
        </w:rPr>
        <w:t>.</w:t>
      </w:r>
    </w:p>
    <w:p w14:paraId="43BE2951" w14:textId="07C547F5"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oraz wskazany/ni we wniosku o dofinansowanie partner/</w:t>
      </w:r>
      <w:proofErr w:type="spellStart"/>
      <w:r w:rsidR="00963DFA" w:rsidRPr="0053417A">
        <w:rPr>
          <w:color w:val="000000"/>
          <w:szCs w:val="24"/>
        </w:rPr>
        <w:t>rzy</w:t>
      </w:r>
      <w:proofErr w:type="spellEnd"/>
      <w:r w:rsidR="00963DFA" w:rsidRPr="0053417A">
        <w:rPr>
          <w:color w:val="000000"/>
          <w:szCs w:val="24"/>
        </w:rPr>
        <w:t xml:space="preserve">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w:t>
      </w:r>
      <w:proofErr w:type="spellStart"/>
      <w:r w:rsidR="00963DFA" w:rsidRPr="0053417A">
        <w:rPr>
          <w:color w:val="000000"/>
          <w:szCs w:val="24"/>
        </w:rPr>
        <w:t>ami</w:t>
      </w:r>
      <w:proofErr w:type="spellEnd"/>
      <w:r w:rsidR="00963DFA" w:rsidRPr="0053417A">
        <w:rPr>
          <w:color w:val="000000"/>
          <w:szCs w:val="24"/>
        </w:rPr>
        <w:t>)</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6 r., poz. 1870)</w:t>
      </w:r>
      <w:r w:rsidR="0028016C" w:rsidRPr="009B1A19">
        <w:rPr>
          <w:szCs w:val="24"/>
        </w:rPr>
        <w:t xml:space="preserve"> </w:t>
      </w:r>
      <w:r w:rsidRPr="009B1A19">
        <w:rPr>
          <w:szCs w:val="24"/>
        </w:rPr>
        <w:t>.</w:t>
      </w:r>
      <w:r w:rsidRPr="0053417A">
        <w:rPr>
          <w:szCs w:val="24"/>
        </w:rPr>
        <w:t xml:space="preserve">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14:paraId="7143D6CC" w14:textId="77777777"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14:paraId="52945029" w14:textId="77777777"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14:paraId="1ED41F12" w14:textId="77777777"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14:paraId="4AB8B7C6" w14:textId="77777777" w:rsidR="006D5963" w:rsidRPr="0053417A" w:rsidRDefault="00847BD4" w:rsidP="00380498">
      <w:pPr>
        <w:pStyle w:val="Nagwek3"/>
        <w:spacing w:line="276" w:lineRule="auto"/>
        <w:ind w:left="709" w:hanging="709"/>
        <w:rPr>
          <w:szCs w:val="24"/>
        </w:rPr>
      </w:pPr>
      <w:bookmarkStart w:id="515" w:name="_Toc316645016"/>
      <w:bookmarkStart w:id="516" w:name="_Toc316645017"/>
      <w:bookmarkStart w:id="517" w:name="_Toc316645018"/>
      <w:bookmarkStart w:id="518" w:name="_Toc316645019"/>
      <w:bookmarkStart w:id="519" w:name="_Toc316645020"/>
      <w:bookmarkStart w:id="520" w:name="_Toc316645021"/>
      <w:bookmarkStart w:id="521" w:name="_Toc316645022"/>
      <w:bookmarkStart w:id="522" w:name="_Toc316645023"/>
      <w:bookmarkStart w:id="523" w:name="_Toc316645024"/>
      <w:bookmarkEnd w:id="515"/>
      <w:bookmarkEnd w:id="516"/>
      <w:bookmarkEnd w:id="517"/>
      <w:bookmarkEnd w:id="518"/>
      <w:bookmarkEnd w:id="519"/>
      <w:bookmarkEnd w:id="520"/>
      <w:bookmarkEnd w:id="521"/>
      <w:bookmarkEnd w:id="522"/>
      <w:bookmarkEnd w:id="523"/>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2"/>
      </w:tblGrid>
      <w:tr w:rsidR="006D5963" w:rsidRPr="00790893" w14:paraId="095CA2A9" w14:textId="77777777" w:rsidTr="005E3202">
        <w:trPr>
          <w:jc w:val="center"/>
        </w:trPr>
        <w:tc>
          <w:tcPr>
            <w:tcW w:w="1242" w:type="dxa"/>
            <w:vAlign w:val="center"/>
          </w:tcPr>
          <w:p w14:paraId="2B6F16A6" w14:textId="77777777"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14:paraId="17D960A0" w14:textId="0A39FF1E" w:rsidR="006D5963" w:rsidRPr="00283AEF" w:rsidRDefault="00785A3F" w:rsidP="00283AEF">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14:paraId="38A9461D" w14:textId="77777777" w:rsidTr="005E3202">
        <w:trPr>
          <w:jc w:val="center"/>
        </w:trPr>
        <w:tc>
          <w:tcPr>
            <w:tcW w:w="1242" w:type="dxa"/>
            <w:vAlign w:val="center"/>
          </w:tcPr>
          <w:p w14:paraId="41D8DA47"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73AA811"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14:paraId="604E5895" w14:textId="77777777"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14:paraId="073BFF78" w14:textId="77777777" w:rsidTr="005E3202">
        <w:trPr>
          <w:jc w:val="center"/>
        </w:trPr>
        <w:tc>
          <w:tcPr>
            <w:tcW w:w="1242" w:type="dxa"/>
            <w:vAlign w:val="center"/>
          </w:tcPr>
          <w:p w14:paraId="50F39549"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BB2E7B0" w14:textId="77777777"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w:t>
            </w:r>
            <w:r w:rsidRPr="00790893">
              <w:rPr>
                <w:rFonts w:ascii="Times New Roman" w:hAnsi="Times New Roman"/>
                <w:sz w:val="24"/>
                <w:szCs w:val="24"/>
              </w:rPr>
              <w:lastRenderedPageBreak/>
              <w:t xml:space="preserve">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14:paraId="096F206F" w14:textId="77777777"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14:paraId="2FCC9AC3" w14:textId="77777777" w:rsidTr="005E3202">
        <w:trPr>
          <w:jc w:val="center"/>
        </w:trPr>
        <w:tc>
          <w:tcPr>
            <w:tcW w:w="1242" w:type="dxa"/>
            <w:vAlign w:val="center"/>
          </w:tcPr>
          <w:p w14:paraId="23C45A77"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CF3FBA" w14:textId="77777777"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14:paraId="70A81B1A" w14:textId="77777777" w:rsidTr="005E3202">
        <w:trPr>
          <w:jc w:val="center"/>
        </w:trPr>
        <w:tc>
          <w:tcPr>
            <w:tcW w:w="1242" w:type="dxa"/>
            <w:vAlign w:val="center"/>
          </w:tcPr>
          <w:p w14:paraId="011BBD4F" w14:textId="77777777" w:rsidR="006D5963" w:rsidRPr="007F17DF"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03A1E46" w14:textId="77777777"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14:paraId="75FEAAA9" w14:textId="77777777" w:rsidTr="005E3202">
        <w:trPr>
          <w:jc w:val="center"/>
        </w:trPr>
        <w:tc>
          <w:tcPr>
            <w:tcW w:w="1242" w:type="dxa"/>
            <w:vAlign w:val="center"/>
          </w:tcPr>
          <w:p w14:paraId="1337E1AF" w14:textId="77777777" w:rsidR="006D5963" w:rsidRPr="007F17DF"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1D9A793" w14:textId="198BC3B9" w:rsidR="006D5963" w:rsidRPr="007F17DF" w:rsidRDefault="006D5963" w:rsidP="00B713A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Pr="007F17DF">
              <w:rPr>
                <w:rFonts w:ascii="Times New Roman" w:hAnsi="Times New Roman"/>
                <w:sz w:val="24"/>
                <w:szCs w:val="24"/>
              </w:rPr>
              <w:t xml:space="preserve">nr </w:t>
            </w:r>
            <w:r w:rsidR="001122E3">
              <w:rPr>
                <w:rFonts w:ascii="Times New Roman" w:hAnsi="Times New Roman"/>
                <w:sz w:val="24"/>
                <w:szCs w:val="24"/>
              </w:rPr>
              <w:t>2</w:t>
            </w:r>
            <w:r w:rsidR="00B713AA" w:rsidRPr="007F17DF">
              <w:rPr>
                <w:rFonts w:ascii="Times New Roman" w:hAnsi="Times New Roman"/>
                <w:sz w:val="24"/>
                <w:szCs w:val="24"/>
              </w:rPr>
              <w:t xml:space="preserve"> </w:t>
            </w:r>
            <w:r w:rsidRPr="007F17DF">
              <w:rPr>
                <w:rFonts w:ascii="Times New Roman" w:hAnsi="Times New Roman"/>
                <w:sz w:val="24"/>
                <w:szCs w:val="24"/>
              </w:rPr>
              <w:t>do umowy o dofinansowanie projektu.</w:t>
            </w:r>
          </w:p>
        </w:tc>
      </w:tr>
      <w:tr w:rsidR="006D5963" w:rsidRPr="00790893" w14:paraId="59674F20" w14:textId="77777777" w:rsidTr="005E3202">
        <w:trPr>
          <w:jc w:val="center"/>
        </w:trPr>
        <w:tc>
          <w:tcPr>
            <w:tcW w:w="1242" w:type="dxa"/>
            <w:vAlign w:val="center"/>
          </w:tcPr>
          <w:p w14:paraId="45E603B0" w14:textId="77777777" w:rsidR="006D5963" w:rsidRPr="007F17DF"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4285F2A" w14:textId="5FB61363"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ośw</w:t>
            </w:r>
            <w:r w:rsidR="00203370">
              <w:rPr>
                <w:rFonts w:ascii="Times New Roman" w:hAnsi="Times New Roman"/>
                <w:sz w:val="24"/>
                <w:szCs w:val="24"/>
              </w:rPr>
              <w:t>iadczenia stanowi załącznik nr 3</w:t>
            </w:r>
            <w:r w:rsidR="00BF245C" w:rsidRPr="007F17DF">
              <w:rPr>
                <w:rFonts w:ascii="Times New Roman" w:hAnsi="Times New Roman"/>
                <w:sz w:val="24"/>
                <w:szCs w:val="24"/>
              </w:rPr>
              <w:t xml:space="preserve"> </w:t>
            </w:r>
            <w:r w:rsidR="00CD0A47" w:rsidRPr="007F17DF">
              <w:rPr>
                <w:rFonts w:ascii="Times New Roman" w:hAnsi="Times New Roman"/>
                <w:sz w:val="24"/>
                <w:szCs w:val="24"/>
              </w:rPr>
              <w:t>do umowy o dofinansowanie projektu</w:t>
            </w:r>
            <w:r w:rsidR="00EF22C3" w:rsidRPr="007F17DF">
              <w:rPr>
                <w:rFonts w:ascii="Times New Roman" w:hAnsi="Times New Roman"/>
                <w:sz w:val="24"/>
                <w:szCs w:val="24"/>
              </w:rPr>
              <w:t>)</w:t>
            </w:r>
            <w:r w:rsidR="00F76972" w:rsidRPr="007F17DF">
              <w:rPr>
                <w:rFonts w:ascii="Times New Roman" w:hAnsi="Times New Roman"/>
                <w:sz w:val="24"/>
                <w:szCs w:val="24"/>
              </w:rPr>
              <w:t>.</w:t>
            </w:r>
          </w:p>
          <w:p w14:paraId="3BD79B23" w14:textId="77777777"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14:paraId="2CF50F59" w14:textId="77777777" w:rsidTr="005E3202">
        <w:trPr>
          <w:jc w:val="center"/>
        </w:trPr>
        <w:tc>
          <w:tcPr>
            <w:tcW w:w="1242" w:type="dxa"/>
            <w:vAlign w:val="center"/>
          </w:tcPr>
          <w:p w14:paraId="6B536E6A" w14:textId="77777777" w:rsidR="006D5963" w:rsidRPr="00790893" w:rsidRDefault="006D5963"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ABFD902" w14:textId="77777777"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14:paraId="115770B3" w14:textId="77777777" w:rsidTr="005E3202">
        <w:trPr>
          <w:jc w:val="center"/>
        </w:trPr>
        <w:tc>
          <w:tcPr>
            <w:tcW w:w="1242" w:type="dxa"/>
            <w:vAlign w:val="center"/>
          </w:tcPr>
          <w:p w14:paraId="505A9948" w14:textId="77777777" w:rsidR="00021529" w:rsidRPr="00790893" w:rsidRDefault="00021529"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B731BA" w14:textId="7A6BF678"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E507DE">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14:paraId="14FB8CDB" w14:textId="77777777"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14:paraId="0869A328" w14:textId="77777777" w:rsidTr="005E3202">
        <w:trPr>
          <w:jc w:val="center"/>
        </w:trPr>
        <w:tc>
          <w:tcPr>
            <w:tcW w:w="1242" w:type="dxa"/>
            <w:vAlign w:val="center"/>
          </w:tcPr>
          <w:p w14:paraId="628B2CE9" w14:textId="77777777" w:rsidR="00BA416A" w:rsidRPr="00790893" w:rsidRDefault="00BA416A" w:rsidP="00BE2C8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1046D518" w14:textId="7166DD91" w:rsidR="00BA416A" w:rsidRPr="0053417A" w:rsidRDefault="006E5EA9" w:rsidP="001E3B78">
            <w:pPr>
              <w:spacing w:before="0" w:line="240" w:lineRule="auto"/>
              <w:rPr>
                <w:rFonts w:ascii="Times New Roman" w:hAnsi="Times New Roman"/>
                <w:sz w:val="24"/>
                <w:szCs w:val="24"/>
              </w:rPr>
            </w:pPr>
            <w:r w:rsidRPr="00E507DE">
              <w:rPr>
                <w:rFonts w:ascii="Times New Roman" w:hAnsi="Times New Roman"/>
                <w:sz w:val="24"/>
                <w:szCs w:val="24"/>
                <w:shd w:val="clear" w:color="auto" w:fill="FFFFFF"/>
              </w:rPr>
              <w:t>Oświadczeni</w:t>
            </w:r>
            <w:r w:rsidR="00A87A94" w:rsidRPr="00E507DE">
              <w:rPr>
                <w:rFonts w:ascii="Times New Roman" w:hAnsi="Times New Roman"/>
                <w:sz w:val="24"/>
                <w:szCs w:val="24"/>
                <w:shd w:val="clear" w:color="auto" w:fill="FFFFFF"/>
              </w:rPr>
              <w:t xml:space="preserve">e o niekaralności </w:t>
            </w:r>
            <w:r w:rsidR="0082512C" w:rsidRPr="00E507DE">
              <w:rPr>
                <w:rFonts w:ascii="Times New Roman" w:hAnsi="Times New Roman"/>
                <w:sz w:val="24"/>
                <w:szCs w:val="24"/>
                <w:shd w:val="clear" w:color="auto" w:fill="FFFFFF"/>
              </w:rPr>
              <w:t xml:space="preserve">beneficjenta </w:t>
            </w:r>
            <w:r w:rsidR="00A87A94" w:rsidRPr="00E507DE">
              <w:rPr>
                <w:rFonts w:ascii="Times New Roman" w:hAnsi="Times New Roman"/>
                <w:sz w:val="24"/>
                <w:szCs w:val="24"/>
                <w:shd w:val="clear" w:color="auto" w:fill="FFFFFF"/>
              </w:rPr>
              <w:t>(</w:t>
            </w:r>
            <w:r w:rsidR="00A87A94" w:rsidRPr="00E507DE">
              <w:rPr>
                <w:rFonts w:ascii="Times New Roman" w:hAnsi="Times New Roman"/>
                <w:sz w:val="24"/>
                <w:szCs w:val="24"/>
              </w:rPr>
              <w:t>wzór ośw</w:t>
            </w:r>
            <w:r w:rsidR="00E507DE" w:rsidRPr="00E507DE">
              <w:rPr>
                <w:rFonts w:ascii="Times New Roman" w:hAnsi="Times New Roman"/>
                <w:sz w:val="24"/>
                <w:szCs w:val="24"/>
              </w:rPr>
              <w:t>iadczenia stanowi załącznik nr 10</w:t>
            </w:r>
            <w:r w:rsidR="00A87A94" w:rsidRPr="00E507DE">
              <w:rPr>
                <w:rFonts w:ascii="Times New Roman" w:hAnsi="Times New Roman"/>
                <w:sz w:val="24"/>
                <w:szCs w:val="24"/>
              </w:rPr>
              <w:t xml:space="preserve"> </w:t>
            </w:r>
            <w:r w:rsidR="00CD0A47" w:rsidRPr="00E507DE">
              <w:rPr>
                <w:rFonts w:ascii="Times New Roman" w:hAnsi="Times New Roman"/>
                <w:sz w:val="24"/>
                <w:szCs w:val="24"/>
              </w:rPr>
              <w:t xml:space="preserve">do </w:t>
            </w:r>
            <w:r w:rsidR="00A87A94" w:rsidRPr="00E507DE">
              <w:rPr>
                <w:rFonts w:ascii="Times New Roman" w:hAnsi="Times New Roman"/>
                <w:sz w:val="24"/>
                <w:szCs w:val="24"/>
              </w:rPr>
              <w:t>Regulaminu)</w:t>
            </w:r>
          </w:p>
        </w:tc>
      </w:tr>
      <w:tr w:rsidR="006D5963" w:rsidRPr="00790893" w14:paraId="46DCBEA6" w14:textId="77777777" w:rsidTr="005E3202">
        <w:trPr>
          <w:jc w:val="center"/>
        </w:trPr>
        <w:tc>
          <w:tcPr>
            <w:tcW w:w="9324" w:type="dxa"/>
            <w:gridSpan w:val="2"/>
            <w:vAlign w:val="center"/>
          </w:tcPr>
          <w:p w14:paraId="7A591738" w14:textId="77777777"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92133B">
              <w:rPr>
                <w:rFonts w:ascii="Times New Roman" w:hAnsi="Times New Roman"/>
                <w:b/>
                <w:sz w:val="24"/>
                <w:szCs w:val="24"/>
              </w:rPr>
              <w:t>Wnioskodaw</w:t>
            </w:r>
            <w:r w:rsidR="00DA2E13" w:rsidRPr="00790893">
              <w:rPr>
                <w:rFonts w:ascii="Times New Roman" w:hAnsi="Times New Roman"/>
                <w:b/>
                <w:sz w:val="24"/>
                <w:szCs w:val="24"/>
              </w:rPr>
              <w:t>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14:paraId="653900CA" w14:textId="77777777" w:rsidTr="005E3202">
        <w:trPr>
          <w:jc w:val="center"/>
        </w:trPr>
        <w:tc>
          <w:tcPr>
            <w:tcW w:w="1242" w:type="dxa"/>
            <w:vAlign w:val="center"/>
          </w:tcPr>
          <w:p w14:paraId="1D8AB129"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CBB36FA" w14:textId="58CCB8F6" w:rsidR="006D5963" w:rsidRPr="00790893" w:rsidRDefault="00DE4CF7" w:rsidP="00DE4CF7">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E507DE" w:rsidRPr="00E507DE">
              <w:rPr>
                <w:rFonts w:ascii="Times New Roman" w:hAnsi="Times New Roman"/>
                <w:sz w:val="24"/>
                <w:szCs w:val="24"/>
              </w:rPr>
              <w:t>załącznik nr 15</w:t>
            </w:r>
            <w:r w:rsidR="00CD0A47" w:rsidRPr="00E507DE">
              <w:rPr>
                <w:rFonts w:ascii="Times New Roman" w:hAnsi="Times New Roman"/>
                <w:sz w:val="24"/>
                <w:szCs w:val="24"/>
              </w:rPr>
              <w:t xml:space="preserve"> do Regulaminu</w:t>
            </w:r>
            <w:r w:rsidRPr="00E507DE">
              <w:rPr>
                <w:rFonts w:ascii="Times New Roman" w:hAnsi="Times New Roman"/>
                <w:sz w:val="24"/>
                <w:szCs w:val="24"/>
              </w:rPr>
              <w:t>)</w:t>
            </w:r>
            <w:r w:rsidR="006D5963" w:rsidRPr="00E507DE">
              <w:rPr>
                <w:rFonts w:ascii="Times New Roman" w:hAnsi="Times New Roman"/>
                <w:sz w:val="24"/>
                <w:szCs w:val="24"/>
              </w:rPr>
              <w:t>.</w:t>
            </w:r>
          </w:p>
        </w:tc>
      </w:tr>
      <w:tr w:rsidR="006D5963" w:rsidRPr="00790893" w14:paraId="74CD0D3E" w14:textId="77777777" w:rsidTr="005E3202">
        <w:trPr>
          <w:jc w:val="center"/>
        </w:trPr>
        <w:tc>
          <w:tcPr>
            <w:tcW w:w="1242" w:type="dxa"/>
            <w:vAlign w:val="center"/>
          </w:tcPr>
          <w:p w14:paraId="56E03BD8" w14:textId="77777777" w:rsidR="006D5963" w:rsidRPr="00790893" w:rsidRDefault="006D5963" w:rsidP="00BE2C88">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364ADF9"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14:paraId="787327DC" w14:textId="77777777"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14:paraId="5B0FCE0A" w14:textId="77777777" w:rsidTr="005E3202">
        <w:trPr>
          <w:jc w:val="center"/>
        </w:trPr>
        <w:tc>
          <w:tcPr>
            <w:tcW w:w="1242" w:type="dxa"/>
            <w:vAlign w:val="center"/>
          </w:tcPr>
          <w:p w14:paraId="7981FA22"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0A65D8E0" w14:textId="77777777"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14:paraId="003DB9DC" w14:textId="77777777"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14:paraId="1AFD7316" w14:textId="77777777" w:rsidTr="005E3202">
        <w:trPr>
          <w:jc w:val="center"/>
        </w:trPr>
        <w:tc>
          <w:tcPr>
            <w:tcW w:w="1242" w:type="dxa"/>
            <w:vAlign w:val="center"/>
          </w:tcPr>
          <w:p w14:paraId="08603A6B"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ADC222" w14:textId="011F3EB9" w:rsidR="006D5963" w:rsidRPr="009279CE" w:rsidRDefault="006B2279" w:rsidP="003A50B6">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790893">
              <w:rPr>
                <w:rFonts w:ascii="Times New Roman" w:hAnsi="Times New Roman"/>
                <w:sz w:val="24"/>
                <w:szCs w:val="24"/>
              </w:rPr>
              <w:t>(</w:t>
            </w:r>
            <w:r w:rsidR="006D5963" w:rsidRPr="00E507DE">
              <w:rPr>
                <w:rFonts w:ascii="Times New Roman" w:hAnsi="Times New Roman"/>
                <w:sz w:val="24"/>
                <w:szCs w:val="24"/>
              </w:rPr>
              <w:t xml:space="preserve">wzór oświadczenia stanowi załącznik nr </w:t>
            </w:r>
            <w:r w:rsidR="00E507DE" w:rsidRPr="00E507DE">
              <w:rPr>
                <w:rFonts w:ascii="Times New Roman" w:hAnsi="Times New Roman"/>
                <w:sz w:val="24"/>
                <w:szCs w:val="24"/>
              </w:rPr>
              <w:t>14</w:t>
            </w:r>
            <w:r w:rsidR="00B713AA" w:rsidRPr="00E507DE">
              <w:rPr>
                <w:rFonts w:ascii="Times New Roman" w:hAnsi="Times New Roman"/>
                <w:sz w:val="24"/>
                <w:szCs w:val="24"/>
              </w:rPr>
              <w:t xml:space="preserve"> </w:t>
            </w:r>
            <w:r w:rsidR="00CD0A47" w:rsidRPr="00E507DE">
              <w:rPr>
                <w:rFonts w:ascii="Times New Roman" w:hAnsi="Times New Roman"/>
                <w:sz w:val="24"/>
                <w:szCs w:val="24"/>
              </w:rPr>
              <w:t xml:space="preserve">do </w:t>
            </w:r>
            <w:r w:rsidR="003A50B6" w:rsidRPr="00E507DE">
              <w:rPr>
                <w:rFonts w:ascii="Times New Roman" w:hAnsi="Times New Roman"/>
                <w:sz w:val="24"/>
                <w:szCs w:val="24"/>
              </w:rPr>
              <w:t>umowy</w:t>
            </w:r>
            <w:r w:rsidR="006D5963" w:rsidRPr="00064BA6">
              <w:rPr>
                <w:rFonts w:ascii="Times New Roman" w:hAnsi="Times New Roman"/>
                <w:sz w:val="24"/>
                <w:szCs w:val="24"/>
              </w:rPr>
              <w:t>).</w:t>
            </w:r>
          </w:p>
        </w:tc>
      </w:tr>
      <w:tr w:rsidR="006D5963" w:rsidRPr="00790893" w14:paraId="6FBCDD1A" w14:textId="77777777" w:rsidTr="005E3202">
        <w:trPr>
          <w:jc w:val="center"/>
        </w:trPr>
        <w:tc>
          <w:tcPr>
            <w:tcW w:w="1242" w:type="dxa"/>
            <w:vAlign w:val="center"/>
          </w:tcPr>
          <w:p w14:paraId="0834D9A7" w14:textId="77777777" w:rsidR="006D5963" w:rsidRPr="00790893" w:rsidRDefault="006D5963"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8E9A28"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EFS </w:t>
            </w:r>
            <w:r w:rsidR="00013745">
              <w:rPr>
                <w:rFonts w:ascii="Times New Roman" w:hAnsi="Times New Roman"/>
                <w:sz w:val="24"/>
                <w:szCs w:val="24"/>
              </w:rPr>
              <w:br/>
            </w:r>
            <w:r w:rsidR="003976FF" w:rsidRPr="00790893">
              <w:rPr>
                <w:rFonts w:ascii="Times New Roman" w:hAnsi="Times New Roman"/>
                <w:sz w:val="24"/>
                <w:szCs w:val="24"/>
              </w:rPr>
              <w:t>(jeśli dotyczy)</w:t>
            </w:r>
            <w:r w:rsidR="00214389">
              <w:rPr>
                <w:rFonts w:ascii="Times New Roman" w:hAnsi="Times New Roman"/>
                <w:sz w:val="24"/>
                <w:szCs w:val="24"/>
              </w:rPr>
              <w:t>.</w:t>
            </w:r>
          </w:p>
        </w:tc>
      </w:tr>
      <w:tr w:rsidR="00F752A0" w:rsidRPr="00790893" w14:paraId="5255BC69" w14:textId="77777777" w:rsidTr="005E3202">
        <w:trPr>
          <w:jc w:val="center"/>
        </w:trPr>
        <w:tc>
          <w:tcPr>
            <w:tcW w:w="1242" w:type="dxa"/>
            <w:vAlign w:val="center"/>
          </w:tcPr>
          <w:p w14:paraId="1CE6CB9A" w14:textId="77777777" w:rsidR="00F752A0" w:rsidRPr="00790893" w:rsidRDefault="00F752A0"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5D1D9122" w14:textId="77777777"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14:paraId="5DDCCEA2" w14:textId="77777777" w:rsidTr="005E3202">
        <w:trPr>
          <w:jc w:val="center"/>
        </w:trPr>
        <w:tc>
          <w:tcPr>
            <w:tcW w:w="1242" w:type="dxa"/>
            <w:vAlign w:val="center"/>
          </w:tcPr>
          <w:p w14:paraId="3E29FA09" w14:textId="77777777" w:rsidR="0082512C" w:rsidRPr="00790893" w:rsidRDefault="0082512C" w:rsidP="00BE2C8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B6A08B4" w14:textId="27AE6261" w:rsidR="0082512C" w:rsidRPr="00790893" w:rsidRDefault="0082512C" w:rsidP="001E3B78">
            <w:pPr>
              <w:spacing w:before="0" w:line="240" w:lineRule="auto"/>
              <w:rPr>
                <w:rFonts w:ascii="Times New Roman" w:hAnsi="Times New Roman"/>
                <w:sz w:val="24"/>
                <w:szCs w:val="24"/>
              </w:rPr>
            </w:pPr>
            <w:r w:rsidRPr="00E507DE">
              <w:rPr>
                <w:rFonts w:ascii="Times New Roman" w:hAnsi="Times New Roman"/>
                <w:sz w:val="24"/>
                <w:szCs w:val="24"/>
                <w:shd w:val="clear" w:color="auto" w:fill="FFFFFF"/>
              </w:rPr>
              <w:t>Oświadczenie o niekaralności partnera (</w:t>
            </w:r>
            <w:r w:rsidRPr="00E507DE">
              <w:rPr>
                <w:rFonts w:ascii="Times New Roman" w:hAnsi="Times New Roman"/>
                <w:sz w:val="24"/>
                <w:szCs w:val="24"/>
              </w:rPr>
              <w:t>wzór ośw</w:t>
            </w:r>
            <w:r w:rsidR="00E507DE" w:rsidRPr="00E507DE">
              <w:rPr>
                <w:rFonts w:ascii="Times New Roman" w:hAnsi="Times New Roman"/>
                <w:sz w:val="24"/>
                <w:szCs w:val="24"/>
              </w:rPr>
              <w:t>iadczenia stanowi załącznik nr 11</w:t>
            </w:r>
            <w:r w:rsidRPr="00E507DE">
              <w:rPr>
                <w:rFonts w:ascii="Times New Roman" w:hAnsi="Times New Roman"/>
                <w:sz w:val="24"/>
                <w:szCs w:val="24"/>
              </w:rPr>
              <w:t xml:space="preserve"> </w:t>
            </w:r>
            <w:r w:rsidR="00CD0A47" w:rsidRPr="00E507DE">
              <w:rPr>
                <w:rFonts w:ascii="Times New Roman" w:hAnsi="Times New Roman"/>
                <w:sz w:val="24"/>
                <w:szCs w:val="24"/>
              </w:rPr>
              <w:t xml:space="preserve">do </w:t>
            </w:r>
            <w:r w:rsidRPr="00E507DE">
              <w:rPr>
                <w:rFonts w:ascii="Times New Roman" w:hAnsi="Times New Roman"/>
                <w:sz w:val="24"/>
                <w:szCs w:val="24"/>
              </w:rPr>
              <w:t>Regulaminu)</w:t>
            </w:r>
            <w:r w:rsidR="00214389" w:rsidRPr="00E507DE">
              <w:rPr>
                <w:rFonts w:ascii="Times New Roman" w:hAnsi="Times New Roman"/>
                <w:sz w:val="24"/>
                <w:szCs w:val="24"/>
              </w:rPr>
              <w:t>.</w:t>
            </w:r>
          </w:p>
        </w:tc>
      </w:tr>
      <w:tr w:rsidR="006D5963" w:rsidRPr="00790893" w14:paraId="158BCF3C" w14:textId="77777777" w:rsidTr="005E3202">
        <w:trPr>
          <w:jc w:val="center"/>
        </w:trPr>
        <w:tc>
          <w:tcPr>
            <w:tcW w:w="9324" w:type="dxa"/>
            <w:gridSpan w:val="2"/>
            <w:vAlign w:val="center"/>
          </w:tcPr>
          <w:p w14:paraId="59162B95" w14:textId="77777777"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92133B">
              <w:rPr>
                <w:rFonts w:ascii="Times New Roman" w:hAnsi="Times New Roman"/>
                <w:b/>
                <w:sz w:val="24"/>
                <w:szCs w:val="24"/>
              </w:rPr>
              <w:t>Wnioskodaw</w:t>
            </w:r>
            <w:r w:rsidR="00E45048" w:rsidRPr="00790893">
              <w:rPr>
                <w:rFonts w:ascii="Times New Roman" w:hAnsi="Times New Roman"/>
                <w:b/>
                <w:sz w:val="24"/>
                <w:szCs w:val="24"/>
              </w:rPr>
              <w:t>ca /p</w:t>
            </w:r>
            <w:r w:rsidRPr="00790893">
              <w:rPr>
                <w:rFonts w:ascii="Times New Roman" w:hAnsi="Times New Roman"/>
                <w:b/>
                <w:sz w:val="24"/>
                <w:szCs w:val="24"/>
              </w:rPr>
              <w:t>artner będzie zobligowany do złożenia następujących załączników:</w:t>
            </w:r>
          </w:p>
          <w:p w14:paraId="4292D1EA" w14:textId="77777777"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92133B">
              <w:rPr>
                <w:rFonts w:ascii="Times New Roman" w:hAnsi="Times New Roman"/>
                <w:szCs w:val="22"/>
              </w:rPr>
              <w:t>Wnioskodaw</w:t>
            </w:r>
            <w:r w:rsidR="005B6143" w:rsidRPr="00193FB1">
              <w:rPr>
                <w:rFonts w:ascii="Times New Roman" w:hAnsi="Times New Roman"/>
                <w:szCs w:val="22"/>
              </w:rPr>
              <w:t>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14:paraId="1B1CF386" w14:textId="77777777" w:rsidTr="005E3202">
        <w:trPr>
          <w:jc w:val="center"/>
        </w:trPr>
        <w:tc>
          <w:tcPr>
            <w:tcW w:w="1242" w:type="dxa"/>
            <w:vAlign w:val="center"/>
          </w:tcPr>
          <w:p w14:paraId="2F99E061" w14:textId="77777777" w:rsidR="006D5963" w:rsidRPr="00790893" w:rsidRDefault="006D5963" w:rsidP="00BE2C88">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D41A9D4" w14:textId="77777777"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14:paraId="2B461AAD" w14:textId="77777777" w:rsidTr="005E3202">
        <w:trPr>
          <w:jc w:val="center"/>
        </w:trPr>
        <w:tc>
          <w:tcPr>
            <w:tcW w:w="1242" w:type="dxa"/>
            <w:vAlign w:val="center"/>
          </w:tcPr>
          <w:p w14:paraId="40B7166C" w14:textId="77777777" w:rsidR="006D5963" w:rsidRPr="00790893" w:rsidRDefault="006D5963" w:rsidP="00BE2C88">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4AE416A8" w14:textId="77777777"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92133B">
              <w:rPr>
                <w:rFonts w:ascii="Times New Roman" w:hAnsi="Times New Roman"/>
                <w:sz w:val="24"/>
                <w:szCs w:val="24"/>
              </w:rPr>
              <w:t>Wnioskodaw</w:t>
            </w:r>
            <w:r w:rsidR="006B2279" w:rsidRPr="00790893">
              <w:rPr>
                <w:rFonts w:ascii="Times New Roman" w:hAnsi="Times New Roman"/>
                <w:sz w:val="24"/>
                <w:szCs w:val="24"/>
              </w:rPr>
              <w:t>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14:paraId="1CA8D223" w14:textId="77777777"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24" w:name="_Toc430178320"/>
      <w:r w:rsidRPr="008D37B6">
        <w:t xml:space="preserve"> </w:t>
      </w:r>
    </w:p>
    <w:p w14:paraId="1392493B" w14:textId="77777777" w:rsidR="006D5963" w:rsidRPr="00774C2A" w:rsidRDefault="00C46512" w:rsidP="00013745">
      <w:pPr>
        <w:pStyle w:val="Nagwek1"/>
      </w:pPr>
      <w:bookmarkStart w:id="525" w:name="_Toc488040891"/>
      <w:r w:rsidRPr="00013745">
        <w:t>Dodatkowe informacje</w:t>
      </w:r>
      <w:bookmarkEnd w:id="524"/>
      <w:bookmarkEnd w:id="525"/>
    </w:p>
    <w:p w14:paraId="3EFE2866" w14:textId="77777777" w:rsidR="00E507DE" w:rsidRPr="00166F89" w:rsidRDefault="00E507DE" w:rsidP="00E507DE">
      <w:pPr>
        <w:autoSpaceDE w:val="0"/>
        <w:autoSpaceDN w:val="0"/>
        <w:spacing w:before="60" w:after="60" w:line="240" w:lineRule="auto"/>
        <w:ind w:left="851" w:hanging="851"/>
        <w:outlineLvl w:val="2"/>
        <w:rPr>
          <w:rFonts w:ascii="Times New Roman" w:hAnsi="Times New Roman"/>
          <w:b/>
          <w:bCs/>
          <w:sz w:val="24"/>
          <w:szCs w:val="26"/>
          <w:lang w:val="x-none" w:eastAsia="x-none"/>
        </w:rPr>
      </w:pPr>
      <w:bookmarkStart w:id="526" w:name="_Toc226361394"/>
      <w:bookmarkStart w:id="527" w:name="_Toc226361996"/>
      <w:bookmarkEnd w:id="319"/>
      <w:bookmarkEnd w:id="320"/>
      <w:bookmarkEnd w:id="321"/>
      <w:bookmarkEnd w:id="322"/>
      <w:bookmarkEnd w:id="323"/>
      <w:bookmarkEnd w:id="324"/>
      <w:bookmarkEnd w:id="325"/>
      <w:bookmarkEnd w:id="526"/>
      <w:bookmarkEnd w:id="527"/>
      <w:r>
        <w:rPr>
          <w:rFonts w:ascii="Times New Roman" w:hAnsi="Times New Roman"/>
          <w:b/>
          <w:bCs/>
          <w:sz w:val="24"/>
          <w:szCs w:val="26"/>
          <w:lang w:eastAsia="x-none"/>
        </w:rPr>
        <w:t>5.1.1</w:t>
      </w:r>
      <w:r>
        <w:rPr>
          <w:rFonts w:ascii="Times New Roman" w:hAnsi="Times New Roman"/>
          <w:b/>
          <w:bCs/>
          <w:sz w:val="24"/>
          <w:szCs w:val="26"/>
          <w:lang w:eastAsia="x-none"/>
        </w:rPr>
        <w:tab/>
      </w:r>
      <w:r w:rsidRPr="00166F89">
        <w:rPr>
          <w:rFonts w:ascii="Times New Roman" w:hAnsi="Times New Roman"/>
          <w:b/>
          <w:bCs/>
          <w:sz w:val="24"/>
          <w:szCs w:val="26"/>
          <w:lang w:val="x-none" w:eastAsia="x-none"/>
        </w:rPr>
        <w:t>Realizacja wsparcia w ramach projektu</w:t>
      </w:r>
    </w:p>
    <w:p w14:paraId="376096BD" w14:textId="77777777" w:rsidR="00E507DE" w:rsidRPr="0025646B" w:rsidRDefault="00E507DE" w:rsidP="00E507DE">
      <w:pPr>
        <w:numPr>
          <w:ilvl w:val="0"/>
          <w:numId w:val="88"/>
        </w:numPr>
        <w:spacing w:before="60" w:after="60"/>
        <w:ind w:left="426" w:hanging="426"/>
        <w:rPr>
          <w:rFonts w:ascii="Times New Roman" w:hAnsi="Times New Roman"/>
          <w:sz w:val="24"/>
          <w:szCs w:val="24"/>
          <w:lang w:val="x-none" w:eastAsia="x-none"/>
        </w:rPr>
      </w:pPr>
      <w:r w:rsidRPr="00166F89">
        <w:rPr>
          <w:rFonts w:ascii="Times New Roman" w:hAnsi="Times New Roman"/>
          <w:sz w:val="24"/>
          <w:szCs w:val="24"/>
          <w:lang w:eastAsia="x-none"/>
        </w:rPr>
        <w:t>Realizacja w ramach projektu wsparcia w postaci usług</w:t>
      </w:r>
      <w:r w:rsidRPr="0025646B">
        <w:rPr>
          <w:rFonts w:ascii="Times New Roman" w:hAnsi="Times New Roman"/>
          <w:sz w:val="24"/>
          <w:szCs w:val="24"/>
          <w:lang w:eastAsia="x-none"/>
        </w:rPr>
        <w:t xml:space="preserve"> mieszkalnictwa wspomaganego </w:t>
      </w:r>
      <w:r w:rsidRPr="00166F89">
        <w:rPr>
          <w:rFonts w:ascii="Times New Roman" w:hAnsi="Times New Roman"/>
          <w:sz w:val="24"/>
          <w:szCs w:val="24"/>
          <w:lang w:eastAsia="x-none"/>
        </w:rPr>
        <w:t xml:space="preserve">odbywa się zgodnie z zasadami i standardami wynikającymi z załącznika nr 1 do </w:t>
      </w:r>
      <w:r w:rsidRPr="0025646B">
        <w:rPr>
          <w:rFonts w:ascii="Times New Roman" w:hAnsi="Times New Roman"/>
          <w:i/>
          <w:sz w:val="24"/>
          <w:szCs w:val="24"/>
          <w:lang w:eastAsia="x-none"/>
        </w:rPr>
        <w:t xml:space="preserve">Wytycznych w </w:t>
      </w:r>
      <w:r w:rsidRPr="00166F89">
        <w:rPr>
          <w:rFonts w:ascii="Times New Roman" w:hAnsi="Times New Roman"/>
          <w:i/>
          <w:sz w:val="24"/>
          <w:szCs w:val="24"/>
          <w:lang w:eastAsia="x-none"/>
        </w:rPr>
        <w:t>zakresie realizacji przedsięwzięć w obszarze włą</w:t>
      </w:r>
      <w:r w:rsidRPr="0025646B">
        <w:rPr>
          <w:rFonts w:ascii="Times New Roman" w:hAnsi="Times New Roman"/>
          <w:i/>
          <w:sz w:val="24"/>
          <w:szCs w:val="24"/>
          <w:lang w:eastAsia="x-none"/>
        </w:rPr>
        <w:t>czenia społecznego i </w:t>
      </w:r>
      <w:r w:rsidRPr="00166F89">
        <w:rPr>
          <w:rFonts w:ascii="Times New Roman" w:hAnsi="Times New Roman"/>
          <w:i/>
          <w:sz w:val="24"/>
          <w:szCs w:val="24"/>
          <w:lang w:eastAsia="x-none"/>
        </w:rPr>
        <w:t xml:space="preserve">zwalczania ubóstwa z wykorzystaniem środków EFS i/EFRR na lata 2014- 2020, </w:t>
      </w:r>
      <w:r w:rsidRPr="00166F89">
        <w:rPr>
          <w:rFonts w:ascii="Times New Roman" w:hAnsi="Times New Roman"/>
          <w:sz w:val="24"/>
          <w:szCs w:val="24"/>
          <w:lang w:eastAsia="x-none"/>
        </w:rPr>
        <w:t>przy czym Projektodawca ma</w:t>
      </w:r>
      <w:r w:rsidRPr="00166F89">
        <w:rPr>
          <w:rFonts w:ascii="Times New Roman" w:hAnsi="Times New Roman"/>
          <w:i/>
          <w:sz w:val="24"/>
          <w:szCs w:val="24"/>
          <w:lang w:eastAsia="x-none"/>
        </w:rPr>
        <w:t xml:space="preserve"> </w:t>
      </w:r>
      <w:r w:rsidRPr="00166F89">
        <w:rPr>
          <w:rFonts w:ascii="Times New Roman" w:hAnsi="Times New Roman"/>
          <w:sz w:val="24"/>
          <w:szCs w:val="24"/>
          <w:lang w:eastAsia="x-none"/>
        </w:rPr>
        <w:t xml:space="preserve">obowiązek zamieścić we wniosku aplikacyjnym szczegółowe informacje dotyczące sposobu realizacji usługi. </w:t>
      </w:r>
    </w:p>
    <w:p w14:paraId="0F83A7A8" w14:textId="77777777" w:rsidR="00E507DE" w:rsidRPr="0025646B"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Liczba miejsc w mieszkaniu wspomaganym nie może być większa niż 12. W przypadku mieszkań wspomaganych w formie mieszkań wspieranych istnieje możliwość tworzenia miejsc pobytu okresowego (w zastępstwie za opiekunów faktycznych) lub stałego.</w:t>
      </w:r>
    </w:p>
    <w:p w14:paraId="48C38716" w14:textId="77777777" w:rsidR="00E507DE" w:rsidRPr="0025646B"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Wsparcie w ramach projektu istniejących mieszkań chronionych lub mieszkań wspomaganych jest możliwe wyłącznie pod warunkiem zwiększenia liczby miejsc świadczenia usług w danym mieszkaniu, bez pogorszenia jakości świadczonych usług.</w:t>
      </w:r>
    </w:p>
    <w:p w14:paraId="10223388" w14:textId="77777777" w:rsidR="00E507DE" w:rsidRPr="008F7F83"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Wsparcie w mieszkaniach chronionych i mieszkaniach wspomaganych realizowane w ramach projektu obejmuje:</w:t>
      </w:r>
    </w:p>
    <w:p w14:paraId="0B1FA866" w14:textId="77777777" w:rsidR="00E507DE" w:rsidRPr="008F7F83" w:rsidRDefault="00E507DE" w:rsidP="00E507DE">
      <w:pPr>
        <w:numPr>
          <w:ilvl w:val="0"/>
          <w:numId w:val="89"/>
        </w:numPr>
        <w:spacing w:before="60" w:after="60"/>
        <w:rPr>
          <w:rFonts w:ascii="Times New Roman" w:hAnsi="Times New Roman"/>
          <w:sz w:val="24"/>
          <w:szCs w:val="24"/>
          <w:lang w:val="x-none" w:eastAsia="x-none"/>
        </w:rPr>
      </w:pPr>
      <w:r>
        <w:rPr>
          <w:rFonts w:ascii="Times New Roman" w:hAnsi="Times New Roman"/>
          <w:sz w:val="24"/>
          <w:szCs w:val="24"/>
          <w:lang w:eastAsia="x-none"/>
        </w:rPr>
        <w:t>usługi wspierające pobyt osoby w mieszkaniu, w tym usługi opiekuńcze, usługi asystenckie,</w:t>
      </w:r>
    </w:p>
    <w:p w14:paraId="588C092D" w14:textId="77777777" w:rsidR="00E507DE" w:rsidRPr="008F7F83" w:rsidRDefault="00E507DE" w:rsidP="00E507DE">
      <w:pPr>
        <w:numPr>
          <w:ilvl w:val="0"/>
          <w:numId w:val="89"/>
        </w:numPr>
        <w:spacing w:before="60" w:after="60"/>
        <w:rPr>
          <w:rFonts w:ascii="Times New Roman" w:hAnsi="Times New Roman"/>
          <w:sz w:val="24"/>
          <w:szCs w:val="24"/>
          <w:lang w:val="x-none" w:eastAsia="x-none"/>
        </w:rPr>
      </w:pPr>
      <w:r>
        <w:rPr>
          <w:rFonts w:ascii="Times New Roman" w:hAnsi="Times New Roman"/>
          <w:sz w:val="24"/>
          <w:szCs w:val="24"/>
          <w:lang w:eastAsia="x-none"/>
        </w:rPr>
        <w:t>usługi wspierające aktywność osoby w mieszkaniu, w tym trening samodzielności, praca socjalna, poradnictwo specjalistyczne, integracja osoby ze społecznością lokalną.</w:t>
      </w:r>
    </w:p>
    <w:p w14:paraId="0F48DF10" w14:textId="77777777" w:rsidR="00E507DE" w:rsidRPr="008F7F83" w:rsidRDefault="00E507DE" w:rsidP="00E507DE">
      <w:pPr>
        <w:spacing w:before="60" w:after="60"/>
        <w:ind w:left="360"/>
        <w:rPr>
          <w:rFonts w:ascii="Times New Roman" w:hAnsi="Times New Roman"/>
          <w:sz w:val="24"/>
          <w:szCs w:val="24"/>
          <w:lang w:eastAsia="x-none"/>
        </w:rPr>
      </w:pPr>
      <w:r>
        <w:rPr>
          <w:rFonts w:ascii="Times New Roman" w:hAnsi="Times New Roman"/>
          <w:sz w:val="24"/>
          <w:szCs w:val="24"/>
          <w:lang w:eastAsia="x-none"/>
        </w:rPr>
        <w:t xml:space="preserve">Ww. usługi powinny wynikać ze zdiagnozowanych problemów i potrzeb uczestników </w:t>
      </w:r>
      <w:r>
        <w:rPr>
          <w:rFonts w:ascii="Times New Roman" w:hAnsi="Times New Roman"/>
          <w:sz w:val="24"/>
          <w:szCs w:val="24"/>
          <w:lang w:eastAsia="x-none"/>
        </w:rPr>
        <w:lastRenderedPageBreak/>
        <w:t>projektu oraz zostać opisane z uwzględnieniem informacji na temat kadry realizującej usługi, zakresu oraz liczby godzin zrealizowanego wsparcia.</w:t>
      </w:r>
    </w:p>
    <w:p w14:paraId="5D06FED4" w14:textId="77777777" w:rsidR="00E507DE" w:rsidRPr="00B647AF" w:rsidRDefault="00E507DE" w:rsidP="00E507DE">
      <w:pPr>
        <w:numPr>
          <w:ilvl w:val="0"/>
          <w:numId w:val="88"/>
        </w:numPr>
        <w:spacing w:before="60" w:after="60"/>
        <w:ind w:left="426" w:hanging="426"/>
        <w:rPr>
          <w:rFonts w:ascii="Times New Roman" w:hAnsi="Times New Roman"/>
          <w:sz w:val="24"/>
          <w:szCs w:val="24"/>
          <w:lang w:val="x-none" w:eastAsia="x-none"/>
        </w:rPr>
      </w:pPr>
      <w:r>
        <w:rPr>
          <w:rFonts w:ascii="Times New Roman" w:hAnsi="Times New Roman"/>
          <w:sz w:val="24"/>
          <w:szCs w:val="24"/>
          <w:lang w:eastAsia="x-none"/>
        </w:rPr>
        <w:t xml:space="preserve">W związku z zatwierdzeniem </w:t>
      </w:r>
      <w:r w:rsidRPr="00B647AF">
        <w:rPr>
          <w:rFonts w:ascii="Times New Roman" w:hAnsi="Times New Roman"/>
          <w:sz w:val="24"/>
          <w:szCs w:val="24"/>
          <w:lang w:val="x-none" w:eastAsia="x-none"/>
        </w:rPr>
        <w:t xml:space="preserve">w dniu 18 maja 2017 r. znowelizowanych </w:t>
      </w:r>
      <w:r>
        <w:rPr>
          <w:rFonts w:ascii="Times New Roman" w:hAnsi="Times New Roman"/>
          <w:i/>
          <w:sz w:val="24"/>
          <w:szCs w:val="24"/>
          <w:lang w:val="x-none" w:eastAsia="x-none"/>
        </w:rPr>
        <w:t>Wytycznych w</w:t>
      </w:r>
      <w:r>
        <w:rPr>
          <w:rFonts w:ascii="Times New Roman" w:hAnsi="Times New Roman"/>
          <w:i/>
          <w:sz w:val="24"/>
          <w:szCs w:val="24"/>
          <w:lang w:eastAsia="x-none"/>
        </w:rPr>
        <w:t> </w:t>
      </w:r>
      <w:r w:rsidRPr="0075695D">
        <w:rPr>
          <w:rFonts w:ascii="Times New Roman" w:hAnsi="Times New Roman"/>
          <w:i/>
          <w:sz w:val="24"/>
          <w:szCs w:val="24"/>
          <w:lang w:val="x-none" w:eastAsia="x-none"/>
        </w:rPr>
        <w:t>zakresie monitorowania postępu rzeczowego realizacji programów operacyjnych na lata 2014 – 2020</w:t>
      </w:r>
      <w:r>
        <w:rPr>
          <w:rFonts w:ascii="Times New Roman" w:hAnsi="Times New Roman"/>
          <w:i/>
          <w:sz w:val="24"/>
          <w:szCs w:val="24"/>
          <w:lang w:eastAsia="x-none"/>
        </w:rPr>
        <w:t xml:space="preserve">, </w:t>
      </w:r>
      <w:r>
        <w:rPr>
          <w:rFonts w:ascii="Times New Roman" w:hAnsi="Times New Roman"/>
          <w:sz w:val="24"/>
          <w:szCs w:val="24"/>
          <w:lang w:eastAsia="x-none"/>
        </w:rPr>
        <w:t>Projektodawcy obligatoryjnie we wniosku o dofinansowanie wskazują następujące wskaźniki:</w:t>
      </w:r>
    </w:p>
    <w:p w14:paraId="706AE2C1" w14:textId="40B48744" w:rsidR="00E507DE" w:rsidRPr="00B647AF" w:rsidRDefault="00E507DE" w:rsidP="002E21B7">
      <w:pPr>
        <w:numPr>
          <w:ilvl w:val="0"/>
          <w:numId w:val="90"/>
        </w:numPr>
        <w:spacing w:before="60" w:after="60"/>
        <w:rPr>
          <w:rFonts w:ascii="Times New Roman" w:hAnsi="Times New Roman"/>
          <w:sz w:val="24"/>
          <w:szCs w:val="24"/>
          <w:lang w:val="x-none" w:eastAsia="x-none"/>
        </w:rPr>
      </w:pPr>
      <w:r w:rsidRPr="0075695D">
        <w:rPr>
          <w:rFonts w:ascii="Times New Roman" w:hAnsi="Times New Roman"/>
          <w:i/>
          <w:sz w:val="24"/>
          <w:szCs w:val="24"/>
          <w:lang w:val="x-none" w:eastAsia="x-none"/>
        </w:rPr>
        <w:t xml:space="preserve">Liczba </w:t>
      </w:r>
      <w:r w:rsidR="002E21B7">
        <w:rPr>
          <w:rFonts w:ascii="Times New Roman" w:hAnsi="Times New Roman"/>
          <w:i/>
          <w:sz w:val="24"/>
          <w:szCs w:val="24"/>
          <w:lang w:eastAsia="x-none"/>
        </w:rPr>
        <w:t xml:space="preserve">utworzonych w programie </w:t>
      </w:r>
      <w:r w:rsidR="002E21B7" w:rsidRPr="002E21B7">
        <w:rPr>
          <w:rFonts w:ascii="Times New Roman" w:hAnsi="Times New Roman"/>
          <w:i/>
          <w:sz w:val="24"/>
          <w:szCs w:val="24"/>
          <w:lang w:val="x-none" w:eastAsia="x-none"/>
        </w:rPr>
        <w:t>miejsc świadczenia usług w mieszkaniach wspomaganych i chronionych istniejących</w:t>
      </w:r>
      <w:r w:rsidR="002E21B7">
        <w:rPr>
          <w:rFonts w:ascii="Times New Roman" w:hAnsi="Times New Roman"/>
          <w:i/>
          <w:sz w:val="24"/>
          <w:szCs w:val="24"/>
          <w:lang w:eastAsia="x-none"/>
        </w:rPr>
        <w:t xml:space="preserve"> </w:t>
      </w:r>
      <w:r w:rsidRPr="0075695D">
        <w:rPr>
          <w:rFonts w:ascii="Times New Roman" w:hAnsi="Times New Roman"/>
          <w:i/>
          <w:sz w:val="24"/>
          <w:szCs w:val="24"/>
          <w:lang w:val="x-none" w:eastAsia="x-none"/>
        </w:rPr>
        <w:t>po zakończeniu projektu</w:t>
      </w:r>
      <w:r w:rsidRPr="00B647AF">
        <w:rPr>
          <w:rFonts w:ascii="Times New Roman" w:hAnsi="Times New Roman"/>
          <w:sz w:val="24"/>
          <w:szCs w:val="24"/>
          <w:lang w:val="x-none" w:eastAsia="x-none"/>
        </w:rPr>
        <w:t xml:space="preserve"> – wskaźnik rezultatu,</w:t>
      </w:r>
    </w:p>
    <w:p w14:paraId="53AA1283" w14:textId="77777777" w:rsidR="002E21B7" w:rsidRPr="002E21B7" w:rsidRDefault="00E507DE" w:rsidP="002E21B7">
      <w:pPr>
        <w:numPr>
          <w:ilvl w:val="0"/>
          <w:numId w:val="90"/>
        </w:numPr>
        <w:spacing w:before="60" w:after="60"/>
        <w:rPr>
          <w:rFonts w:ascii="Times New Roman" w:hAnsi="Times New Roman"/>
          <w:sz w:val="24"/>
          <w:szCs w:val="24"/>
          <w:lang w:val="x-none" w:eastAsia="x-none"/>
        </w:rPr>
      </w:pPr>
      <w:r w:rsidRPr="0075695D">
        <w:rPr>
          <w:rFonts w:ascii="Times New Roman" w:hAnsi="Times New Roman"/>
          <w:i/>
          <w:sz w:val="24"/>
          <w:szCs w:val="24"/>
          <w:lang w:val="x-none" w:eastAsia="x-none"/>
        </w:rPr>
        <w:t>Liczba osób zagrożonych ubóstwem lub wykluczeniem społecznym, które opuściły opiekę instytucjonalną na rzecz usług społecznych świadczonych w społeczności lokalnej</w:t>
      </w:r>
      <w:r w:rsidRPr="00B647AF">
        <w:rPr>
          <w:rFonts w:ascii="Times New Roman" w:hAnsi="Times New Roman"/>
          <w:sz w:val="24"/>
          <w:szCs w:val="24"/>
          <w:lang w:val="x-none" w:eastAsia="x-none"/>
        </w:rPr>
        <w:t xml:space="preserve"> - wskaźnik rezultatu,</w:t>
      </w:r>
    </w:p>
    <w:p w14:paraId="7B695708" w14:textId="3EFCC091" w:rsidR="00E507DE" w:rsidRPr="002E21B7" w:rsidRDefault="00E507DE" w:rsidP="002E21B7">
      <w:pPr>
        <w:numPr>
          <w:ilvl w:val="0"/>
          <w:numId w:val="90"/>
        </w:numPr>
        <w:spacing w:before="60" w:after="60"/>
        <w:rPr>
          <w:rFonts w:ascii="Times New Roman" w:hAnsi="Times New Roman"/>
          <w:sz w:val="24"/>
          <w:szCs w:val="24"/>
          <w:lang w:val="x-none" w:eastAsia="x-none"/>
        </w:rPr>
      </w:pPr>
      <w:r w:rsidRPr="002E21B7">
        <w:rPr>
          <w:rFonts w:ascii="Times New Roman" w:hAnsi="Times New Roman"/>
          <w:i/>
          <w:sz w:val="24"/>
          <w:szCs w:val="24"/>
          <w:lang w:val="x-none" w:eastAsia="x-none"/>
        </w:rPr>
        <w:t xml:space="preserve">Liczba osób zagrożonych ubóstwem lub wykluczeniem społecznym objętych </w:t>
      </w:r>
      <w:r w:rsidR="002E21B7">
        <w:rPr>
          <w:rFonts w:ascii="Times New Roman" w:hAnsi="Times New Roman"/>
          <w:i/>
          <w:sz w:val="24"/>
          <w:szCs w:val="24"/>
          <w:lang w:val="x-none" w:eastAsia="x-none"/>
        </w:rPr>
        <w:t>usługami w</w:t>
      </w:r>
      <w:r w:rsidR="002E21B7">
        <w:rPr>
          <w:rFonts w:ascii="Times New Roman" w:hAnsi="Times New Roman"/>
          <w:i/>
          <w:sz w:val="24"/>
          <w:szCs w:val="24"/>
          <w:lang w:eastAsia="x-none"/>
        </w:rPr>
        <w:t> </w:t>
      </w:r>
      <w:r w:rsidR="002E21B7" w:rsidRPr="002E21B7">
        <w:rPr>
          <w:rFonts w:ascii="Times New Roman" w:hAnsi="Times New Roman"/>
          <w:i/>
          <w:sz w:val="24"/>
          <w:szCs w:val="24"/>
          <w:lang w:val="x-none" w:eastAsia="x-none"/>
        </w:rPr>
        <w:t>postaci mieszkań chronionych i wspomaganych</w:t>
      </w:r>
      <w:r w:rsidR="002E21B7" w:rsidRPr="002E21B7">
        <w:rPr>
          <w:rFonts w:eastAsia="Calibri" w:cs="Arial"/>
          <w:color w:val="000000"/>
        </w:rPr>
        <w:t xml:space="preserve"> </w:t>
      </w:r>
      <w:r w:rsidRPr="002E21B7">
        <w:rPr>
          <w:rFonts w:ascii="Times New Roman" w:hAnsi="Times New Roman"/>
          <w:i/>
          <w:sz w:val="24"/>
          <w:szCs w:val="24"/>
          <w:lang w:val="x-none" w:eastAsia="x-none"/>
        </w:rPr>
        <w:t>w</w:t>
      </w:r>
      <w:r w:rsidRPr="002E21B7">
        <w:rPr>
          <w:rFonts w:ascii="Times New Roman" w:hAnsi="Times New Roman"/>
          <w:i/>
          <w:sz w:val="24"/>
          <w:szCs w:val="24"/>
          <w:lang w:eastAsia="x-none"/>
        </w:rPr>
        <w:t xml:space="preserve"> </w:t>
      </w:r>
      <w:r w:rsidRPr="002E21B7">
        <w:rPr>
          <w:rFonts w:ascii="Times New Roman" w:hAnsi="Times New Roman"/>
          <w:i/>
          <w:sz w:val="24"/>
          <w:szCs w:val="24"/>
          <w:lang w:val="x-none" w:eastAsia="x-none"/>
        </w:rPr>
        <w:t>programie</w:t>
      </w:r>
      <w:r w:rsidRPr="002E21B7">
        <w:rPr>
          <w:rFonts w:ascii="Times New Roman" w:hAnsi="Times New Roman"/>
          <w:sz w:val="24"/>
          <w:szCs w:val="24"/>
          <w:lang w:val="x-none" w:eastAsia="x-none"/>
        </w:rPr>
        <w:t xml:space="preserve"> – wskaźnik produktu</w:t>
      </w:r>
      <w:r w:rsidR="00C227F7">
        <w:rPr>
          <w:rFonts w:ascii="Times New Roman" w:hAnsi="Times New Roman"/>
          <w:sz w:val="24"/>
          <w:szCs w:val="24"/>
          <w:lang w:eastAsia="x-none"/>
        </w:rPr>
        <w:t>.</w:t>
      </w:r>
    </w:p>
    <w:p w14:paraId="133CC5F2" w14:textId="77777777" w:rsidR="00E507DE" w:rsidRPr="001C4177" w:rsidRDefault="00E507DE" w:rsidP="00E507DE">
      <w:pPr>
        <w:spacing w:before="60" w:after="60"/>
        <w:ind w:firstLine="360"/>
        <w:rPr>
          <w:rFonts w:ascii="Times New Roman" w:hAnsi="Times New Roman"/>
          <w:sz w:val="24"/>
          <w:szCs w:val="24"/>
          <w:lang w:val="x-none" w:eastAsia="x-none"/>
        </w:rPr>
      </w:pPr>
      <w:r w:rsidRPr="001C4177">
        <w:rPr>
          <w:rFonts w:ascii="Times New Roman" w:hAnsi="Times New Roman"/>
          <w:sz w:val="24"/>
          <w:szCs w:val="24"/>
          <w:lang w:val="x-none" w:eastAsia="x-none"/>
        </w:rPr>
        <w:t>Definicje ww. wskaźników znajdują się w</w:t>
      </w:r>
      <w:r>
        <w:rPr>
          <w:rFonts w:ascii="Times New Roman" w:hAnsi="Times New Roman"/>
          <w:sz w:val="24"/>
          <w:szCs w:val="24"/>
          <w:lang w:eastAsia="x-none"/>
        </w:rPr>
        <w:t>e</w:t>
      </w:r>
      <w:r w:rsidRPr="001C4177">
        <w:rPr>
          <w:rFonts w:ascii="Times New Roman" w:hAnsi="Times New Roman"/>
          <w:sz w:val="24"/>
          <w:szCs w:val="24"/>
          <w:lang w:val="x-none" w:eastAsia="x-none"/>
        </w:rPr>
        <w:t xml:space="preserve"> </w:t>
      </w:r>
      <w:r w:rsidRPr="001C4177">
        <w:rPr>
          <w:rFonts w:ascii="Times New Roman" w:hAnsi="Times New Roman"/>
          <w:i/>
          <w:sz w:val="24"/>
          <w:szCs w:val="24"/>
          <w:lang w:val="x-none" w:eastAsia="x-none"/>
        </w:rPr>
        <w:t>Wspólnej Liście Wskaźników Kluczowych</w:t>
      </w:r>
      <w:r w:rsidRPr="001C4177">
        <w:rPr>
          <w:rFonts w:ascii="Times New Roman" w:hAnsi="Times New Roman"/>
          <w:sz w:val="24"/>
          <w:szCs w:val="24"/>
          <w:lang w:val="x-none" w:eastAsia="x-none"/>
        </w:rPr>
        <w:t xml:space="preserve"> stanowiącej załącznik do </w:t>
      </w:r>
      <w:r w:rsidRPr="001C4177">
        <w:rPr>
          <w:rFonts w:ascii="Times New Roman" w:hAnsi="Times New Roman"/>
          <w:i/>
          <w:sz w:val="24"/>
          <w:szCs w:val="24"/>
          <w:lang w:val="x-none" w:eastAsia="x-none"/>
        </w:rPr>
        <w:t>Wytycznych w zakresie monitorowania postępu rzeczowego realizacji programów operacyjnych na lata 2014 – 2020</w:t>
      </w:r>
      <w:r>
        <w:rPr>
          <w:rFonts w:ascii="Times New Roman" w:hAnsi="Times New Roman"/>
          <w:i/>
          <w:sz w:val="24"/>
          <w:szCs w:val="24"/>
          <w:lang w:eastAsia="x-none"/>
        </w:rPr>
        <w:t xml:space="preserve"> </w:t>
      </w:r>
      <w:r>
        <w:rPr>
          <w:rFonts w:ascii="Times New Roman" w:hAnsi="Times New Roman"/>
          <w:sz w:val="24"/>
          <w:szCs w:val="24"/>
          <w:lang w:eastAsia="x-none"/>
        </w:rPr>
        <w:t>z dnia 18 maja 2017 r.</w:t>
      </w:r>
      <w:r w:rsidRPr="001C4177">
        <w:rPr>
          <w:rFonts w:ascii="Times New Roman" w:hAnsi="Times New Roman"/>
          <w:sz w:val="24"/>
          <w:szCs w:val="24"/>
          <w:lang w:val="x-none" w:eastAsia="x-none"/>
        </w:rPr>
        <w:t>.</w:t>
      </w:r>
    </w:p>
    <w:p w14:paraId="1D828818" w14:textId="77777777" w:rsidR="00E507DE" w:rsidRPr="00166F89" w:rsidRDefault="00E507DE" w:rsidP="00E507DE">
      <w:pPr>
        <w:numPr>
          <w:ilvl w:val="2"/>
          <w:numId w:val="0"/>
        </w:numPr>
        <w:autoSpaceDE w:val="0"/>
        <w:autoSpaceDN w:val="0"/>
        <w:spacing w:before="60" w:after="60" w:line="240" w:lineRule="auto"/>
        <w:ind w:left="709" w:hanging="709"/>
        <w:outlineLvl w:val="2"/>
        <w:rPr>
          <w:rFonts w:ascii="Times New Roman" w:hAnsi="Times New Roman"/>
          <w:b/>
          <w:bCs/>
          <w:sz w:val="24"/>
          <w:szCs w:val="26"/>
          <w:lang w:val="x-none" w:eastAsia="x-none"/>
        </w:rPr>
      </w:pPr>
      <w:r>
        <w:rPr>
          <w:rFonts w:ascii="Times New Roman" w:hAnsi="Times New Roman"/>
          <w:b/>
          <w:bCs/>
          <w:sz w:val="24"/>
          <w:szCs w:val="26"/>
          <w:lang w:eastAsia="x-none"/>
        </w:rPr>
        <w:t>5.1.2.</w:t>
      </w:r>
      <w:r>
        <w:rPr>
          <w:rFonts w:ascii="Times New Roman" w:hAnsi="Times New Roman"/>
          <w:b/>
          <w:bCs/>
          <w:sz w:val="24"/>
          <w:szCs w:val="26"/>
          <w:lang w:eastAsia="x-none"/>
        </w:rPr>
        <w:tab/>
      </w:r>
      <w:r w:rsidRPr="00166F89">
        <w:rPr>
          <w:rFonts w:ascii="Times New Roman" w:hAnsi="Times New Roman"/>
          <w:b/>
          <w:bCs/>
          <w:sz w:val="24"/>
          <w:szCs w:val="26"/>
          <w:lang w:val="x-none" w:eastAsia="x-none"/>
        </w:rPr>
        <w:t>Zasada równości szans i niedyskryminacji</w:t>
      </w:r>
    </w:p>
    <w:p w14:paraId="33ABB685"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Projektodawca ubiegający się o dofinansowanie zobowiązany jest przedstawić we wniosku o</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14:paraId="5D85CFD3"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1)</w:t>
      </w:r>
      <w:r w:rsidRPr="00166F89">
        <w:rPr>
          <w:rFonts w:ascii="Times New Roman" w:hAnsi="Times New Roman"/>
          <w:sz w:val="24"/>
          <w:szCs w:val="24"/>
          <w:lang w:val="x-none" w:eastAsia="x-none"/>
        </w:rPr>
        <w:tab/>
        <w:t>koncepcję uniwersalnego projektowania – projektowanie programów i usług w taki 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14:paraId="7182C4BD"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2)</w:t>
      </w:r>
      <w:r w:rsidRPr="00166F89">
        <w:rPr>
          <w:rFonts w:ascii="Times New Roman" w:hAnsi="Times New Roman"/>
          <w:sz w:val="24"/>
          <w:szCs w:val="24"/>
          <w:lang w:val="x-none" w:eastAsia="x-none"/>
        </w:rPr>
        <w:tab/>
        <w:t>zwiększanie dostępności usług, przedmiotów i obiektów, która jest warunkiem zapewnienia równości szans osób z niepełnosprawnościami. Zadania w ramach projektu powinny być zaprojektowane w sposób odpowiadający na potrzeby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niepełnosprawnościami w taki sposób aby osoby z każdym rodzajem niepełnosprawności mogły skorzystać z pełnej oferty  projektu.</w:t>
      </w:r>
    </w:p>
    <w:p w14:paraId="40C286DD"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3)</w:t>
      </w:r>
      <w:r w:rsidRPr="00166F89">
        <w:rPr>
          <w:rFonts w:ascii="Times New Roman" w:hAnsi="Times New Roman"/>
          <w:sz w:val="24"/>
          <w:szCs w:val="24"/>
          <w:lang w:val="x-none" w:eastAsia="x-none"/>
        </w:rPr>
        <w:tab/>
        <w:t>przygotowanie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niepełnosprawnością intelektualną). </w:t>
      </w:r>
    </w:p>
    <w:p w14:paraId="01BC9E09"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4)</w:t>
      </w:r>
      <w:r w:rsidRPr="00166F89">
        <w:rPr>
          <w:rFonts w:ascii="Times New Roman" w:hAnsi="Times New Roman"/>
          <w:sz w:val="24"/>
          <w:szCs w:val="24"/>
          <w:lang w:val="x-none" w:eastAsia="x-none"/>
        </w:rPr>
        <w:tab/>
        <w:t>mechanizm racjonalnych usprawnień – możliwy do zastosowania w ramach projektów ogólnodostępnych, w celu zapewnienia możliwości pełnego uczestnictwa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niepełnosprawnościami. Oznacza to możliwość finansowania specyficznych usług dostosowawczych lub oddziaływania na szeroko pojętą infrastrukturę, nieprzewidzianych z góry we wniosku o dofinansowanie projektu, lecz uruchamianych wraz z pojawieniem się </w:t>
      </w:r>
      <w:r w:rsidRPr="00166F89">
        <w:rPr>
          <w:rFonts w:ascii="Times New Roman" w:hAnsi="Times New Roman"/>
          <w:sz w:val="24"/>
          <w:szCs w:val="24"/>
          <w:lang w:val="x-none" w:eastAsia="x-none"/>
        </w:rPr>
        <w:lastRenderedPageBreak/>
        <w:t>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projekcie (w charakterze uczestnika lub personelu) osoby z niepełnosprawnością. Łączny koszt racjonalnych usprawnień na jednego uczestnika w projekcie nie może przekroczyć 12</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000,00 PLN. Decyzję w sprawie finansowania mechanizmu racjonalnych usprawnień podejmuje IP RPO będąca stroną umowy o dofinansowanie projektu, biorąc pod uwagę zasadność i racjonalność poniesienia dodatkowych kosztów.</w:t>
      </w:r>
    </w:p>
    <w:p w14:paraId="3C077944"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5)</w:t>
      </w:r>
      <w:r w:rsidRPr="00166F89">
        <w:rPr>
          <w:rFonts w:ascii="Times New Roman" w:hAnsi="Times New Roman"/>
          <w:sz w:val="24"/>
          <w:szCs w:val="24"/>
          <w:lang w:val="x-none" w:eastAsia="x-none"/>
        </w:rPr>
        <w:tab/>
        <w:t>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warstwie prezentacyjnej to przede wszystkim: stosowanie czcionek </w:t>
      </w:r>
      <w:proofErr w:type="spellStart"/>
      <w:r w:rsidRPr="00166F89">
        <w:rPr>
          <w:rFonts w:ascii="Times New Roman" w:hAnsi="Times New Roman"/>
          <w:sz w:val="24"/>
          <w:szCs w:val="24"/>
          <w:lang w:val="x-none" w:eastAsia="x-none"/>
        </w:rPr>
        <w:t>bezszeryfowych</w:t>
      </w:r>
      <w:proofErr w:type="spellEnd"/>
      <w:r w:rsidRPr="00166F89">
        <w:rPr>
          <w:rFonts w:ascii="Times New Roman" w:hAnsi="Times New Roman"/>
          <w:sz w:val="24"/>
          <w:szCs w:val="24"/>
          <w:lang w:val="x-none" w:eastAsia="x-none"/>
        </w:rPr>
        <w:t xml:space="preserve"> o dużym rozmiarze, wyrównywanie tekstu do lewego marginesu oraz unikanie stosowania kapitalików i</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kolorów. </w:t>
      </w:r>
    </w:p>
    <w:p w14:paraId="05C3EFD0"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6)</w:t>
      </w:r>
      <w:r w:rsidRPr="00166F89">
        <w:rPr>
          <w:rFonts w:ascii="Times New Roman" w:hAnsi="Times New Roman"/>
          <w:sz w:val="24"/>
          <w:szCs w:val="24"/>
          <w:lang w:val="x-none" w:eastAsia="x-none"/>
        </w:rPr>
        <w:tab/>
        <w:t>dostępność architektoniczna - wszystkie działania świadczone w ramach projektów,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których na etapie rekrutacji zidentyfikowano możliwość udziału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niepełnosprawnościami powinny być realizowane w budynkach dostosowanych architektonicznie, zgodnie z rozporządzeniem Ministra Infrastruktury z dnia 12.04.2002 r.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sprawie warunków technicznych, jakim powinny odpowiadać budynki i ich usytuowanie (tj.:</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Dz. U. z 2015r. poz. 1422);</w:t>
      </w:r>
    </w:p>
    <w:p w14:paraId="48D3BB54"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7)</w:t>
      </w:r>
      <w:r w:rsidRPr="00166F89">
        <w:rPr>
          <w:rFonts w:ascii="Times New Roman" w:hAnsi="Times New Roman"/>
          <w:sz w:val="24"/>
          <w:szCs w:val="24"/>
          <w:lang w:val="x-none" w:eastAsia="x-none"/>
        </w:rP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14:paraId="7DC66B44"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8)</w:t>
      </w:r>
      <w:r w:rsidRPr="00166F89">
        <w:rPr>
          <w:rFonts w:ascii="Times New Roman" w:hAnsi="Times New Roman"/>
          <w:sz w:val="24"/>
          <w:szCs w:val="24"/>
          <w:lang w:val="x-none" w:eastAsia="x-none"/>
        </w:rPr>
        <w:tab/>
        <w:t>dostępność procesu rekrutacji dla osób z niepełnosprawnościami - rekrutacja 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niepełnosprawnościami.</w:t>
      </w:r>
    </w:p>
    <w:p w14:paraId="400E032B"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Szczegółowe informacje dotyczące zasady równości szans i niedyskryminacji, w tym dostępności dla osób z niepełnosprawnościami zostały zawarte w:</w:t>
      </w:r>
    </w:p>
    <w:p w14:paraId="749C5F03"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w:t>
      </w:r>
      <w:r w:rsidRPr="00166F89">
        <w:rPr>
          <w:rFonts w:ascii="Times New Roman" w:hAnsi="Times New Roman"/>
          <w:sz w:val="24"/>
          <w:szCs w:val="24"/>
          <w:lang w:val="x-none" w:eastAsia="x-none"/>
        </w:rPr>
        <w:tab/>
      </w:r>
      <w:r w:rsidRPr="00166F89">
        <w:rPr>
          <w:rFonts w:ascii="Times New Roman" w:hAnsi="Times New Roman"/>
          <w:i/>
          <w:sz w:val="24"/>
          <w:szCs w:val="24"/>
          <w:lang w:val="x-none" w:eastAsia="x-none"/>
        </w:rPr>
        <w:t>Wytycznych w zakresie realizacji zasady równości szans i niedyskryminacji, w tym dostępności dla osób z niepełnosprawnościami oraz zasady równości szans kobiet i mężczyzn w</w:t>
      </w:r>
      <w:r w:rsidRPr="00166F89">
        <w:rPr>
          <w:rFonts w:ascii="Times New Roman" w:hAnsi="Times New Roman"/>
          <w:i/>
          <w:sz w:val="24"/>
          <w:szCs w:val="24"/>
          <w:lang w:eastAsia="x-none"/>
        </w:rPr>
        <w:t> </w:t>
      </w:r>
      <w:r w:rsidRPr="00166F89">
        <w:rPr>
          <w:rFonts w:ascii="Times New Roman" w:hAnsi="Times New Roman"/>
          <w:i/>
          <w:sz w:val="24"/>
          <w:szCs w:val="24"/>
          <w:lang w:val="x-none" w:eastAsia="x-none"/>
        </w:rPr>
        <w:t>ramach funduszy unijnych na lata 2014 – 2020;</w:t>
      </w:r>
    </w:p>
    <w:p w14:paraId="2DF5E07D" w14:textId="6972D143" w:rsidR="004C7B01"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w:t>
      </w:r>
      <w:r w:rsidRPr="00166F89">
        <w:rPr>
          <w:rFonts w:ascii="Times New Roman" w:hAnsi="Times New Roman"/>
          <w:sz w:val="24"/>
          <w:szCs w:val="24"/>
          <w:lang w:val="x-none" w:eastAsia="x-none"/>
        </w:rPr>
        <w:tab/>
      </w:r>
      <w:r w:rsidRPr="00166F89">
        <w:rPr>
          <w:rFonts w:ascii="Times New Roman" w:hAnsi="Times New Roman"/>
          <w:i/>
          <w:sz w:val="24"/>
          <w:szCs w:val="24"/>
          <w:lang w:val="x-none" w:eastAsia="x-none"/>
        </w:rPr>
        <w:t>Poradniku dla realizatorów projektów i instytucji systemu wdrażania funduszy europejskich 2014 – 2020: Realizacja zasady równości szans i niedyskryminacji, w tym dostępności dla osób z niepełnosprawnościami.</w:t>
      </w:r>
      <w:r w:rsidRPr="00166F89">
        <w:rPr>
          <w:rFonts w:ascii="Times New Roman" w:hAnsi="Times New Roman"/>
          <w:sz w:val="24"/>
          <w:szCs w:val="24"/>
          <w:lang w:val="x-none" w:eastAsia="x-none"/>
        </w:rPr>
        <w:t xml:space="preserve"> </w:t>
      </w:r>
    </w:p>
    <w:p w14:paraId="74D2E7F4" w14:textId="77777777" w:rsidR="004C7B01" w:rsidRDefault="004C7B01">
      <w:pPr>
        <w:widowControl/>
        <w:adjustRightInd/>
        <w:spacing w:before="0" w:line="240" w:lineRule="auto"/>
        <w:jc w:val="left"/>
        <w:textAlignment w:val="auto"/>
        <w:rPr>
          <w:rFonts w:ascii="Times New Roman" w:hAnsi="Times New Roman"/>
          <w:sz w:val="24"/>
          <w:szCs w:val="24"/>
          <w:lang w:val="x-none" w:eastAsia="x-none"/>
        </w:rPr>
      </w:pPr>
      <w:r>
        <w:rPr>
          <w:rFonts w:ascii="Times New Roman" w:hAnsi="Times New Roman"/>
          <w:sz w:val="24"/>
          <w:szCs w:val="24"/>
          <w:lang w:val="x-none" w:eastAsia="x-none"/>
        </w:rPr>
        <w:br w:type="page"/>
      </w:r>
    </w:p>
    <w:p w14:paraId="73B748EA" w14:textId="39A50730" w:rsidR="00E507DE" w:rsidRPr="00166F89" w:rsidRDefault="00E507DE" w:rsidP="00E507DE">
      <w:pPr>
        <w:autoSpaceDE w:val="0"/>
        <w:autoSpaceDN w:val="0"/>
        <w:spacing w:before="60" w:after="60" w:line="240" w:lineRule="auto"/>
        <w:ind w:left="851" w:hanging="851"/>
        <w:outlineLvl w:val="2"/>
        <w:rPr>
          <w:rFonts w:ascii="Times New Roman" w:hAnsi="Times New Roman"/>
          <w:b/>
          <w:bCs/>
          <w:sz w:val="24"/>
          <w:szCs w:val="26"/>
          <w:lang w:val="x-none" w:eastAsia="x-none"/>
        </w:rPr>
      </w:pPr>
      <w:r>
        <w:rPr>
          <w:rFonts w:ascii="Times New Roman" w:hAnsi="Times New Roman"/>
          <w:b/>
          <w:bCs/>
          <w:sz w:val="24"/>
          <w:szCs w:val="26"/>
          <w:lang w:val="x-none" w:eastAsia="x-none"/>
        </w:rPr>
        <w:lastRenderedPageBreak/>
        <w:t>5.1.</w:t>
      </w:r>
      <w:r w:rsidR="003C2A32">
        <w:rPr>
          <w:rFonts w:ascii="Times New Roman" w:hAnsi="Times New Roman"/>
          <w:b/>
          <w:bCs/>
          <w:sz w:val="24"/>
          <w:szCs w:val="26"/>
          <w:lang w:eastAsia="x-none"/>
        </w:rPr>
        <w:t>3</w:t>
      </w:r>
      <w:r w:rsidRPr="00166F89">
        <w:rPr>
          <w:rFonts w:ascii="Times New Roman" w:hAnsi="Times New Roman"/>
          <w:b/>
          <w:bCs/>
          <w:sz w:val="24"/>
          <w:szCs w:val="26"/>
          <w:lang w:val="x-none" w:eastAsia="x-none"/>
        </w:rPr>
        <w:tab/>
        <w:t>Program Państwowego Funduszu Rehabilitacji Osób Niepełnosprawnych (PFRON)</w:t>
      </w:r>
    </w:p>
    <w:p w14:paraId="597536D0"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14:paraId="00C4A282"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Zarząd PFRON przyjął procedury realizacji programu "Partnerstwo dla osób z</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 xml:space="preserve">niepełnosprawnościami" - Program współpracy z Zarządem Województwa w celu współfinansowania projektów organizacji pozarządowych wyłonionych do dofinansowania. </w:t>
      </w:r>
    </w:p>
    <w:p w14:paraId="129AF9A5"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14:paraId="5E67ED0E"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Adresatami wsparcia ze środków PFRON w ramach Programu są organizacje pozarządowe, które spełnią kryteria uczestnictwa w Programie, w szczególności prowadzą działalność na rzecz osób z niepełnosprawnościami.</w:t>
      </w:r>
    </w:p>
    <w:p w14:paraId="53FE2DAE"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 xml:space="preserve">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w:t>
      </w:r>
      <w:proofErr w:type="spellStart"/>
      <w:r w:rsidRPr="00166F89">
        <w:rPr>
          <w:rFonts w:ascii="Times New Roman" w:hAnsi="Times New Roman"/>
          <w:sz w:val="24"/>
          <w:szCs w:val="24"/>
          <w:lang w:val="x-none" w:eastAsia="x-none"/>
        </w:rPr>
        <w:t>późn</w:t>
      </w:r>
      <w:proofErr w:type="spellEnd"/>
      <w:r w:rsidRPr="00166F89">
        <w:rPr>
          <w:rFonts w:ascii="Times New Roman" w:hAnsi="Times New Roman"/>
          <w:sz w:val="24"/>
          <w:szCs w:val="24"/>
          <w:lang w:val="x-none" w:eastAsia="x-none"/>
        </w:rPr>
        <w:t>. zm.).</w:t>
      </w:r>
    </w:p>
    <w:p w14:paraId="592B4A78"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imieniu którego występować będzie określona instytucja przekazujące ww. dofinansowanie w</w:t>
      </w:r>
      <w:r w:rsidRPr="00166F89">
        <w:rPr>
          <w:rFonts w:ascii="Times New Roman" w:hAnsi="Times New Roman"/>
          <w:sz w:val="24"/>
          <w:szCs w:val="24"/>
          <w:lang w:eastAsia="x-none"/>
        </w:rPr>
        <w:t> </w:t>
      </w:r>
      <w:r w:rsidRPr="00166F89">
        <w:rPr>
          <w:rFonts w:ascii="Times New Roman" w:hAnsi="Times New Roman"/>
          <w:sz w:val="24"/>
          <w:szCs w:val="24"/>
          <w:lang w:val="x-none" w:eastAsia="x-none"/>
        </w:rPr>
        <w:t>ramach umowy o dofinansowanie projektu.</w:t>
      </w:r>
    </w:p>
    <w:p w14:paraId="6CD4CAC3" w14:textId="77777777" w:rsidR="00E507DE" w:rsidRPr="00166F89" w:rsidRDefault="00E507DE" w:rsidP="00E507DE">
      <w:pPr>
        <w:spacing w:before="60" w:after="60"/>
        <w:rPr>
          <w:rFonts w:ascii="Times New Roman" w:hAnsi="Times New Roman"/>
          <w:sz w:val="24"/>
          <w:szCs w:val="24"/>
          <w:lang w:val="x-none" w:eastAsia="x-none"/>
        </w:rPr>
      </w:pPr>
      <w:r w:rsidRPr="00166F89">
        <w:rPr>
          <w:rFonts w:ascii="Times New Roman" w:hAnsi="Times New Roman"/>
          <w:sz w:val="24"/>
          <w:szCs w:val="24"/>
          <w:lang w:val="x-none" w:eastAsia="x-none"/>
        </w:rPr>
        <w:t>Szczegóły znajdują się na stronie: http://www.pfron.org.pl/pl/programy-i-zadania-pfr/program-partnerstwo-dla/2990,Program-quotPartnerstwo-dla-osob-z-niepelnosprawnosciamiquot-tresc-Programu.html</w:t>
      </w:r>
    </w:p>
    <w:p w14:paraId="7B80F552" w14:textId="77777777" w:rsidR="006D5963" w:rsidRPr="00013745" w:rsidRDefault="006D5963" w:rsidP="006D5963">
      <w:pPr>
        <w:pStyle w:val="Nagwek1"/>
        <w:keepNext w:val="0"/>
        <w:pBdr>
          <w:bottom w:val="single" w:sz="4" w:space="5" w:color="auto"/>
        </w:pBdr>
        <w:spacing w:before="60" w:after="12" w:line="260" w:lineRule="atLeast"/>
      </w:pPr>
      <w:r w:rsidRPr="00013745">
        <w:br w:type="page"/>
      </w:r>
      <w:bookmarkStart w:id="528" w:name="_Toc430178321"/>
      <w:bookmarkStart w:id="529" w:name="_Toc488040892"/>
      <w:bookmarkStart w:id="530" w:name="_Toc179774691"/>
      <w:bookmarkStart w:id="531" w:name="_Toc179774733"/>
      <w:r w:rsidRPr="00013745">
        <w:lastRenderedPageBreak/>
        <w:t>Kontakt</w:t>
      </w:r>
      <w:bookmarkEnd w:id="528"/>
      <w:bookmarkEnd w:id="529"/>
      <w:r w:rsidRPr="00013745">
        <w:t xml:space="preserve"> </w:t>
      </w:r>
      <w:bookmarkEnd w:id="530"/>
      <w:bookmarkEnd w:id="531"/>
    </w:p>
    <w:p w14:paraId="1D5033EA" w14:textId="77777777" w:rsidR="006B1895" w:rsidRPr="00941D4A" w:rsidRDefault="006D5963" w:rsidP="006F78E5">
      <w:pPr>
        <w:spacing w:before="240" w:after="60" w:line="276" w:lineRule="auto"/>
        <w:jc w:val="left"/>
        <w:rPr>
          <w:rFonts w:ascii="Times New Roman" w:hAnsi="Times New Roman"/>
          <w:sz w:val="24"/>
        </w:rPr>
      </w:pPr>
      <w:bookmarkStart w:id="532" w:name="_Toc179774692"/>
      <w:bookmarkStart w:id="533" w:name="_Toc179774734"/>
      <w:bookmarkStart w:id="534" w:name="_Toc179854756"/>
      <w:bookmarkStart w:id="535" w:name="_Toc180200290"/>
      <w:bookmarkStart w:id="536" w:name="_Toc180206492"/>
      <w:bookmarkStart w:id="537" w:name="_Toc180218129"/>
      <w:bookmarkStart w:id="538"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14:paraId="28E46BDB" w14:textId="0C483294" w:rsidR="006D5963" w:rsidRPr="00E507DE" w:rsidRDefault="006D5963" w:rsidP="00E507DE">
      <w:pPr>
        <w:spacing w:before="240" w:after="60" w:line="276" w:lineRule="auto"/>
        <w:rPr>
          <w:rFonts w:ascii="Times New Roman" w:hAnsi="Times New Roman"/>
          <w:sz w:val="24"/>
        </w:rPr>
      </w:pPr>
      <w:r w:rsidRPr="00E507DE">
        <w:rPr>
          <w:rFonts w:ascii="Times New Roman" w:hAnsi="Times New Roman"/>
          <w:b/>
          <w:sz w:val="24"/>
        </w:rPr>
        <w:t>Wojewódzki Urząd Pracy w Rzeszowie</w:t>
      </w:r>
      <w:r w:rsidRPr="00E507DE">
        <w:rPr>
          <w:rFonts w:ascii="Times New Roman" w:hAnsi="Times New Roman"/>
          <w:sz w:val="24"/>
        </w:rPr>
        <w:t xml:space="preserve"> (Instytucja Organizująca Konkurs</w:t>
      </w:r>
      <w:r w:rsidR="00EC2E66" w:rsidRPr="00E507DE">
        <w:rPr>
          <w:rFonts w:ascii="Times New Roman" w:hAnsi="Times New Roman"/>
          <w:sz w:val="24"/>
        </w:rPr>
        <w:t>)</w:t>
      </w:r>
      <w:r w:rsidR="006F78E5" w:rsidRPr="00E507DE">
        <w:rPr>
          <w:rFonts w:ascii="Times New Roman" w:hAnsi="Times New Roman"/>
          <w:sz w:val="24"/>
        </w:rPr>
        <w:t>,</w:t>
      </w:r>
      <w:r w:rsidR="006B1895" w:rsidRPr="00E507DE">
        <w:rPr>
          <w:rFonts w:ascii="Times New Roman" w:hAnsi="Times New Roman"/>
          <w:sz w:val="24"/>
        </w:rPr>
        <w:t xml:space="preserve"> </w:t>
      </w:r>
      <w:bookmarkEnd w:id="532"/>
      <w:bookmarkEnd w:id="533"/>
      <w:bookmarkEnd w:id="534"/>
      <w:bookmarkEnd w:id="535"/>
      <w:bookmarkEnd w:id="536"/>
      <w:bookmarkEnd w:id="537"/>
      <w:bookmarkEnd w:id="538"/>
      <w:r w:rsidR="00E507DE" w:rsidRPr="00E507DE">
        <w:rPr>
          <w:rFonts w:ascii="Times New Roman" w:hAnsi="Times New Roman"/>
          <w:sz w:val="24"/>
        </w:rPr>
        <w:t xml:space="preserve">Wydział Integracji Społecznej EFS, ul. Adama Stanisława Naruszewicza 11, </w:t>
      </w:r>
      <w:r w:rsidR="00E507DE" w:rsidRPr="00FA3B38">
        <w:rPr>
          <w:rFonts w:ascii="Times New Roman" w:hAnsi="Times New Roman"/>
          <w:sz w:val="24"/>
          <w:szCs w:val="24"/>
        </w:rPr>
        <w:t xml:space="preserve">35-055 Rzeszów </w:t>
      </w:r>
      <w:r w:rsidR="00E507DE" w:rsidRPr="00E507DE">
        <w:rPr>
          <w:rFonts w:ascii="Times New Roman" w:hAnsi="Times New Roman"/>
          <w:sz w:val="24"/>
        </w:rPr>
        <w:t>pokój nr 107</w:t>
      </w:r>
      <w:r w:rsidR="00E507DE">
        <w:rPr>
          <w:rFonts w:ascii="Times New Roman" w:hAnsi="Times New Roman"/>
          <w:sz w:val="24"/>
        </w:rPr>
        <w:t>,tel. </w:t>
      </w:r>
      <w:r w:rsidR="00E507DE" w:rsidRPr="00E507DE">
        <w:rPr>
          <w:rFonts w:ascii="Times New Roman" w:hAnsi="Times New Roman"/>
          <w:sz w:val="24"/>
        </w:rPr>
        <w:t>17 743 28 23</w:t>
      </w:r>
    </w:p>
    <w:p w14:paraId="5E0A6DD9" w14:textId="77777777" w:rsidR="00CC2BD2" w:rsidRDefault="00506B86" w:rsidP="00E507DE">
      <w:pPr>
        <w:spacing w:before="240" w:after="60" w:line="276" w:lineRule="auto"/>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14:paraId="51250E00" w14:textId="77777777"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14:paraId="1596EC9F" w14:textId="77777777"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14:paraId="5A004256" w14:textId="77777777"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14:paraId="56FDCE62" w14:textId="77777777"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14:paraId="61E36A14" w14:textId="77777777"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14:paraId="6C69715B" w14:textId="77777777"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14:paraId="242EA613" w14:textId="77777777"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14:paraId="2CA5DDAD" w14:textId="77777777" w:rsidR="006D5963" w:rsidRPr="003551FE" w:rsidRDefault="006D5963" w:rsidP="006D5963">
      <w:pPr>
        <w:spacing w:before="120" w:after="120" w:line="240" w:lineRule="auto"/>
        <w:rPr>
          <w:rFonts w:ascii="Times New Roman" w:hAnsi="Times New Roman"/>
          <w:b/>
          <w:sz w:val="24"/>
          <w:szCs w:val="24"/>
        </w:rPr>
      </w:pPr>
    </w:p>
    <w:p w14:paraId="72360738" w14:textId="77777777" w:rsidR="006D5963" w:rsidRPr="001B63B2" w:rsidRDefault="006D5963" w:rsidP="006D5963">
      <w:pPr>
        <w:pStyle w:val="szklistdol"/>
        <w:shd w:val="clear" w:color="auto" w:fill="FFFFFF"/>
        <w:rPr>
          <w:rFonts w:ascii="Times New Roman" w:hAnsi="Times New Roman"/>
          <w:color w:val="auto"/>
          <w:sz w:val="24"/>
          <w:szCs w:val="24"/>
        </w:rPr>
      </w:pPr>
    </w:p>
    <w:p w14:paraId="1DBFD33A" w14:textId="77777777" w:rsidR="006D5963" w:rsidRPr="0053417A" w:rsidRDefault="006D5963" w:rsidP="00944152">
      <w:pPr>
        <w:pStyle w:val="Nagwek1"/>
      </w:pPr>
      <w:bookmarkStart w:id="539" w:name="_Toc179774696"/>
      <w:bookmarkStart w:id="540" w:name="_Toc179774738"/>
      <w:r w:rsidRPr="0053417A">
        <w:rPr>
          <w:highlight w:val="yellow"/>
        </w:rPr>
        <w:br w:type="page"/>
      </w:r>
      <w:bookmarkStart w:id="541" w:name="_Toc430178322"/>
      <w:bookmarkStart w:id="542" w:name="_Toc488040893"/>
      <w:bookmarkEnd w:id="539"/>
      <w:bookmarkEnd w:id="540"/>
      <w:r w:rsidR="00944152" w:rsidRPr="00774C2A">
        <w:lastRenderedPageBreak/>
        <w:t>Wzory załączników</w:t>
      </w:r>
      <w:bookmarkEnd w:id="541"/>
      <w:bookmarkEnd w:id="542"/>
    </w:p>
    <w:p w14:paraId="06E08300" w14:textId="77777777"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14:paraId="6E0E4694" w14:textId="77777777"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14:paraId="34B682B8" w14:textId="77777777"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14:paraId="58C1967F" w14:textId="48C90A31"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82512C" w:rsidRPr="00CC6287">
        <w:rPr>
          <w:rFonts w:ascii="Times New Roman" w:hAnsi="Times New Roman"/>
          <w:sz w:val="24"/>
        </w:rPr>
        <w:t xml:space="preserve"> </w:t>
      </w:r>
    </w:p>
    <w:p w14:paraId="15B7752F" w14:textId="77777777"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p>
    <w:p w14:paraId="3A1746E5" w14:textId="77777777"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8D288B" w:rsidRPr="00774C2A">
        <w:rPr>
          <w:rFonts w:ascii="Times New Roman" w:hAnsi="Times New Roman"/>
          <w:sz w:val="24"/>
          <w:szCs w:val="24"/>
        </w:rPr>
        <w:t>Wzór oświadczenia o niewprowadzeniu do wniosku zmian innych</w:t>
      </w:r>
      <w:r w:rsidR="009D5278">
        <w:rPr>
          <w:rFonts w:ascii="Times New Roman" w:hAnsi="Times New Roman"/>
          <w:sz w:val="24"/>
          <w:szCs w:val="24"/>
        </w:rPr>
        <w:t>,</w:t>
      </w:r>
      <w:r w:rsidR="009D5278" w:rsidRPr="006E0438">
        <w:rPr>
          <w:rFonts w:ascii="Times New Roman" w:hAnsi="Times New Roman"/>
          <w:sz w:val="24"/>
          <w:szCs w:val="24"/>
        </w:rPr>
        <w:t xml:space="preserve"> niż </w:t>
      </w:r>
      <w:r w:rsidR="009D5278">
        <w:rPr>
          <w:rFonts w:ascii="Times New Roman" w:hAnsi="Times New Roman"/>
          <w:sz w:val="24"/>
          <w:szCs w:val="24"/>
        </w:rPr>
        <w:t>wskazane przez IOK;</w:t>
      </w:r>
    </w:p>
    <w:p w14:paraId="2A078939" w14:textId="77777777"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14:paraId="7E2814DD" w14:textId="77777777"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14:paraId="62B55539" w14:textId="77777777"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14:paraId="61935E1F" w14:textId="77777777"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14:paraId="6D8EB31C" w14:textId="77777777"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14:paraId="167A2FF0" w14:textId="7A635C15"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E507DE">
        <w:rPr>
          <w:rFonts w:ascii="Times New Roman" w:hAnsi="Times New Roman"/>
          <w:iCs/>
          <w:sz w:val="24"/>
          <w:szCs w:val="24"/>
        </w:rPr>
        <w:t>;</w:t>
      </w:r>
    </w:p>
    <w:p w14:paraId="688DB9EA" w14:textId="77777777"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92133B">
        <w:rPr>
          <w:rFonts w:ascii="Times New Roman" w:hAnsi="Times New Roman"/>
          <w:iCs/>
          <w:sz w:val="24"/>
          <w:szCs w:val="24"/>
        </w:rPr>
        <w:t>Wnioskodaw</w:t>
      </w:r>
      <w:r w:rsidR="00B014DF">
        <w:rPr>
          <w:rFonts w:ascii="Times New Roman" w:hAnsi="Times New Roman"/>
          <w:iCs/>
          <w:sz w:val="24"/>
          <w:szCs w:val="24"/>
        </w:rPr>
        <w:t>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14:paraId="20223AE6" w14:textId="77777777"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14:paraId="5C3A4AD1" w14:textId="77777777"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14:paraId="435515C8" w14:textId="77777777"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14:paraId="6233493F" w14:textId="579C1662" w:rsidR="005834F5" w:rsidRPr="00CC6287" w:rsidRDefault="005834F5" w:rsidP="005834F5">
      <w:pPr>
        <w:spacing w:before="120" w:after="120" w:line="240" w:lineRule="auto"/>
        <w:ind w:left="2127" w:hanging="2127"/>
        <w:rPr>
          <w:rFonts w:ascii="Times New Roman" w:hAnsi="Times New Roman"/>
          <w:sz w:val="24"/>
        </w:rPr>
      </w:pPr>
      <w:r>
        <w:rPr>
          <w:rFonts w:ascii="Times New Roman" w:hAnsi="Times New Roman"/>
          <w:iCs/>
          <w:sz w:val="24"/>
          <w:szCs w:val="24"/>
        </w:rPr>
        <w:t>Załącznik nr 17</w:t>
      </w:r>
      <w:r>
        <w:rPr>
          <w:rFonts w:ascii="Times New Roman" w:hAnsi="Times New Roman"/>
          <w:iCs/>
          <w:sz w:val="24"/>
          <w:szCs w:val="24"/>
        </w:rPr>
        <w:tab/>
      </w:r>
      <w:r w:rsidRPr="00774C2A">
        <w:rPr>
          <w:rFonts w:ascii="Times New Roman" w:hAnsi="Times New Roman"/>
          <w:sz w:val="24"/>
        </w:rPr>
        <w:t xml:space="preserve">Wzór </w:t>
      </w:r>
      <w:r>
        <w:rPr>
          <w:rFonts w:ascii="Times New Roman" w:hAnsi="Times New Roman"/>
          <w:sz w:val="24"/>
        </w:rPr>
        <w:t>Umowy</w:t>
      </w:r>
      <w:r w:rsidRPr="005834F5">
        <w:rPr>
          <w:rFonts w:ascii="Times New Roman" w:hAnsi="Times New Roman"/>
          <w:sz w:val="24"/>
        </w:rPr>
        <w:t xml:space="preserve"> o dofinansowan</w:t>
      </w:r>
      <w:r>
        <w:rPr>
          <w:rFonts w:ascii="Times New Roman" w:hAnsi="Times New Roman"/>
          <w:sz w:val="24"/>
        </w:rPr>
        <w:t xml:space="preserve">ie projektu z udziałem środków </w:t>
      </w:r>
      <w:r w:rsidRPr="005834F5">
        <w:rPr>
          <w:rFonts w:ascii="Times New Roman" w:hAnsi="Times New Roman"/>
          <w:sz w:val="24"/>
        </w:rPr>
        <w:t>Państwowego Funduszu Rehabi</w:t>
      </w:r>
      <w:r>
        <w:rPr>
          <w:rFonts w:ascii="Times New Roman" w:hAnsi="Times New Roman"/>
          <w:sz w:val="24"/>
        </w:rPr>
        <w:t xml:space="preserve">litacji Osób Niepełnosprawnych </w:t>
      </w:r>
      <w:r w:rsidRPr="005834F5">
        <w:rPr>
          <w:rFonts w:ascii="Times New Roman" w:hAnsi="Times New Roman"/>
          <w:sz w:val="24"/>
        </w:rPr>
        <w:t>wyłonionego do dofinansowania w trybie konkursowym w ramach Regionalnego Programu Operacyj</w:t>
      </w:r>
      <w:r>
        <w:rPr>
          <w:rFonts w:ascii="Times New Roman" w:hAnsi="Times New Roman"/>
          <w:sz w:val="24"/>
        </w:rPr>
        <w:t xml:space="preserve">nego Województwa Podkarpackiego </w:t>
      </w:r>
      <w:r w:rsidRPr="005834F5">
        <w:rPr>
          <w:rFonts w:ascii="Times New Roman" w:hAnsi="Times New Roman"/>
          <w:sz w:val="24"/>
        </w:rPr>
        <w:t>na lata 2014-2020</w:t>
      </w:r>
      <w:r>
        <w:rPr>
          <w:rFonts w:ascii="Times New Roman" w:hAnsi="Times New Roman"/>
          <w:sz w:val="24"/>
        </w:rPr>
        <w:t>.</w:t>
      </w:r>
    </w:p>
    <w:p w14:paraId="4E1B4F9A" w14:textId="08C99F84" w:rsidR="005834F5" w:rsidRDefault="005834F5" w:rsidP="009D5278">
      <w:pPr>
        <w:spacing w:before="120" w:after="120" w:line="240" w:lineRule="auto"/>
        <w:ind w:left="2127" w:hanging="2127"/>
        <w:rPr>
          <w:rFonts w:ascii="Times New Roman" w:hAnsi="Times New Roman"/>
          <w:iCs/>
          <w:sz w:val="24"/>
          <w:szCs w:val="24"/>
        </w:rPr>
      </w:pPr>
    </w:p>
    <w:p w14:paraId="2F705211" w14:textId="77777777" w:rsidR="00EA081C" w:rsidRDefault="00EA081C" w:rsidP="009D5278">
      <w:pPr>
        <w:spacing w:before="120" w:after="120" w:line="276" w:lineRule="auto"/>
        <w:ind w:left="2126" w:hanging="2126"/>
        <w:rPr>
          <w:rFonts w:ascii="Times New Roman" w:hAnsi="Times New Roman"/>
          <w:b/>
          <w:sz w:val="24"/>
          <w:highlight w:val="lightGray"/>
        </w:rPr>
      </w:pPr>
    </w:p>
    <w:p w14:paraId="11086C33" w14:textId="50D080F9" w:rsidR="00117E3D" w:rsidRPr="00330FC6" w:rsidRDefault="00117E3D" w:rsidP="0053417A">
      <w:pPr>
        <w:spacing w:before="60" w:after="60" w:line="276" w:lineRule="auto"/>
        <w:rPr>
          <w:rFonts w:ascii="Times New Roman" w:hAnsi="Times New Roman"/>
          <w:sz w:val="24"/>
        </w:rPr>
      </w:pPr>
    </w:p>
    <w:sectPr w:rsidR="00117E3D" w:rsidRPr="00330FC6"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6274B" w15:done="0"/>
  <w15:commentEx w15:paraId="5E85161C" w15:done="0"/>
  <w15:commentEx w15:paraId="5B4F75FB" w15:done="0"/>
  <w15:commentEx w15:paraId="126E0ECE" w15:done="0"/>
  <w15:commentEx w15:paraId="233AA88A" w15:done="0"/>
  <w15:commentEx w15:paraId="36F700F0" w15:done="0"/>
  <w15:commentEx w15:paraId="50D8B4EF" w15:done="0"/>
  <w15:commentEx w15:paraId="1C607659" w15:done="0"/>
  <w15:commentEx w15:paraId="3CC698CE" w15:done="0"/>
  <w15:commentEx w15:paraId="3BA9015C" w15:done="0"/>
  <w15:commentEx w15:paraId="1DD74FCA" w15:done="0"/>
  <w15:commentEx w15:paraId="681CB885" w15:paraIdParent="1DD74FCA" w15:done="0"/>
  <w15:commentEx w15:paraId="30DFB2BD" w15:done="0"/>
  <w15:commentEx w15:paraId="68B5692A" w15:done="0"/>
  <w15:commentEx w15:paraId="12904EAC" w15:paraIdParent="68B5692A" w15:done="0"/>
  <w15:commentEx w15:paraId="4526CADD" w15:done="0"/>
  <w15:commentEx w15:paraId="74AC5274" w15:done="0"/>
  <w15:commentEx w15:paraId="11E42DB2" w15:paraIdParent="74AC5274" w15:done="0"/>
  <w15:commentEx w15:paraId="79B9BB62" w15:done="0"/>
  <w15:commentEx w15:paraId="6556A7DE" w15:done="0"/>
  <w15:commentEx w15:paraId="4872E6DC" w15:done="0"/>
  <w15:commentEx w15:paraId="7B0F5F62" w15:done="0"/>
  <w15:commentEx w15:paraId="17CB2E29" w15:done="0"/>
  <w15:commentEx w15:paraId="68B6A299" w15:done="0"/>
  <w15:commentEx w15:paraId="4188C144" w15:done="0"/>
  <w15:commentEx w15:paraId="366B26F2" w15:done="0"/>
  <w15:commentEx w15:paraId="47C1D234" w15:done="0"/>
  <w15:commentEx w15:paraId="4A238B84" w15:done="0"/>
  <w15:commentEx w15:paraId="4902FEF3" w15:done="0"/>
  <w15:commentEx w15:paraId="5DB8C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7A4D9" w14:textId="77777777" w:rsidR="00F02282" w:rsidRDefault="00F02282" w:rsidP="006D5963">
      <w:pPr>
        <w:spacing w:before="0" w:line="240" w:lineRule="auto"/>
      </w:pPr>
      <w:r>
        <w:separator/>
      </w:r>
    </w:p>
  </w:endnote>
  <w:endnote w:type="continuationSeparator" w:id="0">
    <w:p w14:paraId="088CA43F" w14:textId="77777777" w:rsidR="00F02282" w:rsidRDefault="00F02282"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AC02" w14:textId="736D5DFE" w:rsidR="00E732CF" w:rsidRDefault="00E732CF"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RPPK.08.03.00-IP.01-18-018/17</w:t>
    </w:r>
    <w:r>
      <w:rPr>
        <w:rFonts w:ascii="Cambria" w:hAnsi="Cambria"/>
      </w:rPr>
      <w:tab/>
      <w:t xml:space="preserve">Strona </w:t>
    </w:r>
    <w:r>
      <w:fldChar w:fldCharType="begin"/>
    </w:r>
    <w:r>
      <w:instrText xml:space="preserve"> PAGE   \* MERGEFORMAT </w:instrText>
    </w:r>
    <w:r>
      <w:fldChar w:fldCharType="separate"/>
    </w:r>
    <w:r w:rsidR="008E3248" w:rsidRPr="008E3248">
      <w:rPr>
        <w:rFonts w:ascii="Cambria" w:hAnsi="Cambria"/>
        <w:noProof/>
      </w:rPr>
      <w:t>1</w:t>
    </w:r>
    <w:r>
      <w:rPr>
        <w:rFonts w:ascii="Cambria" w:hAnsi="Cambria"/>
        <w:noProof/>
      </w:rPr>
      <w:fldChar w:fldCharType="end"/>
    </w:r>
  </w:p>
  <w:p w14:paraId="2D97AC4F" w14:textId="77777777" w:rsidR="00E732CF" w:rsidRDefault="00E73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75A4" w14:textId="77777777" w:rsidR="00F02282" w:rsidRDefault="00F02282" w:rsidP="006D5963">
      <w:pPr>
        <w:spacing w:before="0" w:line="240" w:lineRule="auto"/>
      </w:pPr>
      <w:r>
        <w:separator/>
      </w:r>
    </w:p>
  </w:footnote>
  <w:footnote w:type="continuationSeparator" w:id="0">
    <w:p w14:paraId="5FB92844" w14:textId="77777777" w:rsidR="00F02282" w:rsidRDefault="00F02282" w:rsidP="006D5963">
      <w:pPr>
        <w:spacing w:before="0" w:line="240" w:lineRule="auto"/>
      </w:pPr>
      <w:r>
        <w:continuationSeparator/>
      </w:r>
    </w:p>
  </w:footnote>
  <w:footnote w:id="1">
    <w:p w14:paraId="27686ACB" w14:textId="77777777" w:rsidR="00E732CF" w:rsidRPr="00F62F5C" w:rsidRDefault="00E732CF" w:rsidP="002E34AD">
      <w:pPr>
        <w:pStyle w:val="Nagwek3"/>
        <w:numPr>
          <w:ilvl w:val="0"/>
          <w:numId w:val="0"/>
        </w:numPr>
        <w:spacing w:line="276" w:lineRule="auto"/>
        <w:rPr>
          <w:sz w:val="16"/>
          <w:szCs w:val="16"/>
        </w:rPr>
      </w:pPr>
      <w:r w:rsidRPr="00F62F5C">
        <w:rPr>
          <w:rStyle w:val="Odwoanieprzypisudolnego"/>
          <w:sz w:val="16"/>
          <w:szCs w:val="16"/>
        </w:rPr>
        <w:footnoteRef/>
      </w:r>
      <w:r w:rsidRPr="00F62F5C">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 powyższym IOK zastrzega możliwość zmiany kwoty przeznaczonej na dofinansowanie projektów w wyniku zmiany kursu walutowego.</w:t>
      </w:r>
    </w:p>
  </w:footnote>
  <w:footnote w:id="2">
    <w:p w14:paraId="6BD5BC0B" w14:textId="77777777" w:rsidR="00E732CF" w:rsidRPr="00F62F5C" w:rsidRDefault="00E732CF" w:rsidP="008141C2">
      <w:pPr>
        <w:spacing w:before="0" w:line="240" w:lineRule="auto"/>
        <w:rPr>
          <w:rFonts w:ascii="Times New Roman" w:hAnsi="Times New Roman"/>
          <w:bCs/>
          <w:sz w:val="16"/>
          <w:szCs w:val="16"/>
        </w:rPr>
      </w:pPr>
      <w:r w:rsidRPr="00F62F5C">
        <w:rPr>
          <w:rStyle w:val="Odwoanieprzypisudolnego"/>
          <w:rFonts w:ascii="Times New Roman" w:hAnsi="Times New Roman"/>
          <w:sz w:val="16"/>
          <w:szCs w:val="16"/>
        </w:rPr>
        <w:footnoteRef/>
      </w:r>
      <w:r w:rsidRPr="00F62F5C">
        <w:rPr>
          <w:rFonts w:ascii="Times New Roman" w:hAnsi="Times New Roman"/>
          <w:sz w:val="16"/>
          <w:szCs w:val="16"/>
        </w:rPr>
        <w:t xml:space="preserve"> </w:t>
      </w:r>
      <w:r w:rsidRPr="00F62F5C">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14:paraId="0201124F" w14:textId="510BDE19" w:rsidR="00E732CF" w:rsidRPr="00F62F5C" w:rsidRDefault="00E732CF" w:rsidP="00F62F5C">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Pr>
          <w:rFonts w:ascii="Times New Roman" w:hAnsi="Times New Roman"/>
          <w:bCs/>
          <w:sz w:val="16"/>
          <w:szCs w:val="16"/>
        </w:rPr>
        <w:t>.</w:t>
      </w:r>
    </w:p>
  </w:footnote>
  <w:footnote w:id="3">
    <w:p w14:paraId="6AF1461B" w14:textId="39F19833" w:rsidR="00E732CF" w:rsidRPr="00203D62" w:rsidRDefault="00E732CF" w:rsidP="00203D62">
      <w:pPr>
        <w:spacing w:before="60" w:after="60" w:line="276" w:lineRule="auto"/>
        <w:rPr>
          <w:rFonts w:ascii="Times New Roman" w:hAnsi="Times New Roman"/>
          <w:sz w:val="16"/>
          <w:szCs w:val="16"/>
        </w:rPr>
      </w:pPr>
      <w:r w:rsidRPr="00203D62">
        <w:rPr>
          <w:rStyle w:val="Odwoanieprzypisudolnego"/>
          <w:rFonts w:ascii="Times New Roman" w:hAnsi="Times New Roman"/>
          <w:sz w:val="16"/>
          <w:szCs w:val="16"/>
        </w:rPr>
        <w:footnoteRef/>
      </w:r>
      <w:r w:rsidRPr="00203D62">
        <w:rPr>
          <w:rFonts w:ascii="Times New Roman" w:hAnsi="Times New Roman"/>
          <w:sz w:val="16"/>
          <w:szCs w:val="16"/>
        </w:rP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2014 -2020</w:t>
      </w:r>
    </w:p>
    <w:p w14:paraId="41D7550A" w14:textId="271BE89B" w:rsidR="00E732CF" w:rsidRDefault="00E732CF">
      <w:pPr>
        <w:pStyle w:val="Tekstprzypisudolnego"/>
      </w:pPr>
    </w:p>
  </w:footnote>
  <w:footnote w:id="4">
    <w:p w14:paraId="7C652E61" w14:textId="0C81A174" w:rsidR="00E732CF" w:rsidRPr="004F0A74" w:rsidRDefault="00E732CF">
      <w:pPr>
        <w:pStyle w:val="Tekstprzypisudolnego"/>
        <w:rPr>
          <w:b/>
          <w:sz w:val="16"/>
          <w:szCs w:val="16"/>
        </w:rPr>
      </w:pPr>
      <w:r w:rsidRPr="004F0A74">
        <w:rPr>
          <w:rStyle w:val="Odwoanieprzypisudolnego"/>
          <w:sz w:val="16"/>
          <w:szCs w:val="16"/>
        </w:rPr>
        <w:footnoteRef/>
      </w:r>
      <w:r w:rsidRPr="004F0A74">
        <w:rPr>
          <w:sz w:val="16"/>
          <w:szCs w:val="16"/>
        </w:rPr>
        <w:t xml:space="preserve"> W przypadku, gdy wartość wskaźnika planowana do osiągnięcia w ramach konkursu zostanie podana</w:t>
      </w:r>
      <w:r>
        <w:rPr>
          <w:sz w:val="16"/>
          <w:szCs w:val="16"/>
        </w:rPr>
        <w:t xml:space="preserve"> w % (wartość docelowa zgodna z </w:t>
      </w:r>
      <w:r w:rsidRPr="004F0A74">
        <w:rPr>
          <w:sz w:val="16"/>
          <w:szCs w:val="16"/>
        </w:rPr>
        <w:t>SZOOP oraz RPO WP 2014-2020) Beneficjenci zobligowani są do przedstawienia wskazanego wskaźnika w wartościach liczbowych (</w:t>
      </w:r>
      <w:r w:rsidRPr="004F0A74">
        <w:rPr>
          <w:sz w:val="16"/>
          <w:szCs w:val="16"/>
          <w:u w:val="single"/>
        </w:rPr>
        <w:t>bezwzględnych</w:t>
      </w:r>
      <w:r w:rsidRPr="004F0A74">
        <w:rPr>
          <w:sz w:val="16"/>
          <w:szCs w:val="16"/>
        </w:rPr>
        <w:t xml:space="preserve">). </w:t>
      </w:r>
      <w:r w:rsidRPr="004F0A74">
        <w:rPr>
          <w:b/>
          <w:sz w:val="16"/>
          <w:szCs w:val="16"/>
        </w:rPr>
        <w:t>Dotyczy to również własnych wskaźników specyficznych</w:t>
      </w:r>
      <w:r w:rsidRPr="004F0A74">
        <w:rPr>
          <w:sz w:val="16"/>
          <w:szCs w:val="16"/>
        </w:rPr>
        <w:t>.</w:t>
      </w:r>
    </w:p>
  </w:footnote>
  <w:footnote w:id="5">
    <w:p w14:paraId="50B137DF" w14:textId="77777777" w:rsidR="00E732CF" w:rsidRPr="00FD5B15" w:rsidRDefault="00E732CF"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14:paraId="39B950EF" w14:textId="77777777" w:rsidR="00E732CF" w:rsidRPr="003B134D" w:rsidRDefault="00E732CF">
      <w:pPr>
        <w:pStyle w:val="Tekstprzypisudolnego"/>
      </w:pPr>
    </w:p>
  </w:footnote>
  <w:footnote w:id="6">
    <w:p w14:paraId="1562C262" w14:textId="77777777" w:rsidR="00E732CF" w:rsidRPr="004F0A74" w:rsidRDefault="00E732CF" w:rsidP="008930C2">
      <w:pPr>
        <w:pStyle w:val="Tekstprzypisudolnego"/>
        <w:rPr>
          <w:sz w:val="16"/>
          <w:szCs w:val="16"/>
        </w:rPr>
      </w:pPr>
      <w:r w:rsidRPr="004F0A74">
        <w:rPr>
          <w:rStyle w:val="Odwoanieprzypisudolnego"/>
          <w:sz w:val="16"/>
          <w:szCs w:val="16"/>
        </w:rPr>
        <w:footnoteRef/>
      </w:r>
      <w:r w:rsidRPr="004F0A74">
        <w:rPr>
          <w:sz w:val="16"/>
          <w:szCs w:val="16"/>
        </w:rPr>
        <w:t xml:space="preserve"> 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08C7F01D" w14:textId="77777777" w:rsidR="00E732CF" w:rsidRPr="008D4793" w:rsidRDefault="00E732CF" w:rsidP="008930C2">
      <w:pPr>
        <w:pStyle w:val="Tekstprzypisudolnego"/>
      </w:pPr>
      <w:r w:rsidRPr="004F0A74">
        <w:rPr>
          <w:sz w:val="16"/>
          <w:szCs w:val="16"/>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7">
    <w:p w14:paraId="79533916" w14:textId="77777777" w:rsidR="00E732CF" w:rsidRPr="006E0438" w:rsidRDefault="00E732CF">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8">
    <w:p w14:paraId="558B679F" w14:textId="77777777" w:rsidR="00E732CF" w:rsidRDefault="00E732CF"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8BB4" w14:textId="77777777" w:rsidR="00E732CF" w:rsidRPr="00530708" w:rsidRDefault="00E732CF"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9095D"/>
    <w:multiLevelType w:val="hybridMultilevel"/>
    <w:tmpl w:val="E648E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1D9B0277"/>
    <w:multiLevelType w:val="hybridMultilevel"/>
    <w:tmpl w:val="7BC815D4"/>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6">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E4B2D7E"/>
    <w:multiLevelType w:val="hybridMultilevel"/>
    <w:tmpl w:val="E94A5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CB077B"/>
    <w:multiLevelType w:val="hybridMultilevel"/>
    <w:tmpl w:val="5AAE5B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59">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0D5D24"/>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3">
    <w:nsid w:val="61E96E9E"/>
    <w:multiLevelType w:val="hybridMultilevel"/>
    <w:tmpl w:val="C1149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343424B"/>
    <w:multiLevelType w:val="hybridMultilevel"/>
    <w:tmpl w:val="EEC6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68">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73">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76">
    <w:nsid w:val="71E10FF8"/>
    <w:multiLevelType w:val="hybridMultilevel"/>
    <w:tmpl w:val="C018D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8">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5772622"/>
    <w:multiLevelType w:val="hybridMultilevel"/>
    <w:tmpl w:val="2DD47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DC0056"/>
    <w:multiLevelType w:val="hybridMultilevel"/>
    <w:tmpl w:val="3BC8BCA8"/>
    <w:lvl w:ilvl="0" w:tplc="99B672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8"/>
  </w:num>
  <w:num w:numId="2">
    <w:abstractNumId w:val="5"/>
  </w:num>
  <w:num w:numId="3">
    <w:abstractNumId w:val="46"/>
  </w:num>
  <w:num w:numId="4">
    <w:abstractNumId w:val="33"/>
  </w:num>
  <w:num w:numId="5">
    <w:abstractNumId w:val="7"/>
  </w:num>
  <w:num w:numId="6">
    <w:abstractNumId w:val="56"/>
  </w:num>
  <w:num w:numId="7">
    <w:abstractNumId w:val="4"/>
  </w:num>
  <w:num w:numId="8">
    <w:abstractNumId w:val="22"/>
  </w:num>
  <w:num w:numId="9">
    <w:abstractNumId w:val="27"/>
  </w:num>
  <w:num w:numId="10">
    <w:abstractNumId w:val="20"/>
  </w:num>
  <w:num w:numId="11">
    <w:abstractNumId w:val="15"/>
  </w:num>
  <w:num w:numId="12">
    <w:abstractNumId w:val="80"/>
  </w:num>
  <w:num w:numId="13">
    <w:abstractNumId w:val="26"/>
  </w:num>
  <w:num w:numId="14">
    <w:abstractNumId w:val="37"/>
  </w:num>
  <w:num w:numId="15">
    <w:abstractNumId w:val="58"/>
  </w:num>
  <w:num w:numId="16">
    <w:abstractNumId w:val="14"/>
  </w:num>
  <w:num w:numId="17">
    <w:abstractNumId w:val="18"/>
  </w:num>
  <w:num w:numId="18">
    <w:abstractNumId w:val="36"/>
  </w:num>
  <w:num w:numId="19">
    <w:abstractNumId w:val="6"/>
  </w:num>
  <w:num w:numId="20">
    <w:abstractNumId w:val="87"/>
  </w:num>
  <w:num w:numId="21">
    <w:abstractNumId w:val="49"/>
  </w:num>
  <w:num w:numId="22">
    <w:abstractNumId w:val="68"/>
  </w:num>
  <w:num w:numId="23">
    <w:abstractNumId w:val="35"/>
  </w:num>
  <w:num w:numId="24">
    <w:abstractNumId w:val="32"/>
  </w:num>
  <w:num w:numId="25">
    <w:abstractNumId w:val="59"/>
  </w:num>
  <w:num w:numId="26">
    <w:abstractNumId w:val="28"/>
  </w:num>
  <w:num w:numId="27">
    <w:abstractNumId w:val="86"/>
  </w:num>
  <w:num w:numId="28">
    <w:abstractNumId w:val="55"/>
  </w:num>
  <w:num w:numId="29">
    <w:abstractNumId w:val="51"/>
  </w:num>
  <w:num w:numId="30">
    <w:abstractNumId w:val="64"/>
  </w:num>
  <w:num w:numId="31">
    <w:abstractNumId w:val="42"/>
  </w:num>
  <w:num w:numId="32">
    <w:abstractNumId w:val="62"/>
  </w:num>
  <w:num w:numId="33">
    <w:abstractNumId w:val="47"/>
  </w:num>
  <w:num w:numId="34">
    <w:abstractNumId w:val="41"/>
  </w:num>
  <w:num w:numId="35">
    <w:abstractNumId w:val="69"/>
  </w:num>
  <w:num w:numId="36">
    <w:abstractNumId w:val="40"/>
  </w:num>
  <w:num w:numId="37">
    <w:abstractNumId w:val="48"/>
  </w:num>
  <w:num w:numId="38">
    <w:abstractNumId w:val="85"/>
  </w:num>
  <w:num w:numId="39">
    <w:abstractNumId w:val="83"/>
  </w:num>
  <w:num w:numId="40">
    <w:abstractNumId w:val="1"/>
  </w:num>
  <w:num w:numId="41">
    <w:abstractNumId w:val="8"/>
  </w:num>
  <w:num w:numId="42">
    <w:abstractNumId w:val="89"/>
  </w:num>
  <w:num w:numId="43">
    <w:abstractNumId w:val="24"/>
  </w:num>
  <w:num w:numId="44">
    <w:abstractNumId w:val="0"/>
  </w:num>
  <w:num w:numId="45">
    <w:abstractNumId w:val="29"/>
  </w:num>
  <w:num w:numId="46">
    <w:abstractNumId w:val="30"/>
  </w:num>
  <w:num w:numId="47">
    <w:abstractNumId w:val="16"/>
  </w:num>
  <w:num w:numId="48">
    <w:abstractNumId w:val="9"/>
  </w:num>
  <w:num w:numId="49">
    <w:abstractNumId w:val="77"/>
  </w:num>
  <w:num w:numId="50">
    <w:abstractNumId w:val="11"/>
  </w:num>
  <w:num w:numId="51">
    <w:abstractNumId w:val="34"/>
  </w:num>
  <w:num w:numId="52">
    <w:abstractNumId w:val="65"/>
  </w:num>
  <w:num w:numId="53">
    <w:abstractNumId w:val="45"/>
  </w:num>
  <w:num w:numId="54">
    <w:abstractNumId w:val="67"/>
  </w:num>
  <w:num w:numId="55">
    <w:abstractNumId w:val="39"/>
  </w:num>
  <w:num w:numId="56">
    <w:abstractNumId w:val="19"/>
  </w:num>
  <w:num w:numId="57">
    <w:abstractNumId w:val="71"/>
  </w:num>
  <w:num w:numId="58">
    <w:abstractNumId w:val="54"/>
  </w:num>
  <w:num w:numId="59">
    <w:abstractNumId w:val="53"/>
  </w:num>
  <w:num w:numId="60">
    <w:abstractNumId w:val="74"/>
  </w:num>
  <w:num w:numId="61">
    <w:abstractNumId w:val="82"/>
  </w:num>
  <w:num w:numId="62">
    <w:abstractNumId w:val="25"/>
  </w:num>
  <w:num w:numId="63">
    <w:abstractNumId w:val="2"/>
  </w:num>
  <w:num w:numId="64">
    <w:abstractNumId w:val="50"/>
  </w:num>
  <w:num w:numId="65">
    <w:abstractNumId w:val="10"/>
  </w:num>
  <w:num w:numId="66">
    <w:abstractNumId w:val="78"/>
  </w:num>
  <w:num w:numId="67">
    <w:abstractNumId w:val="52"/>
  </w:num>
  <w:num w:numId="68">
    <w:abstractNumId w:val="33"/>
  </w:num>
  <w:num w:numId="69">
    <w:abstractNumId w:val="72"/>
  </w:num>
  <w:num w:numId="70">
    <w:abstractNumId w:val="44"/>
  </w:num>
  <w:num w:numId="71">
    <w:abstractNumId w:val="75"/>
  </w:num>
  <w:num w:numId="72">
    <w:abstractNumId w:val="12"/>
  </w:num>
  <w:num w:numId="73">
    <w:abstractNumId w:val="23"/>
  </w:num>
  <w:num w:numId="74">
    <w:abstractNumId w:val="73"/>
  </w:num>
  <w:num w:numId="75">
    <w:abstractNumId w:val="61"/>
  </w:num>
  <w:num w:numId="76">
    <w:abstractNumId w:val="17"/>
  </w:num>
  <w:num w:numId="77">
    <w:abstractNumId w:val="81"/>
  </w:num>
  <w:num w:numId="78">
    <w:abstractNumId w:val="57"/>
  </w:num>
  <w:num w:numId="79">
    <w:abstractNumId w:val="70"/>
  </w:num>
  <w:num w:numId="80">
    <w:abstractNumId w:val="13"/>
  </w:num>
  <w:num w:numId="81">
    <w:abstractNumId w:val="43"/>
  </w:num>
  <w:num w:numId="82">
    <w:abstractNumId w:val="21"/>
  </w:num>
  <w:num w:numId="83">
    <w:abstractNumId w:val="84"/>
  </w:num>
  <w:num w:numId="84">
    <w:abstractNumId w:val="38"/>
  </w:num>
  <w:num w:numId="85">
    <w:abstractNumId w:val="60"/>
  </w:num>
  <w:num w:numId="86">
    <w:abstractNumId w:val="63"/>
  </w:num>
  <w:num w:numId="87">
    <w:abstractNumId w:val="33"/>
  </w:num>
  <w:num w:numId="88">
    <w:abstractNumId w:val="76"/>
  </w:num>
  <w:num w:numId="89">
    <w:abstractNumId w:val="79"/>
  </w:num>
  <w:num w:numId="90">
    <w:abstractNumId w:val="31"/>
  </w:num>
  <w:num w:numId="91">
    <w:abstractNumId w:val="66"/>
  </w:num>
  <w:num w:numId="92">
    <w:abstractNumId w:val="3"/>
  </w:num>
  <w:num w:numId="93">
    <w:abstractNumId w:val="18"/>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łosz Joanna">
    <w15:presenceInfo w15:providerId="AD" w15:userId="S-1-5-21-3756686867-893174319-3700931214-5146"/>
  </w15:person>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E4F"/>
    <w:rsid w:val="000040C4"/>
    <w:rsid w:val="00004CA0"/>
    <w:rsid w:val="000051CB"/>
    <w:rsid w:val="000056C2"/>
    <w:rsid w:val="00006A43"/>
    <w:rsid w:val="000072F1"/>
    <w:rsid w:val="00007425"/>
    <w:rsid w:val="00007CAE"/>
    <w:rsid w:val="0001305D"/>
    <w:rsid w:val="00013745"/>
    <w:rsid w:val="000146D9"/>
    <w:rsid w:val="000151DA"/>
    <w:rsid w:val="00015496"/>
    <w:rsid w:val="00015C38"/>
    <w:rsid w:val="00015C54"/>
    <w:rsid w:val="0001610F"/>
    <w:rsid w:val="00016DC2"/>
    <w:rsid w:val="00016F1E"/>
    <w:rsid w:val="000174D5"/>
    <w:rsid w:val="00020414"/>
    <w:rsid w:val="00020934"/>
    <w:rsid w:val="0002119B"/>
    <w:rsid w:val="00021529"/>
    <w:rsid w:val="00021694"/>
    <w:rsid w:val="00022010"/>
    <w:rsid w:val="0002495B"/>
    <w:rsid w:val="00025191"/>
    <w:rsid w:val="00025E1E"/>
    <w:rsid w:val="000261E4"/>
    <w:rsid w:val="00026A9A"/>
    <w:rsid w:val="00027016"/>
    <w:rsid w:val="00027BFE"/>
    <w:rsid w:val="00027E30"/>
    <w:rsid w:val="00030EF1"/>
    <w:rsid w:val="00031209"/>
    <w:rsid w:val="00031271"/>
    <w:rsid w:val="00031746"/>
    <w:rsid w:val="00034A9B"/>
    <w:rsid w:val="00037A07"/>
    <w:rsid w:val="0004019A"/>
    <w:rsid w:val="000407BD"/>
    <w:rsid w:val="000407C1"/>
    <w:rsid w:val="00041E55"/>
    <w:rsid w:val="00041FEF"/>
    <w:rsid w:val="000420C5"/>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1DE8"/>
    <w:rsid w:val="00073527"/>
    <w:rsid w:val="00073B7B"/>
    <w:rsid w:val="000742AD"/>
    <w:rsid w:val="0007460D"/>
    <w:rsid w:val="000747DF"/>
    <w:rsid w:val="00076521"/>
    <w:rsid w:val="00076C7A"/>
    <w:rsid w:val="000770C7"/>
    <w:rsid w:val="00080264"/>
    <w:rsid w:val="00083DBF"/>
    <w:rsid w:val="0008459D"/>
    <w:rsid w:val="000854BF"/>
    <w:rsid w:val="000857B8"/>
    <w:rsid w:val="000865FA"/>
    <w:rsid w:val="00086F9E"/>
    <w:rsid w:val="00087301"/>
    <w:rsid w:val="00090F49"/>
    <w:rsid w:val="00090F75"/>
    <w:rsid w:val="00091409"/>
    <w:rsid w:val="000920D4"/>
    <w:rsid w:val="00094352"/>
    <w:rsid w:val="0009441B"/>
    <w:rsid w:val="00094B67"/>
    <w:rsid w:val="00094C0D"/>
    <w:rsid w:val="00094C79"/>
    <w:rsid w:val="000965A8"/>
    <w:rsid w:val="00096C1C"/>
    <w:rsid w:val="00097224"/>
    <w:rsid w:val="0009769D"/>
    <w:rsid w:val="00097894"/>
    <w:rsid w:val="00097EC7"/>
    <w:rsid w:val="000A07AF"/>
    <w:rsid w:val="000A24C3"/>
    <w:rsid w:val="000A25E6"/>
    <w:rsid w:val="000A2764"/>
    <w:rsid w:val="000A3677"/>
    <w:rsid w:val="000A3751"/>
    <w:rsid w:val="000A3C97"/>
    <w:rsid w:val="000A47FF"/>
    <w:rsid w:val="000A5B20"/>
    <w:rsid w:val="000A685D"/>
    <w:rsid w:val="000A7188"/>
    <w:rsid w:val="000A72A5"/>
    <w:rsid w:val="000A7E62"/>
    <w:rsid w:val="000B1E44"/>
    <w:rsid w:val="000B31AE"/>
    <w:rsid w:val="000B3543"/>
    <w:rsid w:val="000B38DC"/>
    <w:rsid w:val="000B3EC1"/>
    <w:rsid w:val="000B40A6"/>
    <w:rsid w:val="000B4D9A"/>
    <w:rsid w:val="000B4DDC"/>
    <w:rsid w:val="000B566C"/>
    <w:rsid w:val="000B59AD"/>
    <w:rsid w:val="000B5DB5"/>
    <w:rsid w:val="000B6028"/>
    <w:rsid w:val="000B6858"/>
    <w:rsid w:val="000B7783"/>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C60"/>
    <w:rsid w:val="000E1088"/>
    <w:rsid w:val="000E276A"/>
    <w:rsid w:val="000E3391"/>
    <w:rsid w:val="000E52D1"/>
    <w:rsid w:val="000E74A9"/>
    <w:rsid w:val="000E7F2E"/>
    <w:rsid w:val="000F0A7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2E3"/>
    <w:rsid w:val="00112388"/>
    <w:rsid w:val="00113807"/>
    <w:rsid w:val="00117253"/>
    <w:rsid w:val="00117653"/>
    <w:rsid w:val="00117720"/>
    <w:rsid w:val="00117E3D"/>
    <w:rsid w:val="00120624"/>
    <w:rsid w:val="0012202D"/>
    <w:rsid w:val="001222EB"/>
    <w:rsid w:val="00123A70"/>
    <w:rsid w:val="00124030"/>
    <w:rsid w:val="00124476"/>
    <w:rsid w:val="00125FD5"/>
    <w:rsid w:val="001271B4"/>
    <w:rsid w:val="0012785B"/>
    <w:rsid w:val="00131175"/>
    <w:rsid w:val="001311F0"/>
    <w:rsid w:val="00131702"/>
    <w:rsid w:val="00132DE3"/>
    <w:rsid w:val="00135A7D"/>
    <w:rsid w:val="001364A0"/>
    <w:rsid w:val="001404D6"/>
    <w:rsid w:val="00140D9F"/>
    <w:rsid w:val="00141D9A"/>
    <w:rsid w:val="0014425C"/>
    <w:rsid w:val="0014502D"/>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11CF"/>
    <w:rsid w:val="00162381"/>
    <w:rsid w:val="0016274D"/>
    <w:rsid w:val="00164174"/>
    <w:rsid w:val="00164540"/>
    <w:rsid w:val="001647F3"/>
    <w:rsid w:val="00166434"/>
    <w:rsid w:val="00167BCA"/>
    <w:rsid w:val="00170F0E"/>
    <w:rsid w:val="00171A35"/>
    <w:rsid w:val="00172179"/>
    <w:rsid w:val="00172870"/>
    <w:rsid w:val="001750E9"/>
    <w:rsid w:val="001758C1"/>
    <w:rsid w:val="00175AD5"/>
    <w:rsid w:val="00177733"/>
    <w:rsid w:val="001777C2"/>
    <w:rsid w:val="00177D4C"/>
    <w:rsid w:val="00180614"/>
    <w:rsid w:val="00181143"/>
    <w:rsid w:val="001814EB"/>
    <w:rsid w:val="00181987"/>
    <w:rsid w:val="00181E21"/>
    <w:rsid w:val="00181FB0"/>
    <w:rsid w:val="00182ECE"/>
    <w:rsid w:val="0018354B"/>
    <w:rsid w:val="00183DCF"/>
    <w:rsid w:val="001841B3"/>
    <w:rsid w:val="0018473B"/>
    <w:rsid w:val="00184C74"/>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8C8"/>
    <w:rsid w:val="001A0B78"/>
    <w:rsid w:val="001A1F2F"/>
    <w:rsid w:val="001A22F8"/>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C7D48"/>
    <w:rsid w:val="001D0CE8"/>
    <w:rsid w:val="001D1958"/>
    <w:rsid w:val="001D2FD6"/>
    <w:rsid w:val="001D3571"/>
    <w:rsid w:val="001D4468"/>
    <w:rsid w:val="001D4A18"/>
    <w:rsid w:val="001D5173"/>
    <w:rsid w:val="001D5AE9"/>
    <w:rsid w:val="001D6F38"/>
    <w:rsid w:val="001D794E"/>
    <w:rsid w:val="001E180B"/>
    <w:rsid w:val="001E18FD"/>
    <w:rsid w:val="001E1A13"/>
    <w:rsid w:val="001E1F93"/>
    <w:rsid w:val="001E3963"/>
    <w:rsid w:val="001E3B78"/>
    <w:rsid w:val="001E58CE"/>
    <w:rsid w:val="001E6BA2"/>
    <w:rsid w:val="001E73D6"/>
    <w:rsid w:val="001E76C7"/>
    <w:rsid w:val="001F3598"/>
    <w:rsid w:val="001F3920"/>
    <w:rsid w:val="001F5671"/>
    <w:rsid w:val="002000F1"/>
    <w:rsid w:val="0020061C"/>
    <w:rsid w:val="002018A5"/>
    <w:rsid w:val="00202BD1"/>
    <w:rsid w:val="00203370"/>
    <w:rsid w:val="0020396B"/>
    <w:rsid w:val="00203BD9"/>
    <w:rsid w:val="00203D62"/>
    <w:rsid w:val="00203E77"/>
    <w:rsid w:val="0020495D"/>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3BBB"/>
    <w:rsid w:val="0022477D"/>
    <w:rsid w:val="00224A1A"/>
    <w:rsid w:val="00224C92"/>
    <w:rsid w:val="00226D04"/>
    <w:rsid w:val="002316D5"/>
    <w:rsid w:val="00232184"/>
    <w:rsid w:val="00232734"/>
    <w:rsid w:val="00232943"/>
    <w:rsid w:val="00232DE6"/>
    <w:rsid w:val="002339E7"/>
    <w:rsid w:val="002346DC"/>
    <w:rsid w:val="00234EB7"/>
    <w:rsid w:val="00235064"/>
    <w:rsid w:val="00235417"/>
    <w:rsid w:val="00235569"/>
    <w:rsid w:val="00236FC5"/>
    <w:rsid w:val="0023734F"/>
    <w:rsid w:val="002417FE"/>
    <w:rsid w:val="00242311"/>
    <w:rsid w:val="002436AC"/>
    <w:rsid w:val="00243882"/>
    <w:rsid w:val="00245482"/>
    <w:rsid w:val="0024582F"/>
    <w:rsid w:val="00246898"/>
    <w:rsid w:val="00246AE1"/>
    <w:rsid w:val="00247439"/>
    <w:rsid w:val="00247E31"/>
    <w:rsid w:val="00251008"/>
    <w:rsid w:val="00251B8D"/>
    <w:rsid w:val="0025296E"/>
    <w:rsid w:val="00252C0E"/>
    <w:rsid w:val="00253273"/>
    <w:rsid w:val="00253E74"/>
    <w:rsid w:val="00253E8E"/>
    <w:rsid w:val="002542AB"/>
    <w:rsid w:val="00254DB7"/>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AEF"/>
    <w:rsid w:val="002846AA"/>
    <w:rsid w:val="00284B27"/>
    <w:rsid w:val="00284D25"/>
    <w:rsid w:val="00286579"/>
    <w:rsid w:val="00287759"/>
    <w:rsid w:val="00290D74"/>
    <w:rsid w:val="002919AA"/>
    <w:rsid w:val="00292144"/>
    <w:rsid w:val="0029371B"/>
    <w:rsid w:val="002944EF"/>
    <w:rsid w:val="00294F9C"/>
    <w:rsid w:val="002950FE"/>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270B"/>
    <w:rsid w:val="002B3722"/>
    <w:rsid w:val="002B50C9"/>
    <w:rsid w:val="002B531D"/>
    <w:rsid w:val="002B5F67"/>
    <w:rsid w:val="002B655C"/>
    <w:rsid w:val="002B6FD4"/>
    <w:rsid w:val="002B76DC"/>
    <w:rsid w:val="002B77F3"/>
    <w:rsid w:val="002B7B79"/>
    <w:rsid w:val="002C09D2"/>
    <w:rsid w:val="002C2C03"/>
    <w:rsid w:val="002C2EF3"/>
    <w:rsid w:val="002C3CFF"/>
    <w:rsid w:val="002C3D9C"/>
    <w:rsid w:val="002C4029"/>
    <w:rsid w:val="002C6BFD"/>
    <w:rsid w:val="002C7C16"/>
    <w:rsid w:val="002D0234"/>
    <w:rsid w:val="002D152C"/>
    <w:rsid w:val="002D19AE"/>
    <w:rsid w:val="002D2038"/>
    <w:rsid w:val="002D3AB1"/>
    <w:rsid w:val="002D3F19"/>
    <w:rsid w:val="002D42A6"/>
    <w:rsid w:val="002D4CBA"/>
    <w:rsid w:val="002D67E8"/>
    <w:rsid w:val="002D6F8A"/>
    <w:rsid w:val="002D709D"/>
    <w:rsid w:val="002E18E3"/>
    <w:rsid w:val="002E209A"/>
    <w:rsid w:val="002E21B7"/>
    <w:rsid w:val="002E2820"/>
    <w:rsid w:val="002E288A"/>
    <w:rsid w:val="002E34AD"/>
    <w:rsid w:val="002E5E0C"/>
    <w:rsid w:val="002E61E4"/>
    <w:rsid w:val="002E66F3"/>
    <w:rsid w:val="002E7882"/>
    <w:rsid w:val="002F067C"/>
    <w:rsid w:val="002F0B8F"/>
    <w:rsid w:val="002F1E76"/>
    <w:rsid w:val="002F2A8A"/>
    <w:rsid w:val="002F332E"/>
    <w:rsid w:val="002F725F"/>
    <w:rsid w:val="00301FF9"/>
    <w:rsid w:val="00302DF4"/>
    <w:rsid w:val="003043E1"/>
    <w:rsid w:val="0030458F"/>
    <w:rsid w:val="0030469C"/>
    <w:rsid w:val="0030700A"/>
    <w:rsid w:val="00307D40"/>
    <w:rsid w:val="00310D20"/>
    <w:rsid w:val="003127CD"/>
    <w:rsid w:val="00312EB6"/>
    <w:rsid w:val="00315476"/>
    <w:rsid w:val="0031615D"/>
    <w:rsid w:val="003166A6"/>
    <w:rsid w:val="003167EC"/>
    <w:rsid w:val="003169AC"/>
    <w:rsid w:val="00316C3B"/>
    <w:rsid w:val="00316EE3"/>
    <w:rsid w:val="00317164"/>
    <w:rsid w:val="003175CD"/>
    <w:rsid w:val="00317EDE"/>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3225"/>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4115"/>
    <w:rsid w:val="003648EB"/>
    <w:rsid w:val="00365CAB"/>
    <w:rsid w:val="00372D31"/>
    <w:rsid w:val="0037303A"/>
    <w:rsid w:val="00373B11"/>
    <w:rsid w:val="003740B4"/>
    <w:rsid w:val="00374623"/>
    <w:rsid w:val="00375F80"/>
    <w:rsid w:val="00376485"/>
    <w:rsid w:val="00380498"/>
    <w:rsid w:val="003818C8"/>
    <w:rsid w:val="00381C50"/>
    <w:rsid w:val="003823D7"/>
    <w:rsid w:val="00382661"/>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707"/>
    <w:rsid w:val="003A1A2C"/>
    <w:rsid w:val="003A2C22"/>
    <w:rsid w:val="003A2DED"/>
    <w:rsid w:val="003A41EC"/>
    <w:rsid w:val="003A44CD"/>
    <w:rsid w:val="003A50B6"/>
    <w:rsid w:val="003A67F2"/>
    <w:rsid w:val="003A6948"/>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2A32"/>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F20"/>
    <w:rsid w:val="003D5298"/>
    <w:rsid w:val="003D5A5E"/>
    <w:rsid w:val="003D622A"/>
    <w:rsid w:val="003D78F3"/>
    <w:rsid w:val="003E25C1"/>
    <w:rsid w:val="003E26AC"/>
    <w:rsid w:val="003E329D"/>
    <w:rsid w:val="003E476B"/>
    <w:rsid w:val="003E7323"/>
    <w:rsid w:val="003E7D09"/>
    <w:rsid w:val="003F006D"/>
    <w:rsid w:val="003F029A"/>
    <w:rsid w:val="003F0748"/>
    <w:rsid w:val="003F0E02"/>
    <w:rsid w:val="003F0F74"/>
    <w:rsid w:val="003F211D"/>
    <w:rsid w:val="003F2386"/>
    <w:rsid w:val="003F318B"/>
    <w:rsid w:val="003F33BF"/>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378E"/>
    <w:rsid w:val="00404905"/>
    <w:rsid w:val="0040533A"/>
    <w:rsid w:val="00407ADD"/>
    <w:rsid w:val="00407D7D"/>
    <w:rsid w:val="00411530"/>
    <w:rsid w:val="004119BC"/>
    <w:rsid w:val="00412D0D"/>
    <w:rsid w:val="00413239"/>
    <w:rsid w:val="00414FB9"/>
    <w:rsid w:val="004153FE"/>
    <w:rsid w:val="00415A0A"/>
    <w:rsid w:val="00415D2A"/>
    <w:rsid w:val="00416E01"/>
    <w:rsid w:val="00417227"/>
    <w:rsid w:val="0042019C"/>
    <w:rsid w:val="00420974"/>
    <w:rsid w:val="00420F80"/>
    <w:rsid w:val="0042272B"/>
    <w:rsid w:val="004232E2"/>
    <w:rsid w:val="00424149"/>
    <w:rsid w:val="00424829"/>
    <w:rsid w:val="00425BB9"/>
    <w:rsid w:val="00426927"/>
    <w:rsid w:val="004277A1"/>
    <w:rsid w:val="004277A5"/>
    <w:rsid w:val="004278C7"/>
    <w:rsid w:val="00430BFB"/>
    <w:rsid w:val="0043160D"/>
    <w:rsid w:val="0043190B"/>
    <w:rsid w:val="00431A99"/>
    <w:rsid w:val="0043314B"/>
    <w:rsid w:val="00433CB7"/>
    <w:rsid w:val="0043420C"/>
    <w:rsid w:val="00434565"/>
    <w:rsid w:val="0043461C"/>
    <w:rsid w:val="00442FEE"/>
    <w:rsid w:val="004452CB"/>
    <w:rsid w:val="004454BD"/>
    <w:rsid w:val="00445EE1"/>
    <w:rsid w:val="00446FE6"/>
    <w:rsid w:val="004519C8"/>
    <w:rsid w:val="00452065"/>
    <w:rsid w:val="00452320"/>
    <w:rsid w:val="00452602"/>
    <w:rsid w:val="004528B3"/>
    <w:rsid w:val="00452B24"/>
    <w:rsid w:val="00453476"/>
    <w:rsid w:val="004535D7"/>
    <w:rsid w:val="004549CC"/>
    <w:rsid w:val="00454A84"/>
    <w:rsid w:val="004556F6"/>
    <w:rsid w:val="00456991"/>
    <w:rsid w:val="00456CD6"/>
    <w:rsid w:val="0045701F"/>
    <w:rsid w:val="004576E8"/>
    <w:rsid w:val="00457B1C"/>
    <w:rsid w:val="00457B94"/>
    <w:rsid w:val="0046281F"/>
    <w:rsid w:val="004633B7"/>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C6"/>
    <w:rsid w:val="00482FEB"/>
    <w:rsid w:val="0048345D"/>
    <w:rsid w:val="004834E6"/>
    <w:rsid w:val="00483C7F"/>
    <w:rsid w:val="00483E23"/>
    <w:rsid w:val="00485398"/>
    <w:rsid w:val="004857CB"/>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A0334"/>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D23"/>
    <w:rsid w:val="004C7402"/>
    <w:rsid w:val="004C7B01"/>
    <w:rsid w:val="004C7F94"/>
    <w:rsid w:val="004D004D"/>
    <w:rsid w:val="004D0BB1"/>
    <w:rsid w:val="004D1C51"/>
    <w:rsid w:val="004D3311"/>
    <w:rsid w:val="004D5D73"/>
    <w:rsid w:val="004D64B3"/>
    <w:rsid w:val="004D6689"/>
    <w:rsid w:val="004D6AB2"/>
    <w:rsid w:val="004D71C1"/>
    <w:rsid w:val="004D7561"/>
    <w:rsid w:val="004D7BFD"/>
    <w:rsid w:val="004E0C35"/>
    <w:rsid w:val="004E1545"/>
    <w:rsid w:val="004E26EC"/>
    <w:rsid w:val="004E2F69"/>
    <w:rsid w:val="004E348A"/>
    <w:rsid w:val="004E49A7"/>
    <w:rsid w:val="004E5393"/>
    <w:rsid w:val="004E5476"/>
    <w:rsid w:val="004E6371"/>
    <w:rsid w:val="004E6ECB"/>
    <w:rsid w:val="004E7383"/>
    <w:rsid w:val="004F0A74"/>
    <w:rsid w:val="004F0CE2"/>
    <w:rsid w:val="004F1095"/>
    <w:rsid w:val="004F14B6"/>
    <w:rsid w:val="004F19CB"/>
    <w:rsid w:val="004F44AC"/>
    <w:rsid w:val="004F6AB1"/>
    <w:rsid w:val="004F7931"/>
    <w:rsid w:val="00501583"/>
    <w:rsid w:val="00502295"/>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4139"/>
    <w:rsid w:val="00515174"/>
    <w:rsid w:val="005157D4"/>
    <w:rsid w:val="005160E3"/>
    <w:rsid w:val="00516792"/>
    <w:rsid w:val="0051706A"/>
    <w:rsid w:val="005204D6"/>
    <w:rsid w:val="00521351"/>
    <w:rsid w:val="0052176E"/>
    <w:rsid w:val="0052324D"/>
    <w:rsid w:val="005234E8"/>
    <w:rsid w:val="0052382F"/>
    <w:rsid w:val="00523A23"/>
    <w:rsid w:val="0052423D"/>
    <w:rsid w:val="00526228"/>
    <w:rsid w:val="0052622B"/>
    <w:rsid w:val="00526B22"/>
    <w:rsid w:val="0052714B"/>
    <w:rsid w:val="005302DE"/>
    <w:rsid w:val="00530708"/>
    <w:rsid w:val="00530802"/>
    <w:rsid w:val="0053198A"/>
    <w:rsid w:val="00532164"/>
    <w:rsid w:val="0053280D"/>
    <w:rsid w:val="0053402E"/>
    <w:rsid w:val="0053417A"/>
    <w:rsid w:val="0053484B"/>
    <w:rsid w:val="00535F32"/>
    <w:rsid w:val="00536219"/>
    <w:rsid w:val="0053699E"/>
    <w:rsid w:val="005402BF"/>
    <w:rsid w:val="005407C0"/>
    <w:rsid w:val="00541147"/>
    <w:rsid w:val="005415F2"/>
    <w:rsid w:val="00541D1B"/>
    <w:rsid w:val="00542BAF"/>
    <w:rsid w:val="0054331E"/>
    <w:rsid w:val="00543F25"/>
    <w:rsid w:val="00544718"/>
    <w:rsid w:val="0054474E"/>
    <w:rsid w:val="0054571D"/>
    <w:rsid w:val="00545C4D"/>
    <w:rsid w:val="005466EC"/>
    <w:rsid w:val="00547A40"/>
    <w:rsid w:val="00550A39"/>
    <w:rsid w:val="00552768"/>
    <w:rsid w:val="0055279E"/>
    <w:rsid w:val="00552934"/>
    <w:rsid w:val="0055389D"/>
    <w:rsid w:val="0055445B"/>
    <w:rsid w:val="00554578"/>
    <w:rsid w:val="00555403"/>
    <w:rsid w:val="00556484"/>
    <w:rsid w:val="00556ECA"/>
    <w:rsid w:val="005602B7"/>
    <w:rsid w:val="0056063E"/>
    <w:rsid w:val="00560E66"/>
    <w:rsid w:val="00561915"/>
    <w:rsid w:val="005627D4"/>
    <w:rsid w:val="00562CBE"/>
    <w:rsid w:val="00565588"/>
    <w:rsid w:val="00565AE3"/>
    <w:rsid w:val="005669B2"/>
    <w:rsid w:val="00567454"/>
    <w:rsid w:val="00567A5F"/>
    <w:rsid w:val="005700E9"/>
    <w:rsid w:val="00570354"/>
    <w:rsid w:val="00571BEF"/>
    <w:rsid w:val="005729F9"/>
    <w:rsid w:val="00573343"/>
    <w:rsid w:val="00573344"/>
    <w:rsid w:val="00575A01"/>
    <w:rsid w:val="005764B2"/>
    <w:rsid w:val="0057684C"/>
    <w:rsid w:val="00576B4C"/>
    <w:rsid w:val="00576D45"/>
    <w:rsid w:val="005775DE"/>
    <w:rsid w:val="00580D84"/>
    <w:rsid w:val="005813E3"/>
    <w:rsid w:val="00581E6A"/>
    <w:rsid w:val="0058280D"/>
    <w:rsid w:val="00582F72"/>
    <w:rsid w:val="0058345F"/>
    <w:rsid w:val="005834F5"/>
    <w:rsid w:val="0058453E"/>
    <w:rsid w:val="00584CB9"/>
    <w:rsid w:val="0058546A"/>
    <w:rsid w:val="0058642D"/>
    <w:rsid w:val="005872CA"/>
    <w:rsid w:val="00587672"/>
    <w:rsid w:val="00587D0D"/>
    <w:rsid w:val="00587FB9"/>
    <w:rsid w:val="0059225C"/>
    <w:rsid w:val="005932F0"/>
    <w:rsid w:val="00593DB4"/>
    <w:rsid w:val="00593FBF"/>
    <w:rsid w:val="0059514B"/>
    <w:rsid w:val="00595BCD"/>
    <w:rsid w:val="00595CD9"/>
    <w:rsid w:val="00596161"/>
    <w:rsid w:val="00596E36"/>
    <w:rsid w:val="00597E66"/>
    <w:rsid w:val="005A0505"/>
    <w:rsid w:val="005A0A4B"/>
    <w:rsid w:val="005A0DC1"/>
    <w:rsid w:val="005A0ECD"/>
    <w:rsid w:val="005A0F3C"/>
    <w:rsid w:val="005A2685"/>
    <w:rsid w:val="005A2D66"/>
    <w:rsid w:val="005A393E"/>
    <w:rsid w:val="005A3EC2"/>
    <w:rsid w:val="005A4DC7"/>
    <w:rsid w:val="005A52FD"/>
    <w:rsid w:val="005A5DE7"/>
    <w:rsid w:val="005A7A0B"/>
    <w:rsid w:val="005B004C"/>
    <w:rsid w:val="005B012F"/>
    <w:rsid w:val="005B01D6"/>
    <w:rsid w:val="005B1042"/>
    <w:rsid w:val="005B12AC"/>
    <w:rsid w:val="005B1668"/>
    <w:rsid w:val="005B6143"/>
    <w:rsid w:val="005B628E"/>
    <w:rsid w:val="005B67D6"/>
    <w:rsid w:val="005C2BF8"/>
    <w:rsid w:val="005C2EE5"/>
    <w:rsid w:val="005C3020"/>
    <w:rsid w:val="005C3117"/>
    <w:rsid w:val="005C3DFC"/>
    <w:rsid w:val="005C43F9"/>
    <w:rsid w:val="005C57B4"/>
    <w:rsid w:val="005C598B"/>
    <w:rsid w:val="005C61AC"/>
    <w:rsid w:val="005C63A5"/>
    <w:rsid w:val="005C7639"/>
    <w:rsid w:val="005C7DA0"/>
    <w:rsid w:val="005D04EB"/>
    <w:rsid w:val="005D0CE6"/>
    <w:rsid w:val="005D2BE7"/>
    <w:rsid w:val="005D2D7F"/>
    <w:rsid w:val="005D2FB8"/>
    <w:rsid w:val="005D3C44"/>
    <w:rsid w:val="005D4571"/>
    <w:rsid w:val="005D46E8"/>
    <w:rsid w:val="005D4C53"/>
    <w:rsid w:val="005D5856"/>
    <w:rsid w:val="005D5E6A"/>
    <w:rsid w:val="005D72D5"/>
    <w:rsid w:val="005D7E7B"/>
    <w:rsid w:val="005D7EDE"/>
    <w:rsid w:val="005E03B5"/>
    <w:rsid w:val="005E1C29"/>
    <w:rsid w:val="005E253A"/>
    <w:rsid w:val="005E2AD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6000A2"/>
    <w:rsid w:val="00600A19"/>
    <w:rsid w:val="00600E64"/>
    <w:rsid w:val="00600EF5"/>
    <w:rsid w:val="006015E1"/>
    <w:rsid w:val="00601B09"/>
    <w:rsid w:val="00602E78"/>
    <w:rsid w:val="0060333D"/>
    <w:rsid w:val="00603514"/>
    <w:rsid w:val="00603BE5"/>
    <w:rsid w:val="006047D2"/>
    <w:rsid w:val="006050EF"/>
    <w:rsid w:val="00605980"/>
    <w:rsid w:val="00607893"/>
    <w:rsid w:val="006141D5"/>
    <w:rsid w:val="0061425F"/>
    <w:rsid w:val="00614756"/>
    <w:rsid w:val="00615352"/>
    <w:rsid w:val="0061549D"/>
    <w:rsid w:val="00615AAB"/>
    <w:rsid w:val="00616DE7"/>
    <w:rsid w:val="00617052"/>
    <w:rsid w:val="00617603"/>
    <w:rsid w:val="006212BB"/>
    <w:rsid w:val="006229EB"/>
    <w:rsid w:val="00623C24"/>
    <w:rsid w:val="00624098"/>
    <w:rsid w:val="0062475B"/>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2C24"/>
    <w:rsid w:val="00644ED9"/>
    <w:rsid w:val="00644EEE"/>
    <w:rsid w:val="006451D1"/>
    <w:rsid w:val="00645E1B"/>
    <w:rsid w:val="00645E2C"/>
    <w:rsid w:val="00645EBD"/>
    <w:rsid w:val="006475EC"/>
    <w:rsid w:val="006511C9"/>
    <w:rsid w:val="006512DB"/>
    <w:rsid w:val="00651F5F"/>
    <w:rsid w:val="006543E1"/>
    <w:rsid w:val="00655B83"/>
    <w:rsid w:val="00656211"/>
    <w:rsid w:val="00656B98"/>
    <w:rsid w:val="006576DC"/>
    <w:rsid w:val="006578A6"/>
    <w:rsid w:val="006602F2"/>
    <w:rsid w:val="00660C44"/>
    <w:rsid w:val="00660D22"/>
    <w:rsid w:val="006611A8"/>
    <w:rsid w:val="0066208B"/>
    <w:rsid w:val="006620DD"/>
    <w:rsid w:val="00663FF5"/>
    <w:rsid w:val="00664109"/>
    <w:rsid w:val="00665BEC"/>
    <w:rsid w:val="00666EE5"/>
    <w:rsid w:val="00666FEB"/>
    <w:rsid w:val="00670F73"/>
    <w:rsid w:val="00672102"/>
    <w:rsid w:val="0067323F"/>
    <w:rsid w:val="00673B66"/>
    <w:rsid w:val="0067442D"/>
    <w:rsid w:val="00674470"/>
    <w:rsid w:val="00674A6F"/>
    <w:rsid w:val="00675EAD"/>
    <w:rsid w:val="00676672"/>
    <w:rsid w:val="00676801"/>
    <w:rsid w:val="00676D21"/>
    <w:rsid w:val="006800FA"/>
    <w:rsid w:val="00680F82"/>
    <w:rsid w:val="00682761"/>
    <w:rsid w:val="00684B46"/>
    <w:rsid w:val="00684CC4"/>
    <w:rsid w:val="00685088"/>
    <w:rsid w:val="00687FDC"/>
    <w:rsid w:val="006909EA"/>
    <w:rsid w:val="00691EB3"/>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4324"/>
    <w:rsid w:val="006B511D"/>
    <w:rsid w:val="006B5D4E"/>
    <w:rsid w:val="006B66AE"/>
    <w:rsid w:val="006B6F53"/>
    <w:rsid w:val="006B7672"/>
    <w:rsid w:val="006B795C"/>
    <w:rsid w:val="006C0E0F"/>
    <w:rsid w:val="006C182D"/>
    <w:rsid w:val="006C19C9"/>
    <w:rsid w:val="006C25CE"/>
    <w:rsid w:val="006C25D3"/>
    <w:rsid w:val="006C370D"/>
    <w:rsid w:val="006C3A31"/>
    <w:rsid w:val="006C3D16"/>
    <w:rsid w:val="006C4663"/>
    <w:rsid w:val="006C6F50"/>
    <w:rsid w:val="006C7558"/>
    <w:rsid w:val="006C7574"/>
    <w:rsid w:val="006D0455"/>
    <w:rsid w:val="006D0505"/>
    <w:rsid w:val="006D2770"/>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2722"/>
    <w:rsid w:val="00703031"/>
    <w:rsid w:val="00703E3C"/>
    <w:rsid w:val="00704CC7"/>
    <w:rsid w:val="00705042"/>
    <w:rsid w:val="00706808"/>
    <w:rsid w:val="00707F67"/>
    <w:rsid w:val="00712A47"/>
    <w:rsid w:val="00712F0B"/>
    <w:rsid w:val="00713538"/>
    <w:rsid w:val="00713DAD"/>
    <w:rsid w:val="00715848"/>
    <w:rsid w:val="00716929"/>
    <w:rsid w:val="00723232"/>
    <w:rsid w:val="00723E95"/>
    <w:rsid w:val="00724E2B"/>
    <w:rsid w:val="00724FA8"/>
    <w:rsid w:val="00725B81"/>
    <w:rsid w:val="00726287"/>
    <w:rsid w:val="00726726"/>
    <w:rsid w:val="00726D23"/>
    <w:rsid w:val="00727C8D"/>
    <w:rsid w:val="00730622"/>
    <w:rsid w:val="00732FC6"/>
    <w:rsid w:val="00733367"/>
    <w:rsid w:val="00733446"/>
    <w:rsid w:val="0073370D"/>
    <w:rsid w:val="00734EBB"/>
    <w:rsid w:val="00736100"/>
    <w:rsid w:val="007373AB"/>
    <w:rsid w:val="007373D9"/>
    <w:rsid w:val="00737E20"/>
    <w:rsid w:val="0074023D"/>
    <w:rsid w:val="00741A34"/>
    <w:rsid w:val="00741A96"/>
    <w:rsid w:val="007427B8"/>
    <w:rsid w:val="00742B9F"/>
    <w:rsid w:val="00744EA5"/>
    <w:rsid w:val="00744FCA"/>
    <w:rsid w:val="007452AE"/>
    <w:rsid w:val="007457F5"/>
    <w:rsid w:val="007466F0"/>
    <w:rsid w:val="007473B2"/>
    <w:rsid w:val="007503EA"/>
    <w:rsid w:val="00751F7A"/>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0D"/>
    <w:rsid w:val="00765D30"/>
    <w:rsid w:val="007663FF"/>
    <w:rsid w:val="007665F3"/>
    <w:rsid w:val="007668FE"/>
    <w:rsid w:val="00767064"/>
    <w:rsid w:val="007670B8"/>
    <w:rsid w:val="00767283"/>
    <w:rsid w:val="007679DA"/>
    <w:rsid w:val="00771041"/>
    <w:rsid w:val="007714FB"/>
    <w:rsid w:val="007722FF"/>
    <w:rsid w:val="00772441"/>
    <w:rsid w:val="007726D1"/>
    <w:rsid w:val="0077271F"/>
    <w:rsid w:val="00772808"/>
    <w:rsid w:val="00773AB9"/>
    <w:rsid w:val="00774C2A"/>
    <w:rsid w:val="0078065E"/>
    <w:rsid w:val="00780BE7"/>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4EAF"/>
    <w:rsid w:val="00797F67"/>
    <w:rsid w:val="007A0EC7"/>
    <w:rsid w:val="007A10AB"/>
    <w:rsid w:val="007A1230"/>
    <w:rsid w:val="007A24C1"/>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99F"/>
    <w:rsid w:val="007C0FC2"/>
    <w:rsid w:val="007C2E45"/>
    <w:rsid w:val="007C366D"/>
    <w:rsid w:val="007C523B"/>
    <w:rsid w:val="007C59A4"/>
    <w:rsid w:val="007C604A"/>
    <w:rsid w:val="007C6BAA"/>
    <w:rsid w:val="007C6D1C"/>
    <w:rsid w:val="007C7CE4"/>
    <w:rsid w:val="007D06C7"/>
    <w:rsid w:val="007D17F9"/>
    <w:rsid w:val="007D2427"/>
    <w:rsid w:val="007D3635"/>
    <w:rsid w:val="007D469E"/>
    <w:rsid w:val="007D46C2"/>
    <w:rsid w:val="007D4E3E"/>
    <w:rsid w:val="007D594E"/>
    <w:rsid w:val="007D61C5"/>
    <w:rsid w:val="007D657E"/>
    <w:rsid w:val="007D77F8"/>
    <w:rsid w:val="007E0697"/>
    <w:rsid w:val="007E0851"/>
    <w:rsid w:val="007E0967"/>
    <w:rsid w:val="007E0FDA"/>
    <w:rsid w:val="007E25E6"/>
    <w:rsid w:val="007E2C8D"/>
    <w:rsid w:val="007E34CD"/>
    <w:rsid w:val="007E3D4B"/>
    <w:rsid w:val="007E4B60"/>
    <w:rsid w:val="007E51DC"/>
    <w:rsid w:val="007E56C7"/>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E71"/>
    <w:rsid w:val="008049CA"/>
    <w:rsid w:val="00805884"/>
    <w:rsid w:val="008072CA"/>
    <w:rsid w:val="0080744A"/>
    <w:rsid w:val="00811974"/>
    <w:rsid w:val="008126D5"/>
    <w:rsid w:val="00813347"/>
    <w:rsid w:val="0081388A"/>
    <w:rsid w:val="00813F9B"/>
    <w:rsid w:val="008141C2"/>
    <w:rsid w:val="00814AA1"/>
    <w:rsid w:val="0081507F"/>
    <w:rsid w:val="008168BF"/>
    <w:rsid w:val="008175FB"/>
    <w:rsid w:val="00820613"/>
    <w:rsid w:val="008213BC"/>
    <w:rsid w:val="008215C4"/>
    <w:rsid w:val="00821831"/>
    <w:rsid w:val="00821C30"/>
    <w:rsid w:val="00822832"/>
    <w:rsid w:val="00823C38"/>
    <w:rsid w:val="0082512C"/>
    <w:rsid w:val="00825228"/>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BBC"/>
    <w:rsid w:val="00850DA6"/>
    <w:rsid w:val="0085120B"/>
    <w:rsid w:val="008514C2"/>
    <w:rsid w:val="00851DE9"/>
    <w:rsid w:val="00851F2D"/>
    <w:rsid w:val="008520BA"/>
    <w:rsid w:val="008543E7"/>
    <w:rsid w:val="008552F9"/>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587F"/>
    <w:rsid w:val="00865C45"/>
    <w:rsid w:val="00866149"/>
    <w:rsid w:val="00867925"/>
    <w:rsid w:val="00870DD1"/>
    <w:rsid w:val="00871AFC"/>
    <w:rsid w:val="00872C79"/>
    <w:rsid w:val="008732DB"/>
    <w:rsid w:val="0087377D"/>
    <w:rsid w:val="00873D16"/>
    <w:rsid w:val="00873E38"/>
    <w:rsid w:val="008742CC"/>
    <w:rsid w:val="00874393"/>
    <w:rsid w:val="008743A5"/>
    <w:rsid w:val="0087489A"/>
    <w:rsid w:val="008752E8"/>
    <w:rsid w:val="008755B5"/>
    <w:rsid w:val="00875A2B"/>
    <w:rsid w:val="00877712"/>
    <w:rsid w:val="008825FD"/>
    <w:rsid w:val="00883802"/>
    <w:rsid w:val="0088492E"/>
    <w:rsid w:val="00884C43"/>
    <w:rsid w:val="00884FD2"/>
    <w:rsid w:val="0088518B"/>
    <w:rsid w:val="0088626E"/>
    <w:rsid w:val="00886276"/>
    <w:rsid w:val="00890E8F"/>
    <w:rsid w:val="00891EB5"/>
    <w:rsid w:val="008930C2"/>
    <w:rsid w:val="0089345B"/>
    <w:rsid w:val="008942CB"/>
    <w:rsid w:val="008944C6"/>
    <w:rsid w:val="00895CDF"/>
    <w:rsid w:val="00896022"/>
    <w:rsid w:val="0089641D"/>
    <w:rsid w:val="008964A1"/>
    <w:rsid w:val="0089724C"/>
    <w:rsid w:val="008A02C0"/>
    <w:rsid w:val="008A0CED"/>
    <w:rsid w:val="008A0E75"/>
    <w:rsid w:val="008A123A"/>
    <w:rsid w:val="008A3C2D"/>
    <w:rsid w:val="008A42D2"/>
    <w:rsid w:val="008A4527"/>
    <w:rsid w:val="008A4EE5"/>
    <w:rsid w:val="008A561A"/>
    <w:rsid w:val="008A5AE5"/>
    <w:rsid w:val="008A6A31"/>
    <w:rsid w:val="008B0C2D"/>
    <w:rsid w:val="008B2738"/>
    <w:rsid w:val="008B3A8B"/>
    <w:rsid w:val="008B5022"/>
    <w:rsid w:val="008B50F7"/>
    <w:rsid w:val="008B69C1"/>
    <w:rsid w:val="008B7845"/>
    <w:rsid w:val="008B7B69"/>
    <w:rsid w:val="008B7F81"/>
    <w:rsid w:val="008C040A"/>
    <w:rsid w:val="008C0B46"/>
    <w:rsid w:val="008C4179"/>
    <w:rsid w:val="008C520B"/>
    <w:rsid w:val="008C59FE"/>
    <w:rsid w:val="008C5C5D"/>
    <w:rsid w:val="008C682F"/>
    <w:rsid w:val="008C6A1A"/>
    <w:rsid w:val="008C6F00"/>
    <w:rsid w:val="008C7424"/>
    <w:rsid w:val="008C7D17"/>
    <w:rsid w:val="008D1DD0"/>
    <w:rsid w:val="008D288B"/>
    <w:rsid w:val="008D31B1"/>
    <w:rsid w:val="008D37B6"/>
    <w:rsid w:val="008D3FFA"/>
    <w:rsid w:val="008D4793"/>
    <w:rsid w:val="008D54EF"/>
    <w:rsid w:val="008D77A9"/>
    <w:rsid w:val="008D7FED"/>
    <w:rsid w:val="008E038E"/>
    <w:rsid w:val="008E04B1"/>
    <w:rsid w:val="008E2995"/>
    <w:rsid w:val="008E29EA"/>
    <w:rsid w:val="008E3248"/>
    <w:rsid w:val="008E35E0"/>
    <w:rsid w:val="008E36D4"/>
    <w:rsid w:val="008E3C71"/>
    <w:rsid w:val="008E528C"/>
    <w:rsid w:val="008E5A9E"/>
    <w:rsid w:val="008E6695"/>
    <w:rsid w:val="008E7336"/>
    <w:rsid w:val="008E7CE0"/>
    <w:rsid w:val="008E7F79"/>
    <w:rsid w:val="008F27F8"/>
    <w:rsid w:val="008F3481"/>
    <w:rsid w:val="008F363B"/>
    <w:rsid w:val="008F3CD4"/>
    <w:rsid w:val="008F3D6B"/>
    <w:rsid w:val="008F66DC"/>
    <w:rsid w:val="008F6CA2"/>
    <w:rsid w:val="00900029"/>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30FF"/>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63FA"/>
    <w:rsid w:val="00937133"/>
    <w:rsid w:val="00941AB1"/>
    <w:rsid w:val="00941D4A"/>
    <w:rsid w:val="00942876"/>
    <w:rsid w:val="00942E36"/>
    <w:rsid w:val="00944152"/>
    <w:rsid w:val="0094435B"/>
    <w:rsid w:val="00944B52"/>
    <w:rsid w:val="009458B9"/>
    <w:rsid w:val="00945C8A"/>
    <w:rsid w:val="00945E01"/>
    <w:rsid w:val="009475A2"/>
    <w:rsid w:val="00951662"/>
    <w:rsid w:val="0095464F"/>
    <w:rsid w:val="00954CA6"/>
    <w:rsid w:val="00955D09"/>
    <w:rsid w:val="009560B0"/>
    <w:rsid w:val="00957CAE"/>
    <w:rsid w:val="009601C9"/>
    <w:rsid w:val="0096085B"/>
    <w:rsid w:val="00960A2D"/>
    <w:rsid w:val="0096122F"/>
    <w:rsid w:val="009613EF"/>
    <w:rsid w:val="009617BE"/>
    <w:rsid w:val="00961CCB"/>
    <w:rsid w:val="00963B50"/>
    <w:rsid w:val="00963DFA"/>
    <w:rsid w:val="00963F1C"/>
    <w:rsid w:val="0096418C"/>
    <w:rsid w:val="009642B9"/>
    <w:rsid w:val="00965CEC"/>
    <w:rsid w:val="009672D8"/>
    <w:rsid w:val="009674D7"/>
    <w:rsid w:val="00967801"/>
    <w:rsid w:val="0097019C"/>
    <w:rsid w:val="00972BBF"/>
    <w:rsid w:val="00973B7B"/>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1274"/>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476"/>
    <w:rsid w:val="009B0628"/>
    <w:rsid w:val="009B1A19"/>
    <w:rsid w:val="009B2046"/>
    <w:rsid w:val="009B278C"/>
    <w:rsid w:val="009B2C75"/>
    <w:rsid w:val="009B31F1"/>
    <w:rsid w:val="009B329D"/>
    <w:rsid w:val="009B4656"/>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1F3"/>
    <w:rsid w:val="009C6A71"/>
    <w:rsid w:val="009C6F4C"/>
    <w:rsid w:val="009D0750"/>
    <w:rsid w:val="009D15D8"/>
    <w:rsid w:val="009D268F"/>
    <w:rsid w:val="009D4206"/>
    <w:rsid w:val="009D4400"/>
    <w:rsid w:val="009D4608"/>
    <w:rsid w:val="009D46D8"/>
    <w:rsid w:val="009D4D82"/>
    <w:rsid w:val="009D5278"/>
    <w:rsid w:val="009D677E"/>
    <w:rsid w:val="009D7AC2"/>
    <w:rsid w:val="009D7D90"/>
    <w:rsid w:val="009E1EC2"/>
    <w:rsid w:val="009E2E60"/>
    <w:rsid w:val="009E374A"/>
    <w:rsid w:val="009E59E9"/>
    <w:rsid w:val="009E75F2"/>
    <w:rsid w:val="009F0219"/>
    <w:rsid w:val="009F08F5"/>
    <w:rsid w:val="009F0A07"/>
    <w:rsid w:val="009F0C96"/>
    <w:rsid w:val="009F1F42"/>
    <w:rsid w:val="009F30B6"/>
    <w:rsid w:val="009F4568"/>
    <w:rsid w:val="009F45AA"/>
    <w:rsid w:val="009F4EA6"/>
    <w:rsid w:val="009F52BD"/>
    <w:rsid w:val="009F5EA0"/>
    <w:rsid w:val="009F5EA9"/>
    <w:rsid w:val="009F60F1"/>
    <w:rsid w:val="009F6C42"/>
    <w:rsid w:val="009F7E2D"/>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10187"/>
    <w:rsid w:val="00A10EB3"/>
    <w:rsid w:val="00A12201"/>
    <w:rsid w:val="00A12AFB"/>
    <w:rsid w:val="00A12D78"/>
    <w:rsid w:val="00A13331"/>
    <w:rsid w:val="00A13390"/>
    <w:rsid w:val="00A1364F"/>
    <w:rsid w:val="00A14E70"/>
    <w:rsid w:val="00A150FA"/>
    <w:rsid w:val="00A16E09"/>
    <w:rsid w:val="00A1752B"/>
    <w:rsid w:val="00A1758A"/>
    <w:rsid w:val="00A17A07"/>
    <w:rsid w:val="00A20197"/>
    <w:rsid w:val="00A20745"/>
    <w:rsid w:val="00A2249D"/>
    <w:rsid w:val="00A251A9"/>
    <w:rsid w:val="00A2553C"/>
    <w:rsid w:val="00A25766"/>
    <w:rsid w:val="00A27E2C"/>
    <w:rsid w:val="00A3166C"/>
    <w:rsid w:val="00A32B3F"/>
    <w:rsid w:val="00A333C6"/>
    <w:rsid w:val="00A33B6B"/>
    <w:rsid w:val="00A342DA"/>
    <w:rsid w:val="00A356A7"/>
    <w:rsid w:val="00A35C72"/>
    <w:rsid w:val="00A40FC3"/>
    <w:rsid w:val="00A41F46"/>
    <w:rsid w:val="00A42076"/>
    <w:rsid w:val="00A42AD8"/>
    <w:rsid w:val="00A42C08"/>
    <w:rsid w:val="00A45096"/>
    <w:rsid w:val="00A46336"/>
    <w:rsid w:val="00A47021"/>
    <w:rsid w:val="00A470BC"/>
    <w:rsid w:val="00A501C6"/>
    <w:rsid w:val="00A51252"/>
    <w:rsid w:val="00A52B10"/>
    <w:rsid w:val="00A53606"/>
    <w:rsid w:val="00A538AB"/>
    <w:rsid w:val="00A5550C"/>
    <w:rsid w:val="00A5563F"/>
    <w:rsid w:val="00A602AE"/>
    <w:rsid w:val="00A606AE"/>
    <w:rsid w:val="00A632F1"/>
    <w:rsid w:val="00A63634"/>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72A8"/>
    <w:rsid w:val="00A77CB3"/>
    <w:rsid w:val="00A77D9B"/>
    <w:rsid w:val="00A80FAD"/>
    <w:rsid w:val="00A821E0"/>
    <w:rsid w:val="00A82FD5"/>
    <w:rsid w:val="00A83424"/>
    <w:rsid w:val="00A834F6"/>
    <w:rsid w:val="00A837A0"/>
    <w:rsid w:val="00A84046"/>
    <w:rsid w:val="00A84946"/>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D24"/>
    <w:rsid w:val="00A97F4B"/>
    <w:rsid w:val="00AA0761"/>
    <w:rsid w:val="00AA1BA4"/>
    <w:rsid w:val="00AA26C7"/>
    <w:rsid w:val="00AA4595"/>
    <w:rsid w:val="00AA4604"/>
    <w:rsid w:val="00AA571D"/>
    <w:rsid w:val="00AA6518"/>
    <w:rsid w:val="00AA6A6F"/>
    <w:rsid w:val="00AB076C"/>
    <w:rsid w:val="00AB11F4"/>
    <w:rsid w:val="00AB30CA"/>
    <w:rsid w:val="00AB32FC"/>
    <w:rsid w:val="00AB4AF3"/>
    <w:rsid w:val="00AB56FF"/>
    <w:rsid w:val="00AB5934"/>
    <w:rsid w:val="00AC01DB"/>
    <w:rsid w:val="00AC0F0C"/>
    <w:rsid w:val="00AC14C6"/>
    <w:rsid w:val="00AC4182"/>
    <w:rsid w:val="00AC42CE"/>
    <w:rsid w:val="00AC4382"/>
    <w:rsid w:val="00AC4D02"/>
    <w:rsid w:val="00AC55C5"/>
    <w:rsid w:val="00AC5A6A"/>
    <w:rsid w:val="00AC5B60"/>
    <w:rsid w:val="00AD143D"/>
    <w:rsid w:val="00AD3361"/>
    <w:rsid w:val="00AD39DE"/>
    <w:rsid w:val="00AD3DC8"/>
    <w:rsid w:val="00AD4A16"/>
    <w:rsid w:val="00AD678E"/>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2E5"/>
    <w:rsid w:val="00AE4AB1"/>
    <w:rsid w:val="00AE4BB6"/>
    <w:rsid w:val="00AE65B5"/>
    <w:rsid w:val="00AE7441"/>
    <w:rsid w:val="00AE7A6E"/>
    <w:rsid w:val="00AF04EC"/>
    <w:rsid w:val="00AF2A5E"/>
    <w:rsid w:val="00AF4251"/>
    <w:rsid w:val="00AF51D4"/>
    <w:rsid w:val="00AF5687"/>
    <w:rsid w:val="00AF6277"/>
    <w:rsid w:val="00AF66AC"/>
    <w:rsid w:val="00AF684C"/>
    <w:rsid w:val="00AF71D7"/>
    <w:rsid w:val="00AF7F8C"/>
    <w:rsid w:val="00B0097F"/>
    <w:rsid w:val="00B00E9C"/>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4270"/>
    <w:rsid w:val="00B1647F"/>
    <w:rsid w:val="00B17319"/>
    <w:rsid w:val="00B17807"/>
    <w:rsid w:val="00B20D32"/>
    <w:rsid w:val="00B20ED4"/>
    <w:rsid w:val="00B211FD"/>
    <w:rsid w:val="00B2133E"/>
    <w:rsid w:val="00B21F32"/>
    <w:rsid w:val="00B22CBC"/>
    <w:rsid w:val="00B2456D"/>
    <w:rsid w:val="00B25630"/>
    <w:rsid w:val="00B26CD8"/>
    <w:rsid w:val="00B26D7C"/>
    <w:rsid w:val="00B27342"/>
    <w:rsid w:val="00B2747C"/>
    <w:rsid w:val="00B2783E"/>
    <w:rsid w:val="00B27E8A"/>
    <w:rsid w:val="00B311DC"/>
    <w:rsid w:val="00B31BFD"/>
    <w:rsid w:val="00B31CD7"/>
    <w:rsid w:val="00B32261"/>
    <w:rsid w:val="00B327F0"/>
    <w:rsid w:val="00B34ABA"/>
    <w:rsid w:val="00B35B78"/>
    <w:rsid w:val="00B36485"/>
    <w:rsid w:val="00B36737"/>
    <w:rsid w:val="00B3703C"/>
    <w:rsid w:val="00B37398"/>
    <w:rsid w:val="00B379D1"/>
    <w:rsid w:val="00B4086A"/>
    <w:rsid w:val="00B40EB7"/>
    <w:rsid w:val="00B41406"/>
    <w:rsid w:val="00B42270"/>
    <w:rsid w:val="00B42D9F"/>
    <w:rsid w:val="00B43925"/>
    <w:rsid w:val="00B43AED"/>
    <w:rsid w:val="00B43C05"/>
    <w:rsid w:val="00B44CB1"/>
    <w:rsid w:val="00B4543F"/>
    <w:rsid w:val="00B45456"/>
    <w:rsid w:val="00B46391"/>
    <w:rsid w:val="00B46792"/>
    <w:rsid w:val="00B46A65"/>
    <w:rsid w:val="00B4703E"/>
    <w:rsid w:val="00B50BA6"/>
    <w:rsid w:val="00B50C2C"/>
    <w:rsid w:val="00B51E87"/>
    <w:rsid w:val="00B5237F"/>
    <w:rsid w:val="00B52A68"/>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153B"/>
    <w:rsid w:val="00B71D2C"/>
    <w:rsid w:val="00B7202E"/>
    <w:rsid w:val="00B725EA"/>
    <w:rsid w:val="00B72FC8"/>
    <w:rsid w:val="00B73E9A"/>
    <w:rsid w:val="00B7439D"/>
    <w:rsid w:val="00B76BED"/>
    <w:rsid w:val="00B8108A"/>
    <w:rsid w:val="00B812CA"/>
    <w:rsid w:val="00B81A75"/>
    <w:rsid w:val="00B821C8"/>
    <w:rsid w:val="00B830FE"/>
    <w:rsid w:val="00B8328E"/>
    <w:rsid w:val="00B836E3"/>
    <w:rsid w:val="00B83794"/>
    <w:rsid w:val="00B83CCC"/>
    <w:rsid w:val="00B83DB1"/>
    <w:rsid w:val="00B844A3"/>
    <w:rsid w:val="00B84972"/>
    <w:rsid w:val="00B84AAE"/>
    <w:rsid w:val="00B85B61"/>
    <w:rsid w:val="00B86255"/>
    <w:rsid w:val="00B86AAE"/>
    <w:rsid w:val="00B90FF9"/>
    <w:rsid w:val="00B91E4B"/>
    <w:rsid w:val="00B93193"/>
    <w:rsid w:val="00B9375B"/>
    <w:rsid w:val="00B93774"/>
    <w:rsid w:val="00B94A38"/>
    <w:rsid w:val="00B95505"/>
    <w:rsid w:val="00B958DF"/>
    <w:rsid w:val="00B95980"/>
    <w:rsid w:val="00B96465"/>
    <w:rsid w:val="00B96DEF"/>
    <w:rsid w:val="00B971DC"/>
    <w:rsid w:val="00BA12CB"/>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1E2"/>
    <w:rsid w:val="00BB5738"/>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206"/>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2C88"/>
    <w:rsid w:val="00BE33E0"/>
    <w:rsid w:val="00BE423E"/>
    <w:rsid w:val="00BE458B"/>
    <w:rsid w:val="00BE48C7"/>
    <w:rsid w:val="00BE6827"/>
    <w:rsid w:val="00BE6A77"/>
    <w:rsid w:val="00BE6F3F"/>
    <w:rsid w:val="00BE7852"/>
    <w:rsid w:val="00BE79F3"/>
    <w:rsid w:val="00BF1664"/>
    <w:rsid w:val="00BF1C96"/>
    <w:rsid w:val="00BF245C"/>
    <w:rsid w:val="00BF31DE"/>
    <w:rsid w:val="00BF3DF5"/>
    <w:rsid w:val="00BF45A2"/>
    <w:rsid w:val="00BF47D8"/>
    <w:rsid w:val="00BF48FB"/>
    <w:rsid w:val="00BF5EC5"/>
    <w:rsid w:val="00BF656F"/>
    <w:rsid w:val="00BF753A"/>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27F7"/>
    <w:rsid w:val="00C228F8"/>
    <w:rsid w:val="00C22A05"/>
    <w:rsid w:val="00C23734"/>
    <w:rsid w:val="00C23F92"/>
    <w:rsid w:val="00C23FD3"/>
    <w:rsid w:val="00C23FDB"/>
    <w:rsid w:val="00C24FE2"/>
    <w:rsid w:val="00C255E2"/>
    <w:rsid w:val="00C26038"/>
    <w:rsid w:val="00C26595"/>
    <w:rsid w:val="00C26DE0"/>
    <w:rsid w:val="00C276F2"/>
    <w:rsid w:val="00C3096A"/>
    <w:rsid w:val="00C3269F"/>
    <w:rsid w:val="00C33D0B"/>
    <w:rsid w:val="00C3403B"/>
    <w:rsid w:val="00C353B4"/>
    <w:rsid w:val="00C3543C"/>
    <w:rsid w:val="00C3557C"/>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3829"/>
    <w:rsid w:val="00C638BE"/>
    <w:rsid w:val="00C6413C"/>
    <w:rsid w:val="00C64BEE"/>
    <w:rsid w:val="00C6517D"/>
    <w:rsid w:val="00C66A6F"/>
    <w:rsid w:val="00C7037F"/>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3E70"/>
    <w:rsid w:val="00C94477"/>
    <w:rsid w:val="00C94804"/>
    <w:rsid w:val="00C963D2"/>
    <w:rsid w:val="00C97603"/>
    <w:rsid w:val="00CA0074"/>
    <w:rsid w:val="00CA0A02"/>
    <w:rsid w:val="00CA0AA4"/>
    <w:rsid w:val="00CA1851"/>
    <w:rsid w:val="00CA1CE5"/>
    <w:rsid w:val="00CA37AA"/>
    <w:rsid w:val="00CA3F8C"/>
    <w:rsid w:val="00CA59E9"/>
    <w:rsid w:val="00CA7AE9"/>
    <w:rsid w:val="00CB0442"/>
    <w:rsid w:val="00CB2432"/>
    <w:rsid w:val="00CB60EF"/>
    <w:rsid w:val="00CB6F5B"/>
    <w:rsid w:val="00CB772C"/>
    <w:rsid w:val="00CC09E1"/>
    <w:rsid w:val="00CC0A3A"/>
    <w:rsid w:val="00CC2BD2"/>
    <w:rsid w:val="00CC42FB"/>
    <w:rsid w:val="00CC6287"/>
    <w:rsid w:val="00CC758D"/>
    <w:rsid w:val="00CD03AB"/>
    <w:rsid w:val="00CD0A47"/>
    <w:rsid w:val="00CD0AB0"/>
    <w:rsid w:val="00CD2F43"/>
    <w:rsid w:val="00CD305E"/>
    <w:rsid w:val="00CD3375"/>
    <w:rsid w:val="00CD3F59"/>
    <w:rsid w:val="00CD4347"/>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E4F"/>
    <w:rsid w:val="00D50EAD"/>
    <w:rsid w:val="00D516B6"/>
    <w:rsid w:val="00D516D7"/>
    <w:rsid w:val="00D526E6"/>
    <w:rsid w:val="00D52E25"/>
    <w:rsid w:val="00D5387C"/>
    <w:rsid w:val="00D5614F"/>
    <w:rsid w:val="00D56B8C"/>
    <w:rsid w:val="00D571D6"/>
    <w:rsid w:val="00D57FBD"/>
    <w:rsid w:val="00D608C3"/>
    <w:rsid w:val="00D60B2A"/>
    <w:rsid w:val="00D618D1"/>
    <w:rsid w:val="00D618DF"/>
    <w:rsid w:val="00D639CC"/>
    <w:rsid w:val="00D644D7"/>
    <w:rsid w:val="00D66EC1"/>
    <w:rsid w:val="00D67B62"/>
    <w:rsid w:val="00D702BD"/>
    <w:rsid w:val="00D70EE8"/>
    <w:rsid w:val="00D710DE"/>
    <w:rsid w:val="00D71913"/>
    <w:rsid w:val="00D719B2"/>
    <w:rsid w:val="00D734A8"/>
    <w:rsid w:val="00D73864"/>
    <w:rsid w:val="00D73FB3"/>
    <w:rsid w:val="00D74A6D"/>
    <w:rsid w:val="00D75FA2"/>
    <w:rsid w:val="00D77972"/>
    <w:rsid w:val="00D8025F"/>
    <w:rsid w:val="00D809D4"/>
    <w:rsid w:val="00D8147E"/>
    <w:rsid w:val="00D81535"/>
    <w:rsid w:val="00D818BC"/>
    <w:rsid w:val="00D81E98"/>
    <w:rsid w:val="00D81FEC"/>
    <w:rsid w:val="00D8203D"/>
    <w:rsid w:val="00D832A9"/>
    <w:rsid w:val="00D847D3"/>
    <w:rsid w:val="00D8493F"/>
    <w:rsid w:val="00D861FF"/>
    <w:rsid w:val="00D87BD6"/>
    <w:rsid w:val="00D87DC5"/>
    <w:rsid w:val="00D910B9"/>
    <w:rsid w:val="00D91D23"/>
    <w:rsid w:val="00D921BD"/>
    <w:rsid w:val="00D9238C"/>
    <w:rsid w:val="00D9398D"/>
    <w:rsid w:val="00D93CA2"/>
    <w:rsid w:val="00D94A77"/>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6E6"/>
    <w:rsid w:val="00DB3FE8"/>
    <w:rsid w:val="00DB4950"/>
    <w:rsid w:val="00DB556A"/>
    <w:rsid w:val="00DB57E8"/>
    <w:rsid w:val="00DB6914"/>
    <w:rsid w:val="00DB6A18"/>
    <w:rsid w:val="00DC05AE"/>
    <w:rsid w:val="00DC0FC1"/>
    <w:rsid w:val="00DC0FEC"/>
    <w:rsid w:val="00DC1AF4"/>
    <w:rsid w:val="00DC1AFD"/>
    <w:rsid w:val="00DC313D"/>
    <w:rsid w:val="00DC5EEA"/>
    <w:rsid w:val="00DC677D"/>
    <w:rsid w:val="00DC6D41"/>
    <w:rsid w:val="00DC7E63"/>
    <w:rsid w:val="00DD08F3"/>
    <w:rsid w:val="00DD0ADD"/>
    <w:rsid w:val="00DD2F68"/>
    <w:rsid w:val="00DD3F69"/>
    <w:rsid w:val="00DD41C4"/>
    <w:rsid w:val="00DD5A21"/>
    <w:rsid w:val="00DD6B61"/>
    <w:rsid w:val="00DD6D38"/>
    <w:rsid w:val="00DD734C"/>
    <w:rsid w:val="00DD7DE6"/>
    <w:rsid w:val="00DD7EF7"/>
    <w:rsid w:val="00DE0796"/>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17E"/>
    <w:rsid w:val="00E37482"/>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3C3"/>
    <w:rsid w:val="00E479AF"/>
    <w:rsid w:val="00E507DE"/>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2046"/>
    <w:rsid w:val="00E62474"/>
    <w:rsid w:val="00E63CEE"/>
    <w:rsid w:val="00E64E34"/>
    <w:rsid w:val="00E66A8A"/>
    <w:rsid w:val="00E70FDD"/>
    <w:rsid w:val="00E71354"/>
    <w:rsid w:val="00E71462"/>
    <w:rsid w:val="00E71D1F"/>
    <w:rsid w:val="00E72053"/>
    <w:rsid w:val="00E732CF"/>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261A"/>
    <w:rsid w:val="00E84084"/>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28BC"/>
    <w:rsid w:val="00EA3348"/>
    <w:rsid w:val="00EA3D7B"/>
    <w:rsid w:val="00EA45CE"/>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0ACB"/>
    <w:rsid w:val="00ED1161"/>
    <w:rsid w:val="00ED1260"/>
    <w:rsid w:val="00ED3C7E"/>
    <w:rsid w:val="00ED3D53"/>
    <w:rsid w:val="00ED4FF1"/>
    <w:rsid w:val="00ED536F"/>
    <w:rsid w:val="00ED592B"/>
    <w:rsid w:val="00ED5F86"/>
    <w:rsid w:val="00ED7167"/>
    <w:rsid w:val="00ED7A89"/>
    <w:rsid w:val="00EE0FCE"/>
    <w:rsid w:val="00EE13B0"/>
    <w:rsid w:val="00EE1CBA"/>
    <w:rsid w:val="00EE21C3"/>
    <w:rsid w:val="00EE2CBF"/>
    <w:rsid w:val="00EE3CF0"/>
    <w:rsid w:val="00EE3E51"/>
    <w:rsid w:val="00EE51A9"/>
    <w:rsid w:val="00EE5FE8"/>
    <w:rsid w:val="00EE7754"/>
    <w:rsid w:val="00EF076B"/>
    <w:rsid w:val="00EF0EC1"/>
    <w:rsid w:val="00EF0EEC"/>
    <w:rsid w:val="00EF112D"/>
    <w:rsid w:val="00EF1EBE"/>
    <w:rsid w:val="00EF22C3"/>
    <w:rsid w:val="00EF2304"/>
    <w:rsid w:val="00EF7499"/>
    <w:rsid w:val="00EF7790"/>
    <w:rsid w:val="00EF7AF9"/>
    <w:rsid w:val="00F0218D"/>
    <w:rsid w:val="00F02282"/>
    <w:rsid w:val="00F02FF9"/>
    <w:rsid w:val="00F04D26"/>
    <w:rsid w:val="00F05DC7"/>
    <w:rsid w:val="00F05DD9"/>
    <w:rsid w:val="00F06EE1"/>
    <w:rsid w:val="00F07013"/>
    <w:rsid w:val="00F07283"/>
    <w:rsid w:val="00F07E2F"/>
    <w:rsid w:val="00F07E47"/>
    <w:rsid w:val="00F10611"/>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21168"/>
    <w:rsid w:val="00F219C4"/>
    <w:rsid w:val="00F21A48"/>
    <w:rsid w:val="00F22426"/>
    <w:rsid w:val="00F23F09"/>
    <w:rsid w:val="00F24393"/>
    <w:rsid w:val="00F24BE5"/>
    <w:rsid w:val="00F24E61"/>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547"/>
    <w:rsid w:val="00F4476A"/>
    <w:rsid w:val="00F46F99"/>
    <w:rsid w:val="00F47E6C"/>
    <w:rsid w:val="00F5000E"/>
    <w:rsid w:val="00F50318"/>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725B"/>
    <w:rsid w:val="00F57902"/>
    <w:rsid w:val="00F60009"/>
    <w:rsid w:val="00F60ECA"/>
    <w:rsid w:val="00F611BE"/>
    <w:rsid w:val="00F6252E"/>
    <w:rsid w:val="00F628B3"/>
    <w:rsid w:val="00F62F5C"/>
    <w:rsid w:val="00F647F5"/>
    <w:rsid w:val="00F65F8E"/>
    <w:rsid w:val="00F66B57"/>
    <w:rsid w:val="00F66D0D"/>
    <w:rsid w:val="00F70284"/>
    <w:rsid w:val="00F7035A"/>
    <w:rsid w:val="00F70475"/>
    <w:rsid w:val="00F72E9D"/>
    <w:rsid w:val="00F7476D"/>
    <w:rsid w:val="00F752A0"/>
    <w:rsid w:val="00F757C7"/>
    <w:rsid w:val="00F75E45"/>
    <w:rsid w:val="00F76144"/>
    <w:rsid w:val="00F76710"/>
    <w:rsid w:val="00F76972"/>
    <w:rsid w:val="00F76CB8"/>
    <w:rsid w:val="00F77FAA"/>
    <w:rsid w:val="00F8044E"/>
    <w:rsid w:val="00F805FE"/>
    <w:rsid w:val="00F80E48"/>
    <w:rsid w:val="00F80F09"/>
    <w:rsid w:val="00F80F1A"/>
    <w:rsid w:val="00F8256B"/>
    <w:rsid w:val="00F82C4D"/>
    <w:rsid w:val="00F834C0"/>
    <w:rsid w:val="00F8368E"/>
    <w:rsid w:val="00F83E5A"/>
    <w:rsid w:val="00F853E5"/>
    <w:rsid w:val="00F85580"/>
    <w:rsid w:val="00F867D7"/>
    <w:rsid w:val="00F86ACC"/>
    <w:rsid w:val="00F86B50"/>
    <w:rsid w:val="00F87A90"/>
    <w:rsid w:val="00F90216"/>
    <w:rsid w:val="00F90993"/>
    <w:rsid w:val="00F90EC0"/>
    <w:rsid w:val="00F93FE7"/>
    <w:rsid w:val="00F94C11"/>
    <w:rsid w:val="00F964CA"/>
    <w:rsid w:val="00F97687"/>
    <w:rsid w:val="00F97BCF"/>
    <w:rsid w:val="00FA1427"/>
    <w:rsid w:val="00FA1E6B"/>
    <w:rsid w:val="00FA38FC"/>
    <w:rsid w:val="00FA3B38"/>
    <w:rsid w:val="00FA3B6B"/>
    <w:rsid w:val="00FA3F23"/>
    <w:rsid w:val="00FA5433"/>
    <w:rsid w:val="00FA5A8E"/>
    <w:rsid w:val="00FA61F7"/>
    <w:rsid w:val="00FA6ED8"/>
    <w:rsid w:val="00FA7626"/>
    <w:rsid w:val="00FB0AB3"/>
    <w:rsid w:val="00FB2C85"/>
    <w:rsid w:val="00FB2FE7"/>
    <w:rsid w:val="00FB30F7"/>
    <w:rsid w:val="00FB3B6B"/>
    <w:rsid w:val="00FB3C27"/>
    <w:rsid w:val="00FB4EEF"/>
    <w:rsid w:val="00FB5232"/>
    <w:rsid w:val="00FB5A2E"/>
    <w:rsid w:val="00FB6039"/>
    <w:rsid w:val="00FB7097"/>
    <w:rsid w:val="00FB7DF2"/>
    <w:rsid w:val="00FC06B2"/>
    <w:rsid w:val="00FC0F0A"/>
    <w:rsid w:val="00FC1D9B"/>
    <w:rsid w:val="00FC2727"/>
    <w:rsid w:val="00FC3E1E"/>
    <w:rsid w:val="00FC7505"/>
    <w:rsid w:val="00FC7C35"/>
    <w:rsid w:val="00FC7C7E"/>
    <w:rsid w:val="00FD2300"/>
    <w:rsid w:val="00FD2AF5"/>
    <w:rsid w:val="00FD2E7D"/>
    <w:rsid w:val="00FD33CD"/>
    <w:rsid w:val="00FD5ABF"/>
    <w:rsid w:val="00FD5B15"/>
    <w:rsid w:val="00FD5EB3"/>
    <w:rsid w:val="00FD66E7"/>
    <w:rsid w:val="00FE0171"/>
    <w:rsid w:val="00FE0435"/>
    <w:rsid w:val="00FE090B"/>
    <w:rsid w:val="00FE0BDC"/>
    <w:rsid w:val="00FE1CC9"/>
    <w:rsid w:val="00FE246A"/>
    <w:rsid w:val="00FE37DA"/>
    <w:rsid w:val="00FE55BB"/>
    <w:rsid w:val="00FE5A84"/>
    <w:rsid w:val="00FE5ACC"/>
    <w:rsid w:val="00FE6543"/>
    <w:rsid w:val="00FE6EE0"/>
    <w:rsid w:val="00FE7255"/>
    <w:rsid w:val="00FE775D"/>
    <w:rsid w:val="00FF25BA"/>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9B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aliases w:val=" Znak Znak Znak Znak, Znak Znak Znak Znak Znak, Znak Znak4,Znak Znak Znak Znak,Znak Znak Znak Znak Znak,Znak Znak4"/>
    <w:basedOn w:val="Normalny"/>
    <w:link w:val="NormalnyWebZnak"/>
    <w:uiPriority w:val="99"/>
    <w:qFormat/>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794EAF"/>
    <w:rPr>
      <w:rFonts w:ascii="Times New Roman" w:eastAsia="Times New Roman" w:hAnsi="Times New Roman"/>
      <w:sz w:val="24"/>
      <w:szCs w:val="24"/>
    </w:rPr>
  </w:style>
  <w:style w:type="character" w:customStyle="1" w:styleId="h2">
    <w:name w:val="h2"/>
    <w:basedOn w:val="Domylnaczcionkaakapitu"/>
    <w:rsid w:val="00AF7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9B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aliases w:val=" Znak Znak Znak Znak, Znak Znak Znak Znak Znak, Znak Znak4,Znak Znak Znak Znak,Znak Znak Znak Znak Znak,Znak Znak4"/>
    <w:basedOn w:val="Normalny"/>
    <w:link w:val="NormalnyWebZnak"/>
    <w:uiPriority w:val="99"/>
    <w:qFormat/>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794EAF"/>
    <w:rPr>
      <w:rFonts w:ascii="Times New Roman" w:eastAsia="Times New Roman" w:hAnsi="Times New Roman"/>
      <w:sz w:val="24"/>
      <w:szCs w:val="24"/>
    </w:rPr>
  </w:style>
  <w:style w:type="character" w:customStyle="1" w:styleId="h2">
    <w:name w:val="h2"/>
    <w:basedOn w:val="Domylnaczcionkaakapitu"/>
    <w:rsid w:val="00AF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240988255">
      <w:bodyDiv w:val="1"/>
      <w:marLeft w:val="0"/>
      <w:marRight w:val="0"/>
      <w:marTop w:val="0"/>
      <w:marBottom w:val="0"/>
      <w:divBdr>
        <w:top w:val="none" w:sz="0" w:space="0" w:color="auto"/>
        <w:left w:val="none" w:sz="0" w:space="0" w:color="auto"/>
        <w:bottom w:val="none" w:sz="0" w:space="0" w:color="auto"/>
        <w:right w:val="none" w:sz="0" w:space="0" w:color="auto"/>
      </w:divBdr>
      <w:divsChild>
        <w:div w:id="775250913">
          <w:marLeft w:val="0"/>
          <w:marRight w:val="0"/>
          <w:marTop w:val="0"/>
          <w:marBottom w:val="0"/>
          <w:divBdr>
            <w:top w:val="none" w:sz="0" w:space="0" w:color="auto"/>
            <w:left w:val="none" w:sz="0" w:space="0" w:color="auto"/>
            <w:bottom w:val="none" w:sz="0" w:space="0" w:color="auto"/>
            <w:right w:val="none" w:sz="0" w:space="0" w:color="auto"/>
          </w:divBdr>
        </w:div>
        <w:div w:id="1294943910">
          <w:marLeft w:val="0"/>
          <w:marRight w:val="0"/>
          <w:marTop w:val="0"/>
          <w:marBottom w:val="0"/>
          <w:divBdr>
            <w:top w:val="none" w:sz="0" w:space="0" w:color="auto"/>
            <w:left w:val="none" w:sz="0" w:space="0" w:color="auto"/>
            <w:bottom w:val="none" w:sz="0" w:space="0" w:color="auto"/>
            <w:right w:val="none" w:sz="0" w:space="0" w:color="auto"/>
          </w:divBdr>
        </w:div>
        <w:div w:id="1812401826">
          <w:marLeft w:val="0"/>
          <w:marRight w:val="0"/>
          <w:marTop w:val="0"/>
          <w:marBottom w:val="0"/>
          <w:divBdr>
            <w:top w:val="none" w:sz="0" w:space="0" w:color="auto"/>
            <w:left w:val="none" w:sz="0" w:space="0" w:color="auto"/>
            <w:bottom w:val="none" w:sz="0" w:space="0" w:color="auto"/>
            <w:right w:val="none" w:sz="0" w:space="0" w:color="auto"/>
          </w:divBdr>
        </w:div>
        <w:div w:id="1992713261">
          <w:marLeft w:val="0"/>
          <w:marRight w:val="0"/>
          <w:marTop w:val="0"/>
          <w:marBottom w:val="0"/>
          <w:divBdr>
            <w:top w:val="none" w:sz="0" w:space="0" w:color="auto"/>
            <w:left w:val="none" w:sz="0" w:space="0" w:color="auto"/>
            <w:bottom w:val="none" w:sz="0" w:space="0" w:color="auto"/>
            <w:right w:val="none" w:sz="0" w:space="0" w:color="auto"/>
          </w:divBdr>
        </w:div>
        <w:div w:id="814637997">
          <w:marLeft w:val="0"/>
          <w:marRight w:val="0"/>
          <w:marTop w:val="0"/>
          <w:marBottom w:val="0"/>
          <w:divBdr>
            <w:top w:val="none" w:sz="0" w:space="0" w:color="auto"/>
            <w:left w:val="none" w:sz="0" w:space="0" w:color="auto"/>
            <w:bottom w:val="none" w:sz="0" w:space="0" w:color="auto"/>
            <w:right w:val="none" w:sz="0" w:space="0" w:color="auto"/>
          </w:divBdr>
        </w:div>
        <w:div w:id="137236281">
          <w:marLeft w:val="0"/>
          <w:marRight w:val="0"/>
          <w:marTop w:val="0"/>
          <w:marBottom w:val="0"/>
          <w:divBdr>
            <w:top w:val="none" w:sz="0" w:space="0" w:color="auto"/>
            <w:left w:val="none" w:sz="0" w:space="0" w:color="auto"/>
            <w:bottom w:val="none" w:sz="0" w:space="0" w:color="auto"/>
            <w:right w:val="none" w:sz="0" w:space="0" w:color="auto"/>
          </w:divBdr>
        </w:div>
        <w:div w:id="172498828">
          <w:marLeft w:val="0"/>
          <w:marRight w:val="0"/>
          <w:marTop w:val="0"/>
          <w:marBottom w:val="0"/>
          <w:divBdr>
            <w:top w:val="none" w:sz="0" w:space="0" w:color="auto"/>
            <w:left w:val="none" w:sz="0" w:space="0" w:color="auto"/>
            <w:bottom w:val="none" w:sz="0" w:space="0" w:color="auto"/>
            <w:right w:val="none" w:sz="0" w:space="0" w:color="auto"/>
          </w:divBdr>
        </w:div>
        <w:div w:id="1206212339">
          <w:marLeft w:val="0"/>
          <w:marRight w:val="0"/>
          <w:marTop w:val="0"/>
          <w:marBottom w:val="0"/>
          <w:divBdr>
            <w:top w:val="none" w:sz="0" w:space="0" w:color="auto"/>
            <w:left w:val="none" w:sz="0" w:space="0" w:color="auto"/>
            <w:bottom w:val="none" w:sz="0" w:space="0" w:color="auto"/>
            <w:right w:val="none" w:sz="0" w:space="0" w:color="auto"/>
          </w:divBdr>
        </w:div>
        <w:div w:id="1047143024">
          <w:marLeft w:val="0"/>
          <w:marRight w:val="0"/>
          <w:marTop w:val="0"/>
          <w:marBottom w:val="0"/>
          <w:divBdr>
            <w:top w:val="none" w:sz="0" w:space="0" w:color="auto"/>
            <w:left w:val="none" w:sz="0" w:space="0" w:color="auto"/>
            <w:bottom w:val="none" w:sz="0" w:space="0" w:color="auto"/>
            <w:right w:val="none" w:sz="0" w:space="0" w:color="auto"/>
          </w:divBdr>
        </w:div>
        <w:div w:id="730543959">
          <w:marLeft w:val="0"/>
          <w:marRight w:val="0"/>
          <w:marTop w:val="0"/>
          <w:marBottom w:val="0"/>
          <w:divBdr>
            <w:top w:val="none" w:sz="0" w:space="0" w:color="auto"/>
            <w:left w:val="none" w:sz="0" w:space="0" w:color="auto"/>
            <w:bottom w:val="none" w:sz="0" w:space="0" w:color="auto"/>
            <w:right w:val="none" w:sz="0" w:space="0" w:color="auto"/>
          </w:divBdr>
        </w:div>
        <w:div w:id="668604806">
          <w:marLeft w:val="0"/>
          <w:marRight w:val="0"/>
          <w:marTop w:val="0"/>
          <w:marBottom w:val="0"/>
          <w:divBdr>
            <w:top w:val="none" w:sz="0" w:space="0" w:color="auto"/>
            <w:left w:val="none" w:sz="0" w:space="0" w:color="auto"/>
            <w:bottom w:val="none" w:sz="0" w:space="0" w:color="auto"/>
            <w:right w:val="none" w:sz="0" w:space="0" w:color="auto"/>
          </w:divBdr>
        </w:div>
        <w:div w:id="1257708643">
          <w:marLeft w:val="0"/>
          <w:marRight w:val="0"/>
          <w:marTop w:val="0"/>
          <w:marBottom w:val="0"/>
          <w:divBdr>
            <w:top w:val="none" w:sz="0" w:space="0" w:color="auto"/>
            <w:left w:val="none" w:sz="0" w:space="0" w:color="auto"/>
            <w:bottom w:val="none" w:sz="0" w:space="0" w:color="auto"/>
            <w:right w:val="none" w:sz="0" w:space="0" w:color="auto"/>
          </w:divBdr>
        </w:div>
        <w:div w:id="443235359">
          <w:marLeft w:val="0"/>
          <w:marRight w:val="0"/>
          <w:marTop w:val="0"/>
          <w:marBottom w:val="0"/>
          <w:divBdr>
            <w:top w:val="none" w:sz="0" w:space="0" w:color="auto"/>
            <w:left w:val="none" w:sz="0" w:space="0" w:color="auto"/>
            <w:bottom w:val="none" w:sz="0" w:space="0" w:color="auto"/>
            <w:right w:val="none" w:sz="0" w:space="0" w:color="auto"/>
          </w:divBdr>
        </w:div>
        <w:div w:id="1395563">
          <w:marLeft w:val="0"/>
          <w:marRight w:val="0"/>
          <w:marTop w:val="0"/>
          <w:marBottom w:val="0"/>
          <w:divBdr>
            <w:top w:val="none" w:sz="0" w:space="0" w:color="auto"/>
            <w:left w:val="none" w:sz="0" w:space="0" w:color="auto"/>
            <w:bottom w:val="none" w:sz="0" w:space="0" w:color="auto"/>
            <w:right w:val="none" w:sz="0" w:space="0" w:color="auto"/>
          </w:divBdr>
        </w:div>
        <w:div w:id="1640959546">
          <w:marLeft w:val="0"/>
          <w:marRight w:val="0"/>
          <w:marTop w:val="0"/>
          <w:marBottom w:val="0"/>
          <w:divBdr>
            <w:top w:val="none" w:sz="0" w:space="0" w:color="auto"/>
            <w:left w:val="none" w:sz="0" w:space="0" w:color="auto"/>
            <w:bottom w:val="none" w:sz="0" w:space="0" w:color="auto"/>
            <w:right w:val="none" w:sz="0" w:space="0" w:color="auto"/>
          </w:divBdr>
        </w:div>
        <w:div w:id="1563298109">
          <w:marLeft w:val="0"/>
          <w:marRight w:val="0"/>
          <w:marTop w:val="0"/>
          <w:marBottom w:val="0"/>
          <w:divBdr>
            <w:top w:val="none" w:sz="0" w:space="0" w:color="auto"/>
            <w:left w:val="none" w:sz="0" w:space="0" w:color="auto"/>
            <w:bottom w:val="none" w:sz="0" w:space="0" w:color="auto"/>
            <w:right w:val="none" w:sz="0" w:space="0" w:color="auto"/>
          </w:divBdr>
        </w:div>
        <w:div w:id="1958172643">
          <w:marLeft w:val="0"/>
          <w:marRight w:val="0"/>
          <w:marTop w:val="0"/>
          <w:marBottom w:val="0"/>
          <w:divBdr>
            <w:top w:val="none" w:sz="0" w:space="0" w:color="auto"/>
            <w:left w:val="none" w:sz="0" w:space="0" w:color="auto"/>
            <w:bottom w:val="none" w:sz="0" w:space="0" w:color="auto"/>
            <w:right w:val="none" w:sz="0" w:space="0" w:color="auto"/>
          </w:divBdr>
        </w:div>
        <w:div w:id="911354161">
          <w:marLeft w:val="0"/>
          <w:marRight w:val="0"/>
          <w:marTop w:val="0"/>
          <w:marBottom w:val="0"/>
          <w:divBdr>
            <w:top w:val="none" w:sz="0" w:space="0" w:color="auto"/>
            <w:left w:val="none" w:sz="0" w:space="0" w:color="auto"/>
            <w:bottom w:val="none" w:sz="0" w:space="0" w:color="auto"/>
            <w:right w:val="none" w:sz="0" w:space="0" w:color="auto"/>
          </w:divBdr>
        </w:div>
        <w:div w:id="1220555472">
          <w:marLeft w:val="0"/>
          <w:marRight w:val="0"/>
          <w:marTop w:val="0"/>
          <w:marBottom w:val="0"/>
          <w:divBdr>
            <w:top w:val="none" w:sz="0" w:space="0" w:color="auto"/>
            <w:left w:val="none" w:sz="0" w:space="0" w:color="auto"/>
            <w:bottom w:val="none" w:sz="0" w:space="0" w:color="auto"/>
            <w:right w:val="none" w:sz="0" w:space="0" w:color="auto"/>
          </w:divBdr>
        </w:div>
        <w:div w:id="1999072289">
          <w:marLeft w:val="0"/>
          <w:marRight w:val="0"/>
          <w:marTop w:val="0"/>
          <w:marBottom w:val="0"/>
          <w:divBdr>
            <w:top w:val="none" w:sz="0" w:space="0" w:color="auto"/>
            <w:left w:val="none" w:sz="0" w:space="0" w:color="auto"/>
            <w:bottom w:val="none" w:sz="0" w:space="0" w:color="auto"/>
            <w:right w:val="none" w:sz="0" w:space="0" w:color="auto"/>
          </w:divBdr>
        </w:div>
        <w:div w:id="1232622102">
          <w:marLeft w:val="0"/>
          <w:marRight w:val="0"/>
          <w:marTop w:val="0"/>
          <w:marBottom w:val="0"/>
          <w:divBdr>
            <w:top w:val="none" w:sz="0" w:space="0" w:color="auto"/>
            <w:left w:val="none" w:sz="0" w:space="0" w:color="auto"/>
            <w:bottom w:val="none" w:sz="0" w:space="0" w:color="auto"/>
            <w:right w:val="none" w:sz="0" w:space="0" w:color="auto"/>
          </w:divBdr>
        </w:div>
        <w:div w:id="1018585736">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6496395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78">
          <w:marLeft w:val="0"/>
          <w:marRight w:val="0"/>
          <w:marTop w:val="0"/>
          <w:marBottom w:val="0"/>
          <w:divBdr>
            <w:top w:val="none" w:sz="0" w:space="0" w:color="auto"/>
            <w:left w:val="none" w:sz="0" w:space="0" w:color="auto"/>
            <w:bottom w:val="none" w:sz="0" w:space="0" w:color="auto"/>
            <w:right w:val="none" w:sz="0" w:space="0" w:color="auto"/>
          </w:divBdr>
        </w:div>
        <w:div w:id="1196776712">
          <w:marLeft w:val="0"/>
          <w:marRight w:val="0"/>
          <w:marTop w:val="0"/>
          <w:marBottom w:val="0"/>
          <w:divBdr>
            <w:top w:val="none" w:sz="0" w:space="0" w:color="auto"/>
            <w:left w:val="none" w:sz="0" w:space="0" w:color="auto"/>
            <w:bottom w:val="none" w:sz="0" w:space="0" w:color="auto"/>
            <w:right w:val="none" w:sz="0" w:space="0" w:color="auto"/>
          </w:divBdr>
        </w:div>
      </w:divsChild>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41399790">
      <w:bodyDiv w:val="1"/>
      <w:marLeft w:val="0"/>
      <w:marRight w:val="0"/>
      <w:marTop w:val="0"/>
      <w:marBottom w:val="0"/>
      <w:divBdr>
        <w:top w:val="none" w:sz="0" w:space="0" w:color="auto"/>
        <w:left w:val="none" w:sz="0" w:space="0" w:color="auto"/>
        <w:bottom w:val="none" w:sz="0" w:space="0" w:color="auto"/>
        <w:right w:val="none" w:sz="0" w:space="0" w:color="auto"/>
      </w:divBdr>
      <w:divsChild>
        <w:div w:id="1255086783">
          <w:marLeft w:val="0"/>
          <w:marRight w:val="0"/>
          <w:marTop w:val="0"/>
          <w:marBottom w:val="0"/>
          <w:divBdr>
            <w:top w:val="none" w:sz="0" w:space="0" w:color="auto"/>
            <w:left w:val="none" w:sz="0" w:space="0" w:color="auto"/>
            <w:bottom w:val="none" w:sz="0" w:space="0" w:color="auto"/>
            <w:right w:val="none" w:sz="0" w:space="0" w:color="auto"/>
          </w:divBdr>
        </w:div>
        <w:div w:id="294650360">
          <w:marLeft w:val="0"/>
          <w:marRight w:val="0"/>
          <w:marTop w:val="0"/>
          <w:marBottom w:val="0"/>
          <w:divBdr>
            <w:top w:val="none" w:sz="0" w:space="0" w:color="auto"/>
            <w:left w:val="none" w:sz="0" w:space="0" w:color="auto"/>
            <w:bottom w:val="none" w:sz="0" w:space="0" w:color="auto"/>
            <w:right w:val="none" w:sz="0" w:space="0" w:color="auto"/>
          </w:divBdr>
        </w:div>
        <w:div w:id="424034277">
          <w:marLeft w:val="0"/>
          <w:marRight w:val="0"/>
          <w:marTop w:val="0"/>
          <w:marBottom w:val="0"/>
          <w:divBdr>
            <w:top w:val="none" w:sz="0" w:space="0" w:color="auto"/>
            <w:left w:val="none" w:sz="0" w:space="0" w:color="auto"/>
            <w:bottom w:val="none" w:sz="0" w:space="0" w:color="auto"/>
            <w:right w:val="none" w:sz="0" w:space="0" w:color="auto"/>
          </w:divBdr>
        </w:div>
        <w:div w:id="1503009606">
          <w:marLeft w:val="0"/>
          <w:marRight w:val="0"/>
          <w:marTop w:val="0"/>
          <w:marBottom w:val="0"/>
          <w:divBdr>
            <w:top w:val="none" w:sz="0" w:space="0" w:color="auto"/>
            <w:left w:val="none" w:sz="0" w:space="0" w:color="auto"/>
            <w:bottom w:val="none" w:sz="0" w:space="0" w:color="auto"/>
            <w:right w:val="none" w:sz="0" w:space="0" w:color="auto"/>
          </w:divBdr>
        </w:div>
        <w:div w:id="1806770734">
          <w:marLeft w:val="0"/>
          <w:marRight w:val="0"/>
          <w:marTop w:val="0"/>
          <w:marBottom w:val="0"/>
          <w:divBdr>
            <w:top w:val="none" w:sz="0" w:space="0" w:color="auto"/>
            <w:left w:val="none" w:sz="0" w:space="0" w:color="auto"/>
            <w:bottom w:val="none" w:sz="0" w:space="0" w:color="auto"/>
            <w:right w:val="none" w:sz="0" w:space="0" w:color="auto"/>
          </w:divBdr>
        </w:div>
        <w:div w:id="1083138323">
          <w:marLeft w:val="0"/>
          <w:marRight w:val="0"/>
          <w:marTop w:val="0"/>
          <w:marBottom w:val="0"/>
          <w:divBdr>
            <w:top w:val="none" w:sz="0" w:space="0" w:color="auto"/>
            <w:left w:val="none" w:sz="0" w:space="0" w:color="auto"/>
            <w:bottom w:val="none" w:sz="0" w:space="0" w:color="auto"/>
            <w:right w:val="none" w:sz="0" w:space="0" w:color="auto"/>
          </w:divBdr>
        </w:div>
        <w:div w:id="918757036">
          <w:marLeft w:val="0"/>
          <w:marRight w:val="0"/>
          <w:marTop w:val="0"/>
          <w:marBottom w:val="0"/>
          <w:divBdr>
            <w:top w:val="none" w:sz="0" w:space="0" w:color="auto"/>
            <w:left w:val="none" w:sz="0" w:space="0" w:color="auto"/>
            <w:bottom w:val="none" w:sz="0" w:space="0" w:color="auto"/>
            <w:right w:val="none" w:sz="0" w:space="0" w:color="auto"/>
          </w:divBdr>
        </w:div>
        <w:div w:id="745226842">
          <w:marLeft w:val="0"/>
          <w:marRight w:val="0"/>
          <w:marTop w:val="0"/>
          <w:marBottom w:val="0"/>
          <w:divBdr>
            <w:top w:val="none" w:sz="0" w:space="0" w:color="auto"/>
            <w:left w:val="none" w:sz="0" w:space="0" w:color="auto"/>
            <w:bottom w:val="none" w:sz="0" w:space="0" w:color="auto"/>
            <w:right w:val="none" w:sz="0" w:space="0" w:color="auto"/>
          </w:divBdr>
        </w:div>
        <w:div w:id="248389902">
          <w:marLeft w:val="0"/>
          <w:marRight w:val="0"/>
          <w:marTop w:val="0"/>
          <w:marBottom w:val="0"/>
          <w:divBdr>
            <w:top w:val="none" w:sz="0" w:space="0" w:color="auto"/>
            <w:left w:val="none" w:sz="0" w:space="0" w:color="auto"/>
            <w:bottom w:val="none" w:sz="0" w:space="0" w:color="auto"/>
            <w:right w:val="none" w:sz="0" w:space="0" w:color="auto"/>
          </w:divBdr>
        </w:div>
        <w:div w:id="351342605">
          <w:marLeft w:val="0"/>
          <w:marRight w:val="0"/>
          <w:marTop w:val="0"/>
          <w:marBottom w:val="0"/>
          <w:divBdr>
            <w:top w:val="none" w:sz="0" w:space="0" w:color="auto"/>
            <w:left w:val="none" w:sz="0" w:space="0" w:color="auto"/>
            <w:bottom w:val="none" w:sz="0" w:space="0" w:color="auto"/>
            <w:right w:val="none" w:sz="0" w:space="0" w:color="auto"/>
          </w:divBdr>
        </w:div>
        <w:div w:id="1233465753">
          <w:marLeft w:val="0"/>
          <w:marRight w:val="0"/>
          <w:marTop w:val="0"/>
          <w:marBottom w:val="0"/>
          <w:divBdr>
            <w:top w:val="none" w:sz="0" w:space="0" w:color="auto"/>
            <w:left w:val="none" w:sz="0" w:space="0" w:color="auto"/>
            <w:bottom w:val="none" w:sz="0" w:space="0" w:color="auto"/>
            <w:right w:val="none" w:sz="0" w:space="0" w:color="auto"/>
          </w:divBdr>
        </w:div>
        <w:div w:id="1155730599">
          <w:marLeft w:val="0"/>
          <w:marRight w:val="0"/>
          <w:marTop w:val="0"/>
          <w:marBottom w:val="0"/>
          <w:divBdr>
            <w:top w:val="none" w:sz="0" w:space="0" w:color="auto"/>
            <w:left w:val="none" w:sz="0" w:space="0" w:color="auto"/>
            <w:bottom w:val="none" w:sz="0" w:space="0" w:color="auto"/>
            <w:right w:val="none" w:sz="0" w:space="0" w:color="auto"/>
          </w:divBdr>
        </w:div>
        <w:div w:id="1712877195">
          <w:marLeft w:val="0"/>
          <w:marRight w:val="0"/>
          <w:marTop w:val="0"/>
          <w:marBottom w:val="0"/>
          <w:divBdr>
            <w:top w:val="none" w:sz="0" w:space="0" w:color="auto"/>
            <w:left w:val="none" w:sz="0" w:space="0" w:color="auto"/>
            <w:bottom w:val="none" w:sz="0" w:space="0" w:color="auto"/>
            <w:right w:val="none" w:sz="0" w:space="0" w:color="auto"/>
          </w:divBdr>
        </w:div>
        <w:div w:id="1811824053">
          <w:marLeft w:val="0"/>
          <w:marRight w:val="0"/>
          <w:marTop w:val="0"/>
          <w:marBottom w:val="0"/>
          <w:divBdr>
            <w:top w:val="none" w:sz="0" w:space="0" w:color="auto"/>
            <w:left w:val="none" w:sz="0" w:space="0" w:color="auto"/>
            <w:bottom w:val="none" w:sz="0" w:space="0" w:color="auto"/>
            <w:right w:val="none" w:sz="0" w:space="0" w:color="auto"/>
          </w:divBdr>
        </w:div>
        <w:div w:id="1615939046">
          <w:marLeft w:val="0"/>
          <w:marRight w:val="0"/>
          <w:marTop w:val="0"/>
          <w:marBottom w:val="0"/>
          <w:divBdr>
            <w:top w:val="none" w:sz="0" w:space="0" w:color="auto"/>
            <w:left w:val="none" w:sz="0" w:space="0" w:color="auto"/>
            <w:bottom w:val="none" w:sz="0" w:space="0" w:color="auto"/>
            <w:right w:val="none" w:sz="0" w:space="0" w:color="auto"/>
          </w:divBdr>
        </w:div>
        <w:div w:id="374084446">
          <w:marLeft w:val="0"/>
          <w:marRight w:val="0"/>
          <w:marTop w:val="0"/>
          <w:marBottom w:val="0"/>
          <w:divBdr>
            <w:top w:val="none" w:sz="0" w:space="0" w:color="auto"/>
            <w:left w:val="none" w:sz="0" w:space="0" w:color="auto"/>
            <w:bottom w:val="none" w:sz="0" w:space="0" w:color="auto"/>
            <w:right w:val="none" w:sz="0" w:space="0" w:color="auto"/>
          </w:divBdr>
        </w:div>
        <w:div w:id="2107651754">
          <w:marLeft w:val="0"/>
          <w:marRight w:val="0"/>
          <w:marTop w:val="0"/>
          <w:marBottom w:val="0"/>
          <w:divBdr>
            <w:top w:val="none" w:sz="0" w:space="0" w:color="auto"/>
            <w:left w:val="none" w:sz="0" w:space="0" w:color="auto"/>
            <w:bottom w:val="none" w:sz="0" w:space="0" w:color="auto"/>
            <w:right w:val="none" w:sz="0" w:space="0" w:color="auto"/>
          </w:divBdr>
        </w:div>
        <w:div w:id="863709021">
          <w:marLeft w:val="0"/>
          <w:marRight w:val="0"/>
          <w:marTop w:val="0"/>
          <w:marBottom w:val="0"/>
          <w:divBdr>
            <w:top w:val="none" w:sz="0" w:space="0" w:color="auto"/>
            <w:left w:val="none" w:sz="0" w:space="0" w:color="auto"/>
            <w:bottom w:val="none" w:sz="0" w:space="0" w:color="auto"/>
            <w:right w:val="none" w:sz="0" w:space="0" w:color="auto"/>
          </w:divBdr>
        </w:div>
        <w:div w:id="1047099023">
          <w:marLeft w:val="0"/>
          <w:marRight w:val="0"/>
          <w:marTop w:val="0"/>
          <w:marBottom w:val="0"/>
          <w:divBdr>
            <w:top w:val="none" w:sz="0" w:space="0" w:color="auto"/>
            <w:left w:val="none" w:sz="0" w:space="0" w:color="auto"/>
            <w:bottom w:val="none" w:sz="0" w:space="0" w:color="auto"/>
            <w:right w:val="none" w:sz="0" w:space="0" w:color="auto"/>
          </w:divBdr>
        </w:div>
        <w:div w:id="1832287829">
          <w:marLeft w:val="0"/>
          <w:marRight w:val="0"/>
          <w:marTop w:val="0"/>
          <w:marBottom w:val="0"/>
          <w:divBdr>
            <w:top w:val="none" w:sz="0" w:space="0" w:color="auto"/>
            <w:left w:val="none" w:sz="0" w:space="0" w:color="auto"/>
            <w:bottom w:val="none" w:sz="0" w:space="0" w:color="auto"/>
            <w:right w:val="none" w:sz="0" w:space="0" w:color="auto"/>
          </w:divBdr>
        </w:div>
        <w:div w:id="502864134">
          <w:marLeft w:val="0"/>
          <w:marRight w:val="0"/>
          <w:marTop w:val="0"/>
          <w:marBottom w:val="0"/>
          <w:divBdr>
            <w:top w:val="none" w:sz="0" w:space="0" w:color="auto"/>
            <w:left w:val="none" w:sz="0" w:space="0" w:color="auto"/>
            <w:bottom w:val="none" w:sz="0" w:space="0" w:color="auto"/>
            <w:right w:val="none" w:sz="0" w:space="0" w:color="auto"/>
          </w:divBdr>
        </w:div>
        <w:div w:id="362901782">
          <w:marLeft w:val="0"/>
          <w:marRight w:val="0"/>
          <w:marTop w:val="0"/>
          <w:marBottom w:val="0"/>
          <w:divBdr>
            <w:top w:val="none" w:sz="0" w:space="0" w:color="auto"/>
            <w:left w:val="none" w:sz="0" w:space="0" w:color="auto"/>
            <w:bottom w:val="none" w:sz="0" w:space="0" w:color="auto"/>
            <w:right w:val="none" w:sz="0" w:space="0" w:color="auto"/>
          </w:divBdr>
        </w:div>
        <w:div w:id="196243328">
          <w:marLeft w:val="0"/>
          <w:marRight w:val="0"/>
          <w:marTop w:val="0"/>
          <w:marBottom w:val="0"/>
          <w:divBdr>
            <w:top w:val="none" w:sz="0" w:space="0" w:color="auto"/>
            <w:left w:val="none" w:sz="0" w:space="0" w:color="auto"/>
            <w:bottom w:val="none" w:sz="0" w:space="0" w:color="auto"/>
            <w:right w:val="none" w:sz="0" w:space="0" w:color="auto"/>
          </w:divBdr>
        </w:div>
        <w:div w:id="962424280">
          <w:marLeft w:val="0"/>
          <w:marRight w:val="0"/>
          <w:marTop w:val="0"/>
          <w:marBottom w:val="0"/>
          <w:divBdr>
            <w:top w:val="none" w:sz="0" w:space="0" w:color="auto"/>
            <w:left w:val="none" w:sz="0" w:space="0" w:color="auto"/>
            <w:bottom w:val="none" w:sz="0" w:space="0" w:color="auto"/>
            <w:right w:val="none" w:sz="0" w:space="0" w:color="auto"/>
          </w:divBdr>
        </w:div>
        <w:div w:id="456802175">
          <w:marLeft w:val="0"/>
          <w:marRight w:val="0"/>
          <w:marTop w:val="0"/>
          <w:marBottom w:val="0"/>
          <w:divBdr>
            <w:top w:val="none" w:sz="0" w:space="0" w:color="auto"/>
            <w:left w:val="none" w:sz="0" w:space="0" w:color="auto"/>
            <w:bottom w:val="none" w:sz="0" w:space="0" w:color="auto"/>
            <w:right w:val="none" w:sz="0" w:space="0" w:color="auto"/>
          </w:divBdr>
        </w:div>
        <w:div w:id="12654102">
          <w:marLeft w:val="0"/>
          <w:marRight w:val="0"/>
          <w:marTop w:val="0"/>
          <w:marBottom w:val="0"/>
          <w:divBdr>
            <w:top w:val="none" w:sz="0" w:space="0" w:color="auto"/>
            <w:left w:val="none" w:sz="0" w:space="0" w:color="auto"/>
            <w:bottom w:val="none" w:sz="0" w:space="0" w:color="auto"/>
            <w:right w:val="none" w:sz="0" w:space="0" w:color="auto"/>
          </w:divBdr>
        </w:div>
        <w:div w:id="1325816975">
          <w:marLeft w:val="0"/>
          <w:marRight w:val="0"/>
          <w:marTop w:val="0"/>
          <w:marBottom w:val="0"/>
          <w:divBdr>
            <w:top w:val="none" w:sz="0" w:space="0" w:color="auto"/>
            <w:left w:val="none" w:sz="0" w:space="0" w:color="auto"/>
            <w:bottom w:val="none" w:sz="0" w:space="0" w:color="auto"/>
            <w:right w:val="none" w:sz="0" w:space="0" w:color="auto"/>
          </w:divBdr>
        </w:div>
        <w:div w:id="236323250">
          <w:marLeft w:val="0"/>
          <w:marRight w:val="0"/>
          <w:marTop w:val="0"/>
          <w:marBottom w:val="0"/>
          <w:divBdr>
            <w:top w:val="none" w:sz="0" w:space="0" w:color="auto"/>
            <w:left w:val="none" w:sz="0" w:space="0" w:color="auto"/>
            <w:bottom w:val="none" w:sz="0" w:space="0" w:color="auto"/>
            <w:right w:val="none" w:sz="0" w:space="0" w:color="auto"/>
          </w:divBdr>
        </w:div>
        <w:div w:id="414320908">
          <w:marLeft w:val="0"/>
          <w:marRight w:val="0"/>
          <w:marTop w:val="0"/>
          <w:marBottom w:val="0"/>
          <w:divBdr>
            <w:top w:val="none" w:sz="0" w:space="0" w:color="auto"/>
            <w:left w:val="none" w:sz="0" w:space="0" w:color="auto"/>
            <w:bottom w:val="none" w:sz="0" w:space="0" w:color="auto"/>
            <w:right w:val="none" w:sz="0" w:space="0" w:color="auto"/>
          </w:divBdr>
        </w:div>
        <w:div w:id="394743157">
          <w:marLeft w:val="0"/>
          <w:marRight w:val="0"/>
          <w:marTop w:val="0"/>
          <w:marBottom w:val="0"/>
          <w:divBdr>
            <w:top w:val="none" w:sz="0" w:space="0" w:color="auto"/>
            <w:left w:val="none" w:sz="0" w:space="0" w:color="auto"/>
            <w:bottom w:val="none" w:sz="0" w:space="0" w:color="auto"/>
            <w:right w:val="none" w:sz="0" w:space="0" w:color="auto"/>
          </w:divBdr>
        </w:div>
        <w:div w:id="644897688">
          <w:marLeft w:val="0"/>
          <w:marRight w:val="0"/>
          <w:marTop w:val="0"/>
          <w:marBottom w:val="0"/>
          <w:divBdr>
            <w:top w:val="none" w:sz="0" w:space="0" w:color="auto"/>
            <w:left w:val="none" w:sz="0" w:space="0" w:color="auto"/>
            <w:bottom w:val="none" w:sz="0" w:space="0" w:color="auto"/>
            <w:right w:val="none" w:sz="0" w:space="0" w:color="auto"/>
          </w:divBdr>
        </w:div>
        <w:div w:id="49891351">
          <w:marLeft w:val="0"/>
          <w:marRight w:val="0"/>
          <w:marTop w:val="0"/>
          <w:marBottom w:val="0"/>
          <w:divBdr>
            <w:top w:val="none" w:sz="0" w:space="0" w:color="auto"/>
            <w:left w:val="none" w:sz="0" w:space="0" w:color="auto"/>
            <w:bottom w:val="none" w:sz="0" w:space="0" w:color="auto"/>
            <w:right w:val="none" w:sz="0" w:space="0" w:color="auto"/>
          </w:divBdr>
        </w:div>
        <w:div w:id="957878888">
          <w:marLeft w:val="0"/>
          <w:marRight w:val="0"/>
          <w:marTop w:val="0"/>
          <w:marBottom w:val="0"/>
          <w:divBdr>
            <w:top w:val="none" w:sz="0" w:space="0" w:color="auto"/>
            <w:left w:val="none" w:sz="0" w:space="0" w:color="auto"/>
            <w:bottom w:val="none" w:sz="0" w:space="0" w:color="auto"/>
            <w:right w:val="none" w:sz="0" w:space="0" w:color="auto"/>
          </w:divBdr>
        </w:div>
        <w:div w:id="658769032">
          <w:marLeft w:val="0"/>
          <w:marRight w:val="0"/>
          <w:marTop w:val="0"/>
          <w:marBottom w:val="0"/>
          <w:divBdr>
            <w:top w:val="none" w:sz="0" w:space="0" w:color="auto"/>
            <w:left w:val="none" w:sz="0" w:space="0" w:color="auto"/>
            <w:bottom w:val="none" w:sz="0" w:space="0" w:color="auto"/>
            <w:right w:val="none" w:sz="0" w:space="0" w:color="auto"/>
          </w:divBdr>
        </w:div>
        <w:div w:id="1486776996">
          <w:marLeft w:val="0"/>
          <w:marRight w:val="0"/>
          <w:marTop w:val="0"/>
          <w:marBottom w:val="0"/>
          <w:divBdr>
            <w:top w:val="none" w:sz="0" w:space="0" w:color="auto"/>
            <w:left w:val="none" w:sz="0" w:space="0" w:color="auto"/>
            <w:bottom w:val="none" w:sz="0" w:space="0" w:color="auto"/>
            <w:right w:val="none" w:sz="0" w:space="0" w:color="auto"/>
          </w:divBdr>
        </w:div>
        <w:div w:id="873152818">
          <w:marLeft w:val="0"/>
          <w:marRight w:val="0"/>
          <w:marTop w:val="0"/>
          <w:marBottom w:val="0"/>
          <w:divBdr>
            <w:top w:val="none" w:sz="0" w:space="0" w:color="auto"/>
            <w:left w:val="none" w:sz="0" w:space="0" w:color="auto"/>
            <w:bottom w:val="none" w:sz="0" w:space="0" w:color="auto"/>
            <w:right w:val="none" w:sz="0" w:space="0" w:color="auto"/>
          </w:divBdr>
        </w:div>
        <w:div w:id="1039208776">
          <w:marLeft w:val="0"/>
          <w:marRight w:val="0"/>
          <w:marTop w:val="0"/>
          <w:marBottom w:val="0"/>
          <w:divBdr>
            <w:top w:val="none" w:sz="0" w:space="0" w:color="auto"/>
            <w:left w:val="none" w:sz="0" w:space="0" w:color="auto"/>
            <w:bottom w:val="none" w:sz="0" w:space="0" w:color="auto"/>
            <w:right w:val="none" w:sz="0" w:space="0" w:color="auto"/>
          </w:divBdr>
        </w:div>
        <w:div w:id="31342721">
          <w:marLeft w:val="0"/>
          <w:marRight w:val="0"/>
          <w:marTop w:val="0"/>
          <w:marBottom w:val="0"/>
          <w:divBdr>
            <w:top w:val="none" w:sz="0" w:space="0" w:color="auto"/>
            <w:left w:val="none" w:sz="0" w:space="0" w:color="auto"/>
            <w:bottom w:val="none" w:sz="0" w:space="0" w:color="auto"/>
            <w:right w:val="none" w:sz="0" w:space="0" w:color="auto"/>
          </w:divBdr>
        </w:div>
        <w:div w:id="903611136">
          <w:marLeft w:val="0"/>
          <w:marRight w:val="0"/>
          <w:marTop w:val="0"/>
          <w:marBottom w:val="0"/>
          <w:divBdr>
            <w:top w:val="none" w:sz="0" w:space="0" w:color="auto"/>
            <w:left w:val="none" w:sz="0" w:space="0" w:color="auto"/>
            <w:bottom w:val="none" w:sz="0" w:space="0" w:color="auto"/>
            <w:right w:val="none" w:sz="0" w:space="0" w:color="auto"/>
          </w:divBdr>
        </w:div>
        <w:div w:id="355161387">
          <w:marLeft w:val="0"/>
          <w:marRight w:val="0"/>
          <w:marTop w:val="0"/>
          <w:marBottom w:val="0"/>
          <w:divBdr>
            <w:top w:val="none" w:sz="0" w:space="0" w:color="auto"/>
            <w:left w:val="none" w:sz="0" w:space="0" w:color="auto"/>
            <w:bottom w:val="none" w:sz="0" w:space="0" w:color="auto"/>
            <w:right w:val="none" w:sz="0" w:space="0" w:color="auto"/>
          </w:divBdr>
        </w:div>
        <w:div w:id="2062096551">
          <w:marLeft w:val="0"/>
          <w:marRight w:val="0"/>
          <w:marTop w:val="0"/>
          <w:marBottom w:val="0"/>
          <w:divBdr>
            <w:top w:val="none" w:sz="0" w:space="0" w:color="auto"/>
            <w:left w:val="none" w:sz="0" w:space="0" w:color="auto"/>
            <w:bottom w:val="none" w:sz="0" w:space="0" w:color="auto"/>
            <w:right w:val="none" w:sz="0" w:space="0" w:color="auto"/>
          </w:divBdr>
        </w:div>
        <w:div w:id="1612787741">
          <w:marLeft w:val="0"/>
          <w:marRight w:val="0"/>
          <w:marTop w:val="0"/>
          <w:marBottom w:val="0"/>
          <w:divBdr>
            <w:top w:val="none" w:sz="0" w:space="0" w:color="auto"/>
            <w:left w:val="none" w:sz="0" w:space="0" w:color="auto"/>
            <w:bottom w:val="none" w:sz="0" w:space="0" w:color="auto"/>
            <w:right w:val="none" w:sz="0" w:space="0" w:color="auto"/>
          </w:divBdr>
        </w:div>
        <w:div w:id="1501386412">
          <w:marLeft w:val="0"/>
          <w:marRight w:val="0"/>
          <w:marTop w:val="0"/>
          <w:marBottom w:val="0"/>
          <w:divBdr>
            <w:top w:val="none" w:sz="0" w:space="0" w:color="auto"/>
            <w:left w:val="none" w:sz="0" w:space="0" w:color="auto"/>
            <w:bottom w:val="none" w:sz="0" w:space="0" w:color="auto"/>
            <w:right w:val="none" w:sz="0" w:space="0" w:color="auto"/>
          </w:divBdr>
        </w:div>
        <w:div w:id="925915461">
          <w:marLeft w:val="0"/>
          <w:marRight w:val="0"/>
          <w:marTop w:val="0"/>
          <w:marBottom w:val="0"/>
          <w:divBdr>
            <w:top w:val="none" w:sz="0" w:space="0" w:color="auto"/>
            <w:left w:val="none" w:sz="0" w:space="0" w:color="auto"/>
            <w:bottom w:val="none" w:sz="0" w:space="0" w:color="auto"/>
            <w:right w:val="none" w:sz="0" w:space="0" w:color="auto"/>
          </w:divBdr>
        </w:div>
        <w:div w:id="1136021888">
          <w:marLeft w:val="0"/>
          <w:marRight w:val="0"/>
          <w:marTop w:val="0"/>
          <w:marBottom w:val="0"/>
          <w:divBdr>
            <w:top w:val="none" w:sz="0" w:space="0" w:color="auto"/>
            <w:left w:val="none" w:sz="0" w:space="0" w:color="auto"/>
            <w:bottom w:val="none" w:sz="0" w:space="0" w:color="auto"/>
            <w:right w:val="none" w:sz="0" w:space="0" w:color="auto"/>
          </w:divBdr>
        </w:div>
        <w:div w:id="1102459931">
          <w:marLeft w:val="0"/>
          <w:marRight w:val="0"/>
          <w:marTop w:val="0"/>
          <w:marBottom w:val="0"/>
          <w:divBdr>
            <w:top w:val="none" w:sz="0" w:space="0" w:color="auto"/>
            <w:left w:val="none" w:sz="0" w:space="0" w:color="auto"/>
            <w:bottom w:val="none" w:sz="0" w:space="0" w:color="auto"/>
            <w:right w:val="none" w:sz="0" w:space="0" w:color="auto"/>
          </w:divBdr>
        </w:div>
        <w:div w:id="2019186470">
          <w:marLeft w:val="0"/>
          <w:marRight w:val="0"/>
          <w:marTop w:val="0"/>
          <w:marBottom w:val="0"/>
          <w:divBdr>
            <w:top w:val="none" w:sz="0" w:space="0" w:color="auto"/>
            <w:left w:val="none" w:sz="0" w:space="0" w:color="auto"/>
            <w:bottom w:val="none" w:sz="0" w:space="0" w:color="auto"/>
            <w:right w:val="none" w:sz="0" w:space="0" w:color="auto"/>
          </w:divBdr>
        </w:div>
        <w:div w:id="1649632107">
          <w:marLeft w:val="0"/>
          <w:marRight w:val="0"/>
          <w:marTop w:val="0"/>
          <w:marBottom w:val="0"/>
          <w:divBdr>
            <w:top w:val="none" w:sz="0" w:space="0" w:color="auto"/>
            <w:left w:val="none" w:sz="0" w:space="0" w:color="auto"/>
            <w:bottom w:val="none" w:sz="0" w:space="0" w:color="auto"/>
            <w:right w:val="none" w:sz="0" w:space="0" w:color="auto"/>
          </w:divBdr>
        </w:div>
        <w:div w:id="337851746">
          <w:marLeft w:val="0"/>
          <w:marRight w:val="0"/>
          <w:marTop w:val="0"/>
          <w:marBottom w:val="0"/>
          <w:divBdr>
            <w:top w:val="none" w:sz="0" w:space="0" w:color="auto"/>
            <w:left w:val="none" w:sz="0" w:space="0" w:color="auto"/>
            <w:bottom w:val="none" w:sz="0" w:space="0" w:color="auto"/>
            <w:right w:val="none" w:sz="0" w:space="0" w:color="auto"/>
          </w:divBdr>
        </w:div>
        <w:div w:id="423384206">
          <w:marLeft w:val="0"/>
          <w:marRight w:val="0"/>
          <w:marTop w:val="0"/>
          <w:marBottom w:val="0"/>
          <w:divBdr>
            <w:top w:val="none" w:sz="0" w:space="0" w:color="auto"/>
            <w:left w:val="none" w:sz="0" w:space="0" w:color="auto"/>
            <w:bottom w:val="none" w:sz="0" w:space="0" w:color="auto"/>
            <w:right w:val="none" w:sz="0" w:space="0" w:color="auto"/>
          </w:divBdr>
        </w:div>
        <w:div w:id="1777023163">
          <w:marLeft w:val="0"/>
          <w:marRight w:val="0"/>
          <w:marTop w:val="0"/>
          <w:marBottom w:val="0"/>
          <w:divBdr>
            <w:top w:val="none" w:sz="0" w:space="0" w:color="auto"/>
            <w:left w:val="none" w:sz="0" w:space="0" w:color="auto"/>
            <w:bottom w:val="none" w:sz="0" w:space="0" w:color="auto"/>
            <w:right w:val="none" w:sz="0" w:space="0" w:color="auto"/>
          </w:divBdr>
        </w:div>
        <w:div w:id="2086682721">
          <w:marLeft w:val="0"/>
          <w:marRight w:val="0"/>
          <w:marTop w:val="0"/>
          <w:marBottom w:val="0"/>
          <w:divBdr>
            <w:top w:val="none" w:sz="0" w:space="0" w:color="auto"/>
            <w:left w:val="none" w:sz="0" w:space="0" w:color="auto"/>
            <w:bottom w:val="none" w:sz="0" w:space="0" w:color="auto"/>
            <w:right w:val="none" w:sz="0" w:space="0" w:color="auto"/>
          </w:divBdr>
        </w:div>
        <w:div w:id="1681926016">
          <w:marLeft w:val="0"/>
          <w:marRight w:val="0"/>
          <w:marTop w:val="0"/>
          <w:marBottom w:val="0"/>
          <w:divBdr>
            <w:top w:val="none" w:sz="0" w:space="0" w:color="auto"/>
            <w:left w:val="none" w:sz="0" w:space="0" w:color="auto"/>
            <w:bottom w:val="none" w:sz="0" w:space="0" w:color="auto"/>
            <w:right w:val="none" w:sz="0" w:space="0" w:color="auto"/>
          </w:divBdr>
        </w:div>
        <w:div w:id="1877547618">
          <w:marLeft w:val="0"/>
          <w:marRight w:val="0"/>
          <w:marTop w:val="0"/>
          <w:marBottom w:val="0"/>
          <w:divBdr>
            <w:top w:val="none" w:sz="0" w:space="0" w:color="auto"/>
            <w:left w:val="none" w:sz="0" w:space="0" w:color="auto"/>
            <w:bottom w:val="none" w:sz="0" w:space="0" w:color="auto"/>
            <w:right w:val="none" w:sz="0" w:space="0" w:color="auto"/>
          </w:divBdr>
        </w:div>
        <w:div w:id="624972151">
          <w:marLeft w:val="0"/>
          <w:marRight w:val="0"/>
          <w:marTop w:val="0"/>
          <w:marBottom w:val="0"/>
          <w:divBdr>
            <w:top w:val="none" w:sz="0" w:space="0" w:color="auto"/>
            <w:left w:val="none" w:sz="0" w:space="0" w:color="auto"/>
            <w:bottom w:val="none" w:sz="0" w:space="0" w:color="auto"/>
            <w:right w:val="none" w:sz="0" w:space="0" w:color="auto"/>
          </w:divBdr>
        </w:div>
        <w:div w:id="1548106979">
          <w:marLeft w:val="0"/>
          <w:marRight w:val="0"/>
          <w:marTop w:val="0"/>
          <w:marBottom w:val="0"/>
          <w:divBdr>
            <w:top w:val="none" w:sz="0" w:space="0" w:color="auto"/>
            <w:left w:val="none" w:sz="0" w:space="0" w:color="auto"/>
            <w:bottom w:val="none" w:sz="0" w:space="0" w:color="auto"/>
            <w:right w:val="none" w:sz="0" w:space="0" w:color="auto"/>
          </w:divBdr>
        </w:div>
        <w:div w:id="1888641365">
          <w:marLeft w:val="0"/>
          <w:marRight w:val="0"/>
          <w:marTop w:val="0"/>
          <w:marBottom w:val="0"/>
          <w:divBdr>
            <w:top w:val="none" w:sz="0" w:space="0" w:color="auto"/>
            <w:left w:val="none" w:sz="0" w:space="0" w:color="auto"/>
            <w:bottom w:val="none" w:sz="0" w:space="0" w:color="auto"/>
            <w:right w:val="none" w:sz="0" w:space="0" w:color="auto"/>
          </w:divBdr>
        </w:div>
        <w:div w:id="530997866">
          <w:marLeft w:val="0"/>
          <w:marRight w:val="0"/>
          <w:marTop w:val="0"/>
          <w:marBottom w:val="0"/>
          <w:divBdr>
            <w:top w:val="none" w:sz="0" w:space="0" w:color="auto"/>
            <w:left w:val="none" w:sz="0" w:space="0" w:color="auto"/>
            <w:bottom w:val="none" w:sz="0" w:space="0" w:color="auto"/>
            <w:right w:val="none" w:sz="0" w:space="0" w:color="auto"/>
          </w:divBdr>
        </w:div>
        <w:div w:id="304746414">
          <w:marLeft w:val="0"/>
          <w:marRight w:val="0"/>
          <w:marTop w:val="0"/>
          <w:marBottom w:val="0"/>
          <w:divBdr>
            <w:top w:val="none" w:sz="0" w:space="0" w:color="auto"/>
            <w:left w:val="none" w:sz="0" w:space="0" w:color="auto"/>
            <w:bottom w:val="none" w:sz="0" w:space="0" w:color="auto"/>
            <w:right w:val="none" w:sz="0" w:space="0" w:color="auto"/>
          </w:divBdr>
        </w:div>
        <w:div w:id="269121017">
          <w:marLeft w:val="0"/>
          <w:marRight w:val="0"/>
          <w:marTop w:val="0"/>
          <w:marBottom w:val="0"/>
          <w:divBdr>
            <w:top w:val="none" w:sz="0" w:space="0" w:color="auto"/>
            <w:left w:val="none" w:sz="0" w:space="0" w:color="auto"/>
            <w:bottom w:val="none" w:sz="0" w:space="0" w:color="auto"/>
            <w:right w:val="none" w:sz="0" w:space="0" w:color="auto"/>
          </w:divBdr>
        </w:div>
        <w:div w:id="6491269">
          <w:marLeft w:val="0"/>
          <w:marRight w:val="0"/>
          <w:marTop w:val="0"/>
          <w:marBottom w:val="0"/>
          <w:divBdr>
            <w:top w:val="none" w:sz="0" w:space="0" w:color="auto"/>
            <w:left w:val="none" w:sz="0" w:space="0" w:color="auto"/>
            <w:bottom w:val="none" w:sz="0" w:space="0" w:color="auto"/>
            <w:right w:val="none" w:sz="0" w:space="0" w:color="auto"/>
          </w:divBdr>
        </w:div>
        <w:div w:id="1723483339">
          <w:marLeft w:val="0"/>
          <w:marRight w:val="0"/>
          <w:marTop w:val="0"/>
          <w:marBottom w:val="0"/>
          <w:divBdr>
            <w:top w:val="none" w:sz="0" w:space="0" w:color="auto"/>
            <w:left w:val="none" w:sz="0" w:space="0" w:color="auto"/>
            <w:bottom w:val="none" w:sz="0" w:space="0" w:color="auto"/>
            <w:right w:val="none" w:sz="0" w:space="0" w:color="auto"/>
          </w:divBdr>
        </w:div>
        <w:div w:id="787240776">
          <w:marLeft w:val="0"/>
          <w:marRight w:val="0"/>
          <w:marTop w:val="0"/>
          <w:marBottom w:val="0"/>
          <w:divBdr>
            <w:top w:val="none" w:sz="0" w:space="0" w:color="auto"/>
            <w:left w:val="none" w:sz="0" w:space="0" w:color="auto"/>
            <w:bottom w:val="none" w:sz="0" w:space="0" w:color="auto"/>
            <w:right w:val="none" w:sz="0" w:space="0" w:color="auto"/>
          </w:divBdr>
        </w:div>
        <w:div w:id="287703502">
          <w:marLeft w:val="0"/>
          <w:marRight w:val="0"/>
          <w:marTop w:val="0"/>
          <w:marBottom w:val="0"/>
          <w:divBdr>
            <w:top w:val="none" w:sz="0" w:space="0" w:color="auto"/>
            <w:left w:val="none" w:sz="0" w:space="0" w:color="auto"/>
            <w:bottom w:val="none" w:sz="0" w:space="0" w:color="auto"/>
            <w:right w:val="none" w:sz="0" w:space="0" w:color="auto"/>
          </w:divBdr>
        </w:div>
        <w:div w:id="1450314382">
          <w:marLeft w:val="0"/>
          <w:marRight w:val="0"/>
          <w:marTop w:val="0"/>
          <w:marBottom w:val="0"/>
          <w:divBdr>
            <w:top w:val="none" w:sz="0" w:space="0" w:color="auto"/>
            <w:left w:val="none" w:sz="0" w:space="0" w:color="auto"/>
            <w:bottom w:val="none" w:sz="0" w:space="0" w:color="auto"/>
            <w:right w:val="none" w:sz="0" w:space="0" w:color="auto"/>
          </w:divBdr>
        </w:div>
        <w:div w:id="1910918204">
          <w:marLeft w:val="0"/>
          <w:marRight w:val="0"/>
          <w:marTop w:val="0"/>
          <w:marBottom w:val="0"/>
          <w:divBdr>
            <w:top w:val="none" w:sz="0" w:space="0" w:color="auto"/>
            <w:left w:val="none" w:sz="0" w:space="0" w:color="auto"/>
            <w:bottom w:val="none" w:sz="0" w:space="0" w:color="auto"/>
            <w:right w:val="none" w:sz="0" w:space="0" w:color="auto"/>
          </w:divBdr>
        </w:div>
        <w:div w:id="696467068">
          <w:marLeft w:val="0"/>
          <w:marRight w:val="0"/>
          <w:marTop w:val="0"/>
          <w:marBottom w:val="0"/>
          <w:divBdr>
            <w:top w:val="none" w:sz="0" w:space="0" w:color="auto"/>
            <w:left w:val="none" w:sz="0" w:space="0" w:color="auto"/>
            <w:bottom w:val="none" w:sz="0" w:space="0" w:color="auto"/>
            <w:right w:val="none" w:sz="0" w:space="0" w:color="auto"/>
          </w:divBdr>
        </w:div>
        <w:div w:id="1006402696">
          <w:marLeft w:val="0"/>
          <w:marRight w:val="0"/>
          <w:marTop w:val="0"/>
          <w:marBottom w:val="0"/>
          <w:divBdr>
            <w:top w:val="none" w:sz="0" w:space="0" w:color="auto"/>
            <w:left w:val="none" w:sz="0" w:space="0" w:color="auto"/>
            <w:bottom w:val="none" w:sz="0" w:space="0" w:color="auto"/>
            <w:right w:val="none" w:sz="0" w:space="0" w:color="auto"/>
          </w:divBdr>
        </w:div>
        <w:div w:id="255333119">
          <w:marLeft w:val="0"/>
          <w:marRight w:val="0"/>
          <w:marTop w:val="0"/>
          <w:marBottom w:val="0"/>
          <w:divBdr>
            <w:top w:val="none" w:sz="0" w:space="0" w:color="auto"/>
            <w:left w:val="none" w:sz="0" w:space="0" w:color="auto"/>
            <w:bottom w:val="none" w:sz="0" w:space="0" w:color="auto"/>
            <w:right w:val="none" w:sz="0" w:space="0" w:color="auto"/>
          </w:divBdr>
        </w:div>
        <w:div w:id="1505053458">
          <w:marLeft w:val="0"/>
          <w:marRight w:val="0"/>
          <w:marTop w:val="0"/>
          <w:marBottom w:val="0"/>
          <w:divBdr>
            <w:top w:val="none" w:sz="0" w:space="0" w:color="auto"/>
            <w:left w:val="none" w:sz="0" w:space="0" w:color="auto"/>
            <w:bottom w:val="none" w:sz="0" w:space="0" w:color="auto"/>
            <w:right w:val="none" w:sz="0" w:space="0" w:color="auto"/>
          </w:divBdr>
        </w:div>
        <w:div w:id="2134128025">
          <w:marLeft w:val="0"/>
          <w:marRight w:val="0"/>
          <w:marTop w:val="0"/>
          <w:marBottom w:val="0"/>
          <w:divBdr>
            <w:top w:val="none" w:sz="0" w:space="0" w:color="auto"/>
            <w:left w:val="none" w:sz="0" w:space="0" w:color="auto"/>
            <w:bottom w:val="none" w:sz="0" w:space="0" w:color="auto"/>
            <w:right w:val="none" w:sz="0" w:space="0" w:color="auto"/>
          </w:divBdr>
        </w:div>
        <w:div w:id="1212644785">
          <w:marLeft w:val="0"/>
          <w:marRight w:val="0"/>
          <w:marTop w:val="0"/>
          <w:marBottom w:val="0"/>
          <w:divBdr>
            <w:top w:val="none" w:sz="0" w:space="0" w:color="auto"/>
            <w:left w:val="none" w:sz="0" w:space="0" w:color="auto"/>
            <w:bottom w:val="none" w:sz="0" w:space="0" w:color="auto"/>
            <w:right w:val="none" w:sz="0" w:space="0" w:color="auto"/>
          </w:divBdr>
        </w:div>
        <w:div w:id="498815254">
          <w:marLeft w:val="0"/>
          <w:marRight w:val="0"/>
          <w:marTop w:val="0"/>
          <w:marBottom w:val="0"/>
          <w:divBdr>
            <w:top w:val="none" w:sz="0" w:space="0" w:color="auto"/>
            <w:left w:val="none" w:sz="0" w:space="0" w:color="auto"/>
            <w:bottom w:val="none" w:sz="0" w:space="0" w:color="auto"/>
            <w:right w:val="none" w:sz="0" w:space="0" w:color="auto"/>
          </w:divBdr>
        </w:div>
        <w:div w:id="1372144612">
          <w:marLeft w:val="0"/>
          <w:marRight w:val="0"/>
          <w:marTop w:val="0"/>
          <w:marBottom w:val="0"/>
          <w:divBdr>
            <w:top w:val="none" w:sz="0" w:space="0" w:color="auto"/>
            <w:left w:val="none" w:sz="0" w:space="0" w:color="auto"/>
            <w:bottom w:val="none" w:sz="0" w:space="0" w:color="auto"/>
            <w:right w:val="none" w:sz="0" w:space="0" w:color="auto"/>
          </w:divBdr>
        </w:div>
        <w:div w:id="366414009">
          <w:marLeft w:val="0"/>
          <w:marRight w:val="0"/>
          <w:marTop w:val="0"/>
          <w:marBottom w:val="0"/>
          <w:divBdr>
            <w:top w:val="none" w:sz="0" w:space="0" w:color="auto"/>
            <w:left w:val="none" w:sz="0" w:space="0" w:color="auto"/>
            <w:bottom w:val="none" w:sz="0" w:space="0" w:color="auto"/>
            <w:right w:val="none" w:sz="0" w:space="0" w:color="auto"/>
          </w:divBdr>
        </w:div>
        <w:div w:id="725298886">
          <w:marLeft w:val="0"/>
          <w:marRight w:val="0"/>
          <w:marTop w:val="0"/>
          <w:marBottom w:val="0"/>
          <w:divBdr>
            <w:top w:val="none" w:sz="0" w:space="0" w:color="auto"/>
            <w:left w:val="none" w:sz="0" w:space="0" w:color="auto"/>
            <w:bottom w:val="none" w:sz="0" w:space="0" w:color="auto"/>
            <w:right w:val="none" w:sz="0" w:space="0" w:color="auto"/>
          </w:divBdr>
        </w:div>
        <w:div w:id="131942546">
          <w:marLeft w:val="0"/>
          <w:marRight w:val="0"/>
          <w:marTop w:val="0"/>
          <w:marBottom w:val="0"/>
          <w:divBdr>
            <w:top w:val="none" w:sz="0" w:space="0" w:color="auto"/>
            <w:left w:val="none" w:sz="0" w:space="0" w:color="auto"/>
            <w:bottom w:val="none" w:sz="0" w:space="0" w:color="auto"/>
            <w:right w:val="none" w:sz="0" w:space="0" w:color="auto"/>
          </w:divBdr>
        </w:div>
        <w:div w:id="556822631">
          <w:marLeft w:val="0"/>
          <w:marRight w:val="0"/>
          <w:marTop w:val="0"/>
          <w:marBottom w:val="0"/>
          <w:divBdr>
            <w:top w:val="none" w:sz="0" w:space="0" w:color="auto"/>
            <w:left w:val="none" w:sz="0" w:space="0" w:color="auto"/>
            <w:bottom w:val="none" w:sz="0" w:space="0" w:color="auto"/>
            <w:right w:val="none" w:sz="0" w:space="0" w:color="auto"/>
          </w:divBdr>
        </w:div>
        <w:div w:id="1078479623">
          <w:marLeft w:val="0"/>
          <w:marRight w:val="0"/>
          <w:marTop w:val="0"/>
          <w:marBottom w:val="0"/>
          <w:divBdr>
            <w:top w:val="none" w:sz="0" w:space="0" w:color="auto"/>
            <w:left w:val="none" w:sz="0" w:space="0" w:color="auto"/>
            <w:bottom w:val="none" w:sz="0" w:space="0" w:color="auto"/>
            <w:right w:val="none" w:sz="0" w:space="0" w:color="auto"/>
          </w:divBdr>
        </w:div>
        <w:div w:id="1885828931">
          <w:marLeft w:val="0"/>
          <w:marRight w:val="0"/>
          <w:marTop w:val="0"/>
          <w:marBottom w:val="0"/>
          <w:divBdr>
            <w:top w:val="none" w:sz="0" w:space="0" w:color="auto"/>
            <w:left w:val="none" w:sz="0" w:space="0" w:color="auto"/>
            <w:bottom w:val="none" w:sz="0" w:space="0" w:color="auto"/>
            <w:right w:val="none" w:sz="0" w:space="0" w:color="auto"/>
          </w:divBdr>
        </w:div>
        <w:div w:id="1635480270">
          <w:marLeft w:val="0"/>
          <w:marRight w:val="0"/>
          <w:marTop w:val="0"/>
          <w:marBottom w:val="0"/>
          <w:divBdr>
            <w:top w:val="none" w:sz="0" w:space="0" w:color="auto"/>
            <w:left w:val="none" w:sz="0" w:space="0" w:color="auto"/>
            <w:bottom w:val="none" w:sz="0" w:space="0" w:color="auto"/>
            <w:right w:val="none" w:sz="0" w:space="0" w:color="auto"/>
          </w:divBdr>
        </w:div>
        <w:div w:id="60954081">
          <w:marLeft w:val="0"/>
          <w:marRight w:val="0"/>
          <w:marTop w:val="0"/>
          <w:marBottom w:val="0"/>
          <w:divBdr>
            <w:top w:val="none" w:sz="0" w:space="0" w:color="auto"/>
            <w:left w:val="none" w:sz="0" w:space="0" w:color="auto"/>
            <w:bottom w:val="none" w:sz="0" w:space="0" w:color="auto"/>
            <w:right w:val="none" w:sz="0" w:space="0" w:color="auto"/>
          </w:divBdr>
        </w:div>
        <w:div w:id="1955626822">
          <w:marLeft w:val="0"/>
          <w:marRight w:val="0"/>
          <w:marTop w:val="0"/>
          <w:marBottom w:val="0"/>
          <w:divBdr>
            <w:top w:val="none" w:sz="0" w:space="0" w:color="auto"/>
            <w:left w:val="none" w:sz="0" w:space="0" w:color="auto"/>
            <w:bottom w:val="none" w:sz="0" w:space="0" w:color="auto"/>
            <w:right w:val="none" w:sz="0" w:space="0" w:color="auto"/>
          </w:divBdr>
        </w:div>
        <w:div w:id="1329409557">
          <w:marLeft w:val="0"/>
          <w:marRight w:val="0"/>
          <w:marTop w:val="0"/>
          <w:marBottom w:val="0"/>
          <w:divBdr>
            <w:top w:val="none" w:sz="0" w:space="0" w:color="auto"/>
            <w:left w:val="none" w:sz="0" w:space="0" w:color="auto"/>
            <w:bottom w:val="none" w:sz="0" w:space="0" w:color="auto"/>
            <w:right w:val="none" w:sz="0" w:space="0" w:color="auto"/>
          </w:divBdr>
        </w:div>
        <w:div w:id="2045867504">
          <w:marLeft w:val="0"/>
          <w:marRight w:val="0"/>
          <w:marTop w:val="0"/>
          <w:marBottom w:val="0"/>
          <w:divBdr>
            <w:top w:val="none" w:sz="0" w:space="0" w:color="auto"/>
            <w:left w:val="none" w:sz="0" w:space="0" w:color="auto"/>
            <w:bottom w:val="none" w:sz="0" w:space="0" w:color="auto"/>
            <w:right w:val="none" w:sz="0" w:space="0" w:color="auto"/>
          </w:divBdr>
        </w:div>
        <w:div w:id="662053835">
          <w:marLeft w:val="0"/>
          <w:marRight w:val="0"/>
          <w:marTop w:val="0"/>
          <w:marBottom w:val="0"/>
          <w:divBdr>
            <w:top w:val="none" w:sz="0" w:space="0" w:color="auto"/>
            <w:left w:val="none" w:sz="0" w:space="0" w:color="auto"/>
            <w:bottom w:val="none" w:sz="0" w:space="0" w:color="auto"/>
            <w:right w:val="none" w:sz="0" w:space="0" w:color="auto"/>
          </w:divBdr>
        </w:div>
        <w:div w:id="1053774169">
          <w:marLeft w:val="0"/>
          <w:marRight w:val="0"/>
          <w:marTop w:val="0"/>
          <w:marBottom w:val="0"/>
          <w:divBdr>
            <w:top w:val="none" w:sz="0" w:space="0" w:color="auto"/>
            <w:left w:val="none" w:sz="0" w:space="0" w:color="auto"/>
            <w:bottom w:val="none" w:sz="0" w:space="0" w:color="auto"/>
            <w:right w:val="none" w:sz="0" w:space="0" w:color="auto"/>
          </w:divBdr>
        </w:div>
        <w:div w:id="1432897027">
          <w:marLeft w:val="0"/>
          <w:marRight w:val="0"/>
          <w:marTop w:val="0"/>
          <w:marBottom w:val="0"/>
          <w:divBdr>
            <w:top w:val="none" w:sz="0" w:space="0" w:color="auto"/>
            <w:left w:val="none" w:sz="0" w:space="0" w:color="auto"/>
            <w:bottom w:val="none" w:sz="0" w:space="0" w:color="auto"/>
            <w:right w:val="none" w:sz="0" w:space="0" w:color="auto"/>
          </w:divBdr>
        </w:div>
        <w:div w:id="242497378">
          <w:marLeft w:val="0"/>
          <w:marRight w:val="0"/>
          <w:marTop w:val="0"/>
          <w:marBottom w:val="0"/>
          <w:divBdr>
            <w:top w:val="none" w:sz="0" w:space="0" w:color="auto"/>
            <w:left w:val="none" w:sz="0" w:space="0" w:color="auto"/>
            <w:bottom w:val="none" w:sz="0" w:space="0" w:color="auto"/>
            <w:right w:val="none" w:sz="0" w:space="0" w:color="auto"/>
          </w:divBdr>
        </w:div>
        <w:div w:id="1260942864">
          <w:marLeft w:val="0"/>
          <w:marRight w:val="0"/>
          <w:marTop w:val="0"/>
          <w:marBottom w:val="0"/>
          <w:divBdr>
            <w:top w:val="none" w:sz="0" w:space="0" w:color="auto"/>
            <w:left w:val="none" w:sz="0" w:space="0" w:color="auto"/>
            <w:bottom w:val="none" w:sz="0" w:space="0" w:color="auto"/>
            <w:right w:val="none" w:sz="0" w:space="0" w:color="auto"/>
          </w:divBdr>
        </w:div>
        <w:div w:id="2063869696">
          <w:marLeft w:val="0"/>
          <w:marRight w:val="0"/>
          <w:marTop w:val="0"/>
          <w:marBottom w:val="0"/>
          <w:divBdr>
            <w:top w:val="none" w:sz="0" w:space="0" w:color="auto"/>
            <w:left w:val="none" w:sz="0" w:space="0" w:color="auto"/>
            <w:bottom w:val="none" w:sz="0" w:space="0" w:color="auto"/>
            <w:right w:val="none" w:sz="0" w:space="0" w:color="auto"/>
          </w:divBdr>
        </w:div>
        <w:div w:id="823549336">
          <w:marLeft w:val="0"/>
          <w:marRight w:val="0"/>
          <w:marTop w:val="0"/>
          <w:marBottom w:val="0"/>
          <w:divBdr>
            <w:top w:val="none" w:sz="0" w:space="0" w:color="auto"/>
            <w:left w:val="none" w:sz="0" w:space="0" w:color="auto"/>
            <w:bottom w:val="none" w:sz="0" w:space="0" w:color="auto"/>
            <w:right w:val="none" w:sz="0" w:space="0" w:color="auto"/>
          </w:divBdr>
        </w:div>
        <w:div w:id="1150829510">
          <w:marLeft w:val="0"/>
          <w:marRight w:val="0"/>
          <w:marTop w:val="0"/>
          <w:marBottom w:val="0"/>
          <w:divBdr>
            <w:top w:val="none" w:sz="0" w:space="0" w:color="auto"/>
            <w:left w:val="none" w:sz="0" w:space="0" w:color="auto"/>
            <w:bottom w:val="none" w:sz="0" w:space="0" w:color="auto"/>
            <w:right w:val="none" w:sz="0" w:space="0" w:color="auto"/>
          </w:divBdr>
        </w:div>
        <w:div w:id="623928714">
          <w:marLeft w:val="0"/>
          <w:marRight w:val="0"/>
          <w:marTop w:val="0"/>
          <w:marBottom w:val="0"/>
          <w:divBdr>
            <w:top w:val="none" w:sz="0" w:space="0" w:color="auto"/>
            <w:left w:val="none" w:sz="0" w:space="0" w:color="auto"/>
            <w:bottom w:val="none" w:sz="0" w:space="0" w:color="auto"/>
            <w:right w:val="none" w:sz="0" w:space="0" w:color="auto"/>
          </w:divBdr>
        </w:div>
        <w:div w:id="127364466">
          <w:marLeft w:val="0"/>
          <w:marRight w:val="0"/>
          <w:marTop w:val="0"/>
          <w:marBottom w:val="0"/>
          <w:divBdr>
            <w:top w:val="none" w:sz="0" w:space="0" w:color="auto"/>
            <w:left w:val="none" w:sz="0" w:space="0" w:color="auto"/>
            <w:bottom w:val="none" w:sz="0" w:space="0" w:color="auto"/>
            <w:right w:val="none" w:sz="0" w:space="0" w:color="auto"/>
          </w:divBdr>
        </w:div>
        <w:div w:id="1240870687">
          <w:marLeft w:val="0"/>
          <w:marRight w:val="0"/>
          <w:marTop w:val="0"/>
          <w:marBottom w:val="0"/>
          <w:divBdr>
            <w:top w:val="none" w:sz="0" w:space="0" w:color="auto"/>
            <w:left w:val="none" w:sz="0" w:space="0" w:color="auto"/>
            <w:bottom w:val="none" w:sz="0" w:space="0" w:color="auto"/>
            <w:right w:val="none" w:sz="0" w:space="0" w:color="auto"/>
          </w:divBdr>
        </w:div>
        <w:div w:id="1188979977">
          <w:marLeft w:val="0"/>
          <w:marRight w:val="0"/>
          <w:marTop w:val="0"/>
          <w:marBottom w:val="0"/>
          <w:divBdr>
            <w:top w:val="none" w:sz="0" w:space="0" w:color="auto"/>
            <w:left w:val="none" w:sz="0" w:space="0" w:color="auto"/>
            <w:bottom w:val="none" w:sz="0" w:space="0" w:color="auto"/>
            <w:right w:val="none" w:sz="0" w:space="0" w:color="auto"/>
          </w:divBdr>
        </w:div>
        <w:div w:id="760642061">
          <w:marLeft w:val="0"/>
          <w:marRight w:val="0"/>
          <w:marTop w:val="0"/>
          <w:marBottom w:val="0"/>
          <w:divBdr>
            <w:top w:val="none" w:sz="0" w:space="0" w:color="auto"/>
            <w:left w:val="none" w:sz="0" w:space="0" w:color="auto"/>
            <w:bottom w:val="none" w:sz="0" w:space="0" w:color="auto"/>
            <w:right w:val="none" w:sz="0" w:space="0" w:color="auto"/>
          </w:divBdr>
        </w:div>
        <w:div w:id="2045472497">
          <w:marLeft w:val="0"/>
          <w:marRight w:val="0"/>
          <w:marTop w:val="0"/>
          <w:marBottom w:val="0"/>
          <w:divBdr>
            <w:top w:val="none" w:sz="0" w:space="0" w:color="auto"/>
            <w:left w:val="none" w:sz="0" w:space="0" w:color="auto"/>
            <w:bottom w:val="none" w:sz="0" w:space="0" w:color="auto"/>
            <w:right w:val="none" w:sz="0" w:space="0" w:color="auto"/>
          </w:divBdr>
        </w:div>
        <w:div w:id="700593779">
          <w:marLeft w:val="0"/>
          <w:marRight w:val="0"/>
          <w:marTop w:val="0"/>
          <w:marBottom w:val="0"/>
          <w:divBdr>
            <w:top w:val="none" w:sz="0" w:space="0" w:color="auto"/>
            <w:left w:val="none" w:sz="0" w:space="0" w:color="auto"/>
            <w:bottom w:val="none" w:sz="0" w:space="0" w:color="auto"/>
            <w:right w:val="none" w:sz="0" w:space="0" w:color="auto"/>
          </w:divBdr>
        </w:div>
        <w:div w:id="1786971292">
          <w:marLeft w:val="0"/>
          <w:marRight w:val="0"/>
          <w:marTop w:val="0"/>
          <w:marBottom w:val="0"/>
          <w:divBdr>
            <w:top w:val="none" w:sz="0" w:space="0" w:color="auto"/>
            <w:left w:val="none" w:sz="0" w:space="0" w:color="auto"/>
            <w:bottom w:val="none" w:sz="0" w:space="0" w:color="auto"/>
            <w:right w:val="none" w:sz="0" w:space="0" w:color="auto"/>
          </w:divBdr>
        </w:div>
        <w:div w:id="1516265883">
          <w:marLeft w:val="0"/>
          <w:marRight w:val="0"/>
          <w:marTop w:val="0"/>
          <w:marBottom w:val="0"/>
          <w:divBdr>
            <w:top w:val="none" w:sz="0" w:space="0" w:color="auto"/>
            <w:left w:val="none" w:sz="0" w:space="0" w:color="auto"/>
            <w:bottom w:val="none" w:sz="0" w:space="0" w:color="auto"/>
            <w:right w:val="none" w:sz="0" w:space="0" w:color="auto"/>
          </w:divBdr>
        </w:div>
        <w:div w:id="512107375">
          <w:marLeft w:val="0"/>
          <w:marRight w:val="0"/>
          <w:marTop w:val="0"/>
          <w:marBottom w:val="0"/>
          <w:divBdr>
            <w:top w:val="none" w:sz="0" w:space="0" w:color="auto"/>
            <w:left w:val="none" w:sz="0" w:space="0" w:color="auto"/>
            <w:bottom w:val="none" w:sz="0" w:space="0" w:color="auto"/>
            <w:right w:val="none" w:sz="0" w:space="0" w:color="auto"/>
          </w:divBdr>
        </w:div>
        <w:div w:id="1548254597">
          <w:marLeft w:val="0"/>
          <w:marRight w:val="0"/>
          <w:marTop w:val="0"/>
          <w:marBottom w:val="0"/>
          <w:divBdr>
            <w:top w:val="none" w:sz="0" w:space="0" w:color="auto"/>
            <w:left w:val="none" w:sz="0" w:space="0" w:color="auto"/>
            <w:bottom w:val="none" w:sz="0" w:space="0" w:color="auto"/>
            <w:right w:val="none" w:sz="0" w:space="0" w:color="auto"/>
          </w:divBdr>
        </w:div>
        <w:div w:id="50152869">
          <w:marLeft w:val="0"/>
          <w:marRight w:val="0"/>
          <w:marTop w:val="0"/>
          <w:marBottom w:val="0"/>
          <w:divBdr>
            <w:top w:val="none" w:sz="0" w:space="0" w:color="auto"/>
            <w:left w:val="none" w:sz="0" w:space="0" w:color="auto"/>
            <w:bottom w:val="none" w:sz="0" w:space="0" w:color="auto"/>
            <w:right w:val="none" w:sz="0" w:space="0" w:color="auto"/>
          </w:divBdr>
        </w:div>
        <w:div w:id="1600214672">
          <w:marLeft w:val="0"/>
          <w:marRight w:val="0"/>
          <w:marTop w:val="0"/>
          <w:marBottom w:val="0"/>
          <w:divBdr>
            <w:top w:val="none" w:sz="0" w:space="0" w:color="auto"/>
            <w:left w:val="none" w:sz="0" w:space="0" w:color="auto"/>
            <w:bottom w:val="none" w:sz="0" w:space="0" w:color="auto"/>
            <w:right w:val="none" w:sz="0" w:space="0" w:color="auto"/>
          </w:divBdr>
        </w:div>
        <w:div w:id="1713142434">
          <w:marLeft w:val="0"/>
          <w:marRight w:val="0"/>
          <w:marTop w:val="0"/>
          <w:marBottom w:val="0"/>
          <w:divBdr>
            <w:top w:val="none" w:sz="0" w:space="0" w:color="auto"/>
            <w:left w:val="none" w:sz="0" w:space="0" w:color="auto"/>
            <w:bottom w:val="none" w:sz="0" w:space="0" w:color="auto"/>
            <w:right w:val="none" w:sz="0" w:space="0" w:color="auto"/>
          </w:divBdr>
        </w:div>
        <w:div w:id="1110779781">
          <w:marLeft w:val="0"/>
          <w:marRight w:val="0"/>
          <w:marTop w:val="0"/>
          <w:marBottom w:val="0"/>
          <w:divBdr>
            <w:top w:val="none" w:sz="0" w:space="0" w:color="auto"/>
            <w:left w:val="none" w:sz="0" w:space="0" w:color="auto"/>
            <w:bottom w:val="none" w:sz="0" w:space="0" w:color="auto"/>
            <w:right w:val="none" w:sz="0" w:space="0" w:color="auto"/>
          </w:divBdr>
        </w:div>
        <w:div w:id="1054817303">
          <w:marLeft w:val="0"/>
          <w:marRight w:val="0"/>
          <w:marTop w:val="0"/>
          <w:marBottom w:val="0"/>
          <w:divBdr>
            <w:top w:val="none" w:sz="0" w:space="0" w:color="auto"/>
            <w:left w:val="none" w:sz="0" w:space="0" w:color="auto"/>
            <w:bottom w:val="none" w:sz="0" w:space="0" w:color="auto"/>
            <w:right w:val="none" w:sz="0" w:space="0" w:color="auto"/>
          </w:divBdr>
        </w:div>
        <w:div w:id="1580825855">
          <w:marLeft w:val="0"/>
          <w:marRight w:val="0"/>
          <w:marTop w:val="0"/>
          <w:marBottom w:val="0"/>
          <w:divBdr>
            <w:top w:val="none" w:sz="0" w:space="0" w:color="auto"/>
            <w:left w:val="none" w:sz="0" w:space="0" w:color="auto"/>
            <w:bottom w:val="none" w:sz="0" w:space="0" w:color="auto"/>
            <w:right w:val="none" w:sz="0" w:space="0" w:color="auto"/>
          </w:divBdr>
        </w:div>
        <w:div w:id="2131823375">
          <w:marLeft w:val="0"/>
          <w:marRight w:val="0"/>
          <w:marTop w:val="0"/>
          <w:marBottom w:val="0"/>
          <w:divBdr>
            <w:top w:val="none" w:sz="0" w:space="0" w:color="auto"/>
            <w:left w:val="none" w:sz="0" w:space="0" w:color="auto"/>
            <w:bottom w:val="none" w:sz="0" w:space="0" w:color="auto"/>
            <w:right w:val="none" w:sz="0" w:space="0" w:color="auto"/>
          </w:divBdr>
        </w:div>
        <w:div w:id="1141844644">
          <w:marLeft w:val="0"/>
          <w:marRight w:val="0"/>
          <w:marTop w:val="0"/>
          <w:marBottom w:val="0"/>
          <w:divBdr>
            <w:top w:val="none" w:sz="0" w:space="0" w:color="auto"/>
            <w:left w:val="none" w:sz="0" w:space="0" w:color="auto"/>
            <w:bottom w:val="none" w:sz="0" w:space="0" w:color="auto"/>
            <w:right w:val="none" w:sz="0" w:space="0" w:color="auto"/>
          </w:divBdr>
        </w:div>
        <w:div w:id="1461652931">
          <w:marLeft w:val="0"/>
          <w:marRight w:val="0"/>
          <w:marTop w:val="0"/>
          <w:marBottom w:val="0"/>
          <w:divBdr>
            <w:top w:val="none" w:sz="0" w:space="0" w:color="auto"/>
            <w:left w:val="none" w:sz="0" w:space="0" w:color="auto"/>
            <w:bottom w:val="none" w:sz="0" w:space="0" w:color="auto"/>
            <w:right w:val="none" w:sz="0" w:space="0" w:color="auto"/>
          </w:divBdr>
        </w:div>
        <w:div w:id="114914662">
          <w:marLeft w:val="0"/>
          <w:marRight w:val="0"/>
          <w:marTop w:val="0"/>
          <w:marBottom w:val="0"/>
          <w:divBdr>
            <w:top w:val="none" w:sz="0" w:space="0" w:color="auto"/>
            <w:left w:val="none" w:sz="0" w:space="0" w:color="auto"/>
            <w:bottom w:val="none" w:sz="0" w:space="0" w:color="auto"/>
            <w:right w:val="none" w:sz="0" w:space="0" w:color="auto"/>
          </w:divBdr>
        </w:div>
        <w:div w:id="1985624713">
          <w:marLeft w:val="0"/>
          <w:marRight w:val="0"/>
          <w:marTop w:val="0"/>
          <w:marBottom w:val="0"/>
          <w:divBdr>
            <w:top w:val="none" w:sz="0" w:space="0" w:color="auto"/>
            <w:left w:val="none" w:sz="0" w:space="0" w:color="auto"/>
            <w:bottom w:val="none" w:sz="0" w:space="0" w:color="auto"/>
            <w:right w:val="none" w:sz="0" w:space="0" w:color="auto"/>
          </w:divBdr>
        </w:div>
        <w:div w:id="563756357">
          <w:marLeft w:val="0"/>
          <w:marRight w:val="0"/>
          <w:marTop w:val="0"/>
          <w:marBottom w:val="0"/>
          <w:divBdr>
            <w:top w:val="none" w:sz="0" w:space="0" w:color="auto"/>
            <w:left w:val="none" w:sz="0" w:space="0" w:color="auto"/>
            <w:bottom w:val="none" w:sz="0" w:space="0" w:color="auto"/>
            <w:right w:val="none" w:sz="0" w:space="0" w:color="auto"/>
          </w:divBdr>
        </w:div>
        <w:div w:id="443774355">
          <w:marLeft w:val="0"/>
          <w:marRight w:val="0"/>
          <w:marTop w:val="0"/>
          <w:marBottom w:val="0"/>
          <w:divBdr>
            <w:top w:val="none" w:sz="0" w:space="0" w:color="auto"/>
            <w:left w:val="none" w:sz="0" w:space="0" w:color="auto"/>
            <w:bottom w:val="none" w:sz="0" w:space="0" w:color="auto"/>
            <w:right w:val="none" w:sz="0" w:space="0" w:color="auto"/>
          </w:divBdr>
        </w:div>
        <w:div w:id="1074158378">
          <w:marLeft w:val="0"/>
          <w:marRight w:val="0"/>
          <w:marTop w:val="0"/>
          <w:marBottom w:val="0"/>
          <w:divBdr>
            <w:top w:val="none" w:sz="0" w:space="0" w:color="auto"/>
            <w:left w:val="none" w:sz="0" w:space="0" w:color="auto"/>
            <w:bottom w:val="none" w:sz="0" w:space="0" w:color="auto"/>
            <w:right w:val="none" w:sz="0" w:space="0" w:color="auto"/>
          </w:divBdr>
        </w:div>
        <w:div w:id="2139642307">
          <w:marLeft w:val="0"/>
          <w:marRight w:val="0"/>
          <w:marTop w:val="0"/>
          <w:marBottom w:val="0"/>
          <w:divBdr>
            <w:top w:val="none" w:sz="0" w:space="0" w:color="auto"/>
            <w:left w:val="none" w:sz="0" w:space="0" w:color="auto"/>
            <w:bottom w:val="none" w:sz="0" w:space="0" w:color="auto"/>
            <w:right w:val="none" w:sz="0" w:space="0" w:color="auto"/>
          </w:divBdr>
        </w:div>
        <w:div w:id="644161450">
          <w:marLeft w:val="0"/>
          <w:marRight w:val="0"/>
          <w:marTop w:val="0"/>
          <w:marBottom w:val="0"/>
          <w:divBdr>
            <w:top w:val="none" w:sz="0" w:space="0" w:color="auto"/>
            <w:left w:val="none" w:sz="0" w:space="0" w:color="auto"/>
            <w:bottom w:val="none" w:sz="0" w:space="0" w:color="auto"/>
            <w:right w:val="none" w:sz="0" w:space="0" w:color="auto"/>
          </w:divBdr>
        </w:div>
        <w:div w:id="1555267123">
          <w:marLeft w:val="0"/>
          <w:marRight w:val="0"/>
          <w:marTop w:val="0"/>
          <w:marBottom w:val="0"/>
          <w:divBdr>
            <w:top w:val="none" w:sz="0" w:space="0" w:color="auto"/>
            <w:left w:val="none" w:sz="0" w:space="0" w:color="auto"/>
            <w:bottom w:val="none" w:sz="0" w:space="0" w:color="auto"/>
            <w:right w:val="none" w:sz="0" w:space="0" w:color="auto"/>
          </w:divBdr>
        </w:div>
        <w:div w:id="281231097">
          <w:marLeft w:val="0"/>
          <w:marRight w:val="0"/>
          <w:marTop w:val="0"/>
          <w:marBottom w:val="0"/>
          <w:divBdr>
            <w:top w:val="none" w:sz="0" w:space="0" w:color="auto"/>
            <w:left w:val="none" w:sz="0" w:space="0" w:color="auto"/>
            <w:bottom w:val="none" w:sz="0" w:space="0" w:color="auto"/>
            <w:right w:val="none" w:sz="0" w:space="0" w:color="auto"/>
          </w:divBdr>
        </w:div>
        <w:div w:id="1820725897">
          <w:marLeft w:val="0"/>
          <w:marRight w:val="0"/>
          <w:marTop w:val="0"/>
          <w:marBottom w:val="0"/>
          <w:divBdr>
            <w:top w:val="none" w:sz="0" w:space="0" w:color="auto"/>
            <w:left w:val="none" w:sz="0" w:space="0" w:color="auto"/>
            <w:bottom w:val="none" w:sz="0" w:space="0" w:color="auto"/>
            <w:right w:val="none" w:sz="0" w:space="0" w:color="auto"/>
          </w:divBdr>
        </w:div>
      </w:divsChild>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48865059">
      <w:bodyDiv w:val="1"/>
      <w:marLeft w:val="0"/>
      <w:marRight w:val="0"/>
      <w:marTop w:val="0"/>
      <w:marBottom w:val="0"/>
      <w:divBdr>
        <w:top w:val="none" w:sz="0" w:space="0" w:color="auto"/>
        <w:left w:val="none" w:sz="0" w:space="0" w:color="auto"/>
        <w:bottom w:val="none" w:sz="0" w:space="0" w:color="auto"/>
        <w:right w:val="none" w:sz="0" w:space="0" w:color="auto"/>
      </w:divBdr>
      <w:divsChild>
        <w:div w:id="1892418113">
          <w:marLeft w:val="0"/>
          <w:marRight w:val="0"/>
          <w:marTop w:val="0"/>
          <w:marBottom w:val="0"/>
          <w:divBdr>
            <w:top w:val="none" w:sz="0" w:space="0" w:color="auto"/>
            <w:left w:val="none" w:sz="0" w:space="0" w:color="auto"/>
            <w:bottom w:val="none" w:sz="0" w:space="0" w:color="auto"/>
            <w:right w:val="none" w:sz="0" w:space="0" w:color="auto"/>
          </w:divBdr>
        </w:div>
        <w:div w:id="1998923399">
          <w:marLeft w:val="0"/>
          <w:marRight w:val="0"/>
          <w:marTop w:val="0"/>
          <w:marBottom w:val="0"/>
          <w:divBdr>
            <w:top w:val="none" w:sz="0" w:space="0" w:color="auto"/>
            <w:left w:val="none" w:sz="0" w:space="0" w:color="auto"/>
            <w:bottom w:val="none" w:sz="0" w:space="0" w:color="auto"/>
            <w:right w:val="none" w:sz="0" w:space="0" w:color="auto"/>
          </w:divBdr>
        </w:div>
        <w:div w:id="376397554">
          <w:marLeft w:val="0"/>
          <w:marRight w:val="0"/>
          <w:marTop w:val="0"/>
          <w:marBottom w:val="0"/>
          <w:divBdr>
            <w:top w:val="none" w:sz="0" w:space="0" w:color="auto"/>
            <w:left w:val="none" w:sz="0" w:space="0" w:color="auto"/>
            <w:bottom w:val="none" w:sz="0" w:space="0" w:color="auto"/>
            <w:right w:val="none" w:sz="0" w:space="0" w:color="auto"/>
          </w:divBdr>
        </w:div>
      </w:divsChild>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07209092">
      <w:bodyDiv w:val="1"/>
      <w:marLeft w:val="0"/>
      <w:marRight w:val="0"/>
      <w:marTop w:val="0"/>
      <w:marBottom w:val="0"/>
      <w:divBdr>
        <w:top w:val="none" w:sz="0" w:space="0" w:color="auto"/>
        <w:left w:val="none" w:sz="0" w:space="0" w:color="auto"/>
        <w:bottom w:val="none" w:sz="0" w:space="0" w:color="auto"/>
        <w:right w:val="none" w:sz="0" w:space="0" w:color="auto"/>
      </w:divBdr>
      <w:divsChild>
        <w:div w:id="1332023315">
          <w:marLeft w:val="0"/>
          <w:marRight w:val="0"/>
          <w:marTop w:val="0"/>
          <w:marBottom w:val="0"/>
          <w:divBdr>
            <w:top w:val="none" w:sz="0" w:space="0" w:color="auto"/>
            <w:left w:val="none" w:sz="0" w:space="0" w:color="auto"/>
            <w:bottom w:val="none" w:sz="0" w:space="0" w:color="auto"/>
            <w:right w:val="none" w:sz="0" w:space="0" w:color="auto"/>
          </w:divBdr>
        </w:div>
        <w:div w:id="722603795">
          <w:marLeft w:val="0"/>
          <w:marRight w:val="0"/>
          <w:marTop w:val="0"/>
          <w:marBottom w:val="0"/>
          <w:divBdr>
            <w:top w:val="none" w:sz="0" w:space="0" w:color="auto"/>
            <w:left w:val="none" w:sz="0" w:space="0" w:color="auto"/>
            <w:bottom w:val="none" w:sz="0" w:space="0" w:color="auto"/>
            <w:right w:val="none" w:sz="0" w:space="0" w:color="auto"/>
          </w:divBdr>
        </w:div>
        <w:div w:id="1181239711">
          <w:marLeft w:val="0"/>
          <w:marRight w:val="0"/>
          <w:marTop w:val="0"/>
          <w:marBottom w:val="0"/>
          <w:divBdr>
            <w:top w:val="none" w:sz="0" w:space="0" w:color="auto"/>
            <w:left w:val="none" w:sz="0" w:space="0" w:color="auto"/>
            <w:bottom w:val="none" w:sz="0" w:space="0" w:color="auto"/>
            <w:right w:val="none" w:sz="0" w:space="0" w:color="auto"/>
          </w:divBdr>
        </w:div>
        <w:div w:id="1898391726">
          <w:marLeft w:val="0"/>
          <w:marRight w:val="0"/>
          <w:marTop w:val="0"/>
          <w:marBottom w:val="0"/>
          <w:divBdr>
            <w:top w:val="none" w:sz="0" w:space="0" w:color="auto"/>
            <w:left w:val="none" w:sz="0" w:space="0" w:color="auto"/>
            <w:bottom w:val="none" w:sz="0" w:space="0" w:color="auto"/>
            <w:right w:val="none" w:sz="0" w:space="0" w:color="auto"/>
          </w:divBdr>
        </w:div>
        <w:div w:id="1036005830">
          <w:marLeft w:val="0"/>
          <w:marRight w:val="0"/>
          <w:marTop w:val="0"/>
          <w:marBottom w:val="0"/>
          <w:divBdr>
            <w:top w:val="none" w:sz="0" w:space="0" w:color="auto"/>
            <w:left w:val="none" w:sz="0" w:space="0" w:color="auto"/>
            <w:bottom w:val="none" w:sz="0" w:space="0" w:color="auto"/>
            <w:right w:val="none" w:sz="0" w:space="0" w:color="auto"/>
          </w:divBdr>
        </w:div>
        <w:div w:id="65880980">
          <w:marLeft w:val="0"/>
          <w:marRight w:val="0"/>
          <w:marTop w:val="0"/>
          <w:marBottom w:val="0"/>
          <w:divBdr>
            <w:top w:val="none" w:sz="0" w:space="0" w:color="auto"/>
            <w:left w:val="none" w:sz="0" w:space="0" w:color="auto"/>
            <w:bottom w:val="none" w:sz="0" w:space="0" w:color="auto"/>
            <w:right w:val="none" w:sz="0" w:space="0" w:color="auto"/>
          </w:divBdr>
        </w:div>
        <w:div w:id="597786560">
          <w:marLeft w:val="0"/>
          <w:marRight w:val="0"/>
          <w:marTop w:val="0"/>
          <w:marBottom w:val="0"/>
          <w:divBdr>
            <w:top w:val="none" w:sz="0" w:space="0" w:color="auto"/>
            <w:left w:val="none" w:sz="0" w:space="0" w:color="auto"/>
            <w:bottom w:val="none" w:sz="0" w:space="0" w:color="auto"/>
            <w:right w:val="none" w:sz="0" w:space="0" w:color="auto"/>
          </w:divBdr>
        </w:div>
        <w:div w:id="351424279">
          <w:marLeft w:val="0"/>
          <w:marRight w:val="0"/>
          <w:marTop w:val="0"/>
          <w:marBottom w:val="0"/>
          <w:divBdr>
            <w:top w:val="none" w:sz="0" w:space="0" w:color="auto"/>
            <w:left w:val="none" w:sz="0" w:space="0" w:color="auto"/>
            <w:bottom w:val="none" w:sz="0" w:space="0" w:color="auto"/>
            <w:right w:val="none" w:sz="0" w:space="0" w:color="auto"/>
          </w:divBdr>
        </w:div>
        <w:div w:id="1070541670">
          <w:marLeft w:val="0"/>
          <w:marRight w:val="0"/>
          <w:marTop w:val="0"/>
          <w:marBottom w:val="0"/>
          <w:divBdr>
            <w:top w:val="none" w:sz="0" w:space="0" w:color="auto"/>
            <w:left w:val="none" w:sz="0" w:space="0" w:color="auto"/>
            <w:bottom w:val="none" w:sz="0" w:space="0" w:color="auto"/>
            <w:right w:val="none" w:sz="0" w:space="0" w:color="auto"/>
          </w:divBdr>
        </w:div>
        <w:div w:id="2044357419">
          <w:marLeft w:val="0"/>
          <w:marRight w:val="0"/>
          <w:marTop w:val="0"/>
          <w:marBottom w:val="0"/>
          <w:divBdr>
            <w:top w:val="none" w:sz="0" w:space="0" w:color="auto"/>
            <w:left w:val="none" w:sz="0" w:space="0" w:color="auto"/>
            <w:bottom w:val="none" w:sz="0" w:space="0" w:color="auto"/>
            <w:right w:val="none" w:sz="0" w:space="0" w:color="auto"/>
          </w:divBdr>
        </w:div>
        <w:div w:id="1783718789">
          <w:marLeft w:val="0"/>
          <w:marRight w:val="0"/>
          <w:marTop w:val="0"/>
          <w:marBottom w:val="0"/>
          <w:divBdr>
            <w:top w:val="none" w:sz="0" w:space="0" w:color="auto"/>
            <w:left w:val="none" w:sz="0" w:space="0" w:color="auto"/>
            <w:bottom w:val="none" w:sz="0" w:space="0" w:color="auto"/>
            <w:right w:val="none" w:sz="0" w:space="0" w:color="auto"/>
          </w:divBdr>
        </w:div>
        <w:div w:id="139343691">
          <w:marLeft w:val="0"/>
          <w:marRight w:val="0"/>
          <w:marTop w:val="0"/>
          <w:marBottom w:val="0"/>
          <w:divBdr>
            <w:top w:val="none" w:sz="0" w:space="0" w:color="auto"/>
            <w:left w:val="none" w:sz="0" w:space="0" w:color="auto"/>
            <w:bottom w:val="none" w:sz="0" w:space="0" w:color="auto"/>
            <w:right w:val="none" w:sz="0" w:space="0" w:color="auto"/>
          </w:divBdr>
        </w:div>
        <w:div w:id="1133402448">
          <w:marLeft w:val="0"/>
          <w:marRight w:val="0"/>
          <w:marTop w:val="0"/>
          <w:marBottom w:val="0"/>
          <w:divBdr>
            <w:top w:val="none" w:sz="0" w:space="0" w:color="auto"/>
            <w:left w:val="none" w:sz="0" w:space="0" w:color="auto"/>
            <w:bottom w:val="none" w:sz="0" w:space="0" w:color="auto"/>
            <w:right w:val="none" w:sz="0" w:space="0" w:color="auto"/>
          </w:divBdr>
        </w:div>
        <w:div w:id="1878084222">
          <w:marLeft w:val="0"/>
          <w:marRight w:val="0"/>
          <w:marTop w:val="0"/>
          <w:marBottom w:val="0"/>
          <w:divBdr>
            <w:top w:val="none" w:sz="0" w:space="0" w:color="auto"/>
            <w:left w:val="none" w:sz="0" w:space="0" w:color="auto"/>
            <w:bottom w:val="none" w:sz="0" w:space="0" w:color="auto"/>
            <w:right w:val="none" w:sz="0" w:space="0" w:color="auto"/>
          </w:divBdr>
        </w:div>
        <w:div w:id="1615165792">
          <w:marLeft w:val="0"/>
          <w:marRight w:val="0"/>
          <w:marTop w:val="0"/>
          <w:marBottom w:val="0"/>
          <w:divBdr>
            <w:top w:val="none" w:sz="0" w:space="0" w:color="auto"/>
            <w:left w:val="none" w:sz="0" w:space="0" w:color="auto"/>
            <w:bottom w:val="none" w:sz="0" w:space="0" w:color="auto"/>
            <w:right w:val="none" w:sz="0" w:space="0" w:color="auto"/>
          </w:divBdr>
        </w:div>
        <w:div w:id="249387029">
          <w:marLeft w:val="0"/>
          <w:marRight w:val="0"/>
          <w:marTop w:val="0"/>
          <w:marBottom w:val="0"/>
          <w:divBdr>
            <w:top w:val="none" w:sz="0" w:space="0" w:color="auto"/>
            <w:left w:val="none" w:sz="0" w:space="0" w:color="auto"/>
            <w:bottom w:val="none" w:sz="0" w:space="0" w:color="auto"/>
            <w:right w:val="none" w:sz="0" w:space="0" w:color="auto"/>
          </w:divBdr>
        </w:div>
        <w:div w:id="1048182869">
          <w:marLeft w:val="0"/>
          <w:marRight w:val="0"/>
          <w:marTop w:val="0"/>
          <w:marBottom w:val="0"/>
          <w:divBdr>
            <w:top w:val="none" w:sz="0" w:space="0" w:color="auto"/>
            <w:left w:val="none" w:sz="0" w:space="0" w:color="auto"/>
            <w:bottom w:val="none" w:sz="0" w:space="0" w:color="auto"/>
            <w:right w:val="none" w:sz="0" w:space="0" w:color="auto"/>
          </w:divBdr>
        </w:div>
        <w:div w:id="1203446596">
          <w:marLeft w:val="0"/>
          <w:marRight w:val="0"/>
          <w:marTop w:val="0"/>
          <w:marBottom w:val="0"/>
          <w:divBdr>
            <w:top w:val="none" w:sz="0" w:space="0" w:color="auto"/>
            <w:left w:val="none" w:sz="0" w:space="0" w:color="auto"/>
            <w:bottom w:val="none" w:sz="0" w:space="0" w:color="auto"/>
            <w:right w:val="none" w:sz="0" w:space="0" w:color="auto"/>
          </w:divBdr>
        </w:div>
        <w:div w:id="16126927">
          <w:marLeft w:val="0"/>
          <w:marRight w:val="0"/>
          <w:marTop w:val="0"/>
          <w:marBottom w:val="0"/>
          <w:divBdr>
            <w:top w:val="none" w:sz="0" w:space="0" w:color="auto"/>
            <w:left w:val="none" w:sz="0" w:space="0" w:color="auto"/>
            <w:bottom w:val="none" w:sz="0" w:space="0" w:color="auto"/>
            <w:right w:val="none" w:sz="0" w:space="0" w:color="auto"/>
          </w:divBdr>
        </w:div>
        <w:div w:id="1939176431">
          <w:marLeft w:val="0"/>
          <w:marRight w:val="0"/>
          <w:marTop w:val="0"/>
          <w:marBottom w:val="0"/>
          <w:divBdr>
            <w:top w:val="none" w:sz="0" w:space="0" w:color="auto"/>
            <w:left w:val="none" w:sz="0" w:space="0" w:color="auto"/>
            <w:bottom w:val="none" w:sz="0" w:space="0" w:color="auto"/>
            <w:right w:val="none" w:sz="0" w:space="0" w:color="auto"/>
          </w:divBdr>
        </w:div>
        <w:div w:id="792554387">
          <w:marLeft w:val="0"/>
          <w:marRight w:val="0"/>
          <w:marTop w:val="0"/>
          <w:marBottom w:val="0"/>
          <w:divBdr>
            <w:top w:val="none" w:sz="0" w:space="0" w:color="auto"/>
            <w:left w:val="none" w:sz="0" w:space="0" w:color="auto"/>
            <w:bottom w:val="none" w:sz="0" w:space="0" w:color="auto"/>
            <w:right w:val="none" w:sz="0" w:space="0" w:color="auto"/>
          </w:divBdr>
        </w:div>
        <w:div w:id="415906798">
          <w:marLeft w:val="0"/>
          <w:marRight w:val="0"/>
          <w:marTop w:val="0"/>
          <w:marBottom w:val="0"/>
          <w:divBdr>
            <w:top w:val="none" w:sz="0" w:space="0" w:color="auto"/>
            <w:left w:val="none" w:sz="0" w:space="0" w:color="auto"/>
            <w:bottom w:val="none" w:sz="0" w:space="0" w:color="auto"/>
            <w:right w:val="none" w:sz="0" w:space="0" w:color="auto"/>
          </w:divBdr>
        </w:div>
        <w:div w:id="748964644">
          <w:marLeft w:val="0"/>
          <w:marRight w:val="0"/>
          <w:marTop w:val="0"/>
          <w:marBottom w:val="0"/>
          <w:divBdr>
            <w:top w:val="none" w:sz="0" w:space="0" w:color="auto"/>
            <w:left w:val="none" w:sz="0" w:space="0" w:color="auto"/>
            <w:bottom w:val="none" w:sz="0" w:space="0" w:color="auto"/>
            <w:right w:val="none" w:sz="0" w:space="0" w:color="auto"/>
          </w:divBdr>
        </w:div>
        <w:div w:id="837572836">
          <w:marLeft w:val="0"/>
          <w:marRight w:val="0"/>
          <w:marTop w:val="0"/>
          <w:marBottom w:val="0"/>
          <w:divBdr>
            <w:top w:val="none" w:sz="0" w:space="0" w:color="auto"/>
            <w:left w:val="none" w:sz="0" w:space="0" w:color="auto"/>
            <w:bottom w:val="none" w:sz="0" w:space="0" w:color="auto"/>
            <w:right w:val="none" w:sz="0" w:space="0" w:color="auto"/>
          </w:divBdr>
        </w:div>
        <w:div w:id="856964686">
          <w:marLeft w:val="0"/>
          <w:marRight w:val="0"/>
          <w:marTop w:val="0"/>
          <w:marBottom w:val="0"/>
          <w:divBdr>
            <w:top w:val="none" w:sz="0" w:space="0" w:color="auto"/>
            <w:left w:val="none" w:sz="0" w:space="0" w:color="auto"/>
            <w:bottom w:val="none" w:sz="0" w:space="0" w:color="auto"/>
            <w:right w:val="none" w:sz="0" w:space="0" w:color="auto"/>
          </w:divBdr>
        </w:div>
        <w:div w:id="1243569884">
          <w:marLeft w:val="0"/>
          <w:marRight w:val="0"/>
          <w:marTop w:val="0"/>
          <w:marBottom w:val="0"/>
          <w:divBdr>
            <w:top w:val="none" w:sz="0" w:space="0" w:color="auto"/>
            <w:left w:val="none" w:sz="0" w:space="0" w:color="auto"/>
            <w:bottom w:val="none" w:sz="0" w:space="0" w:color="auto"/>
            <w:right w:val="none" w:sz="0" w:space="0" w:color="auto"/>
          </w:divBdr>
        </w:div>
        <w:div w:id="1029909681">
          <w:marLeft w:val="0"/>
          <w:marRight w:val="0"/>
          <w:marTop w:val="0"/>
          <w:marBottom w:val="0"/>
          <w:divBdr>
            <w:top w:val="none" w:sz="0" w:space="0" w:color="auto"/>
            <w:left w:val="none" w:sz="0" w:space="0" w:color="auto"/>
            <w:bottom w:val="none" w:sz="0" w:space="0" w:color="auto"/>
            <w:right w:val="none" w:sz="0" w:space="0" w:color="auto"/>
          </w:divBdr>
        </w:div>
      </w:divsChild>
    </w:div>
    <w:div w:id="509106921">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6235290">
      <w:bodyDiv w:val="1"/>
      <w:marLeft w:val="0"/>
      <w:marRight w:val="0"/>
      <w:marTop w:val="0"/>
      <w:marBottom w:val="0"/>
      <w:divBdr>
        <w:top w:val="none" w:sz="0" w:space="0" w:color="auto"/>
        <w:left w:val="none" w:sz="0" w:space="0" w:color="auto"/>
        <w:bottom w:val="none" w:sz="0" w:space="0" w:color="auto"/>
        <w:right w:val="none" w:sz="0" w:space="0" w:color="auto"/>
      </w:divBdr>
    </w:div>
    <w:div w:id="610354144">
      <w:bodyDiv w:val="1"/>
      <w:marLeft w:val="0"/>
      <w:marRight w:val="0"/>
      <w:marTop w:val="0"/>
      <w:marBottom w:val="0"/>
      <w:divBdr>
        <w:top w:val="none" w:sz="0" w:space="0" w:color="auto"/>
        <w:left w:val="none" w:sz="0" w:space="0" w:color="auto"/>
        <w:bottom w:val="none" w:sz="0" w:space="0" w:color="auto"/>
        <w:right w:val="none" w:sz="0" w:space="0" w:color="auto"/>
      </w:divBdr>
      <w:divsChild>
        <w:div w:id="278343984">
          <w:marLeft w:val="0"/>
          <w:marRight w:val="0"/>
          <w:marTop w:val="0"/>
          <w:marBottom w:val="0"/>
          <w:divBdr>
            <w:top w:val="none" w:sz="0" w:space="0" w:color="auto"/>
            <w:left w:val="none" w:sz="0" w:space="0" w:color="auto"/>
            <w:bottom w:val="none" w:sz="0" w:space="0" w:color="auto"/>
            <w:right w:val="none" w:sz="0" w:space="0" w:color="auto"/>
          </w:divBdr>
        </w:div>
        <w:div w:id="605583154">
          <w:marLeft w:val="0"/>
          <w:marRight w:val="0"/>
          <w:marTop w:val="0"/>
          <w:marBottom w:val="0"/>
          <w:divBdr>
            <w:top w:val="none" w:sz="0" w:space="0" w:color="auto"/>
            <w:left w:val="none" w:sz="0" w:space="0" w:color="auto"/>
            <w:bottom w:val="none" w:sz="0" w:space="0" w:color="auto"/>
            <w:right w:val="none" w:sz="0" w:space="0" w:color="auto"/>
          </w:divBdr>
        </w:div>
        <w:div w:id="143015455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713505049">
      <w:bodyDiv w:val="1"/>
      <w:marLeft w:val="0"/>
      <w:marRight w:val="0"/>
      <w:marTop w:val="0"/>
      <w:marBottom w:val="0"/>
      <w:divBdr>
        <w:top w:val="none" w:sz="0" w:space="0" w:color="auto"/>
        <w:left w:val="none" w:sz="0" w:space="0" w:color="auto"/>
        <w:bottom w:val="none" w:sz="0" w:space="0" w:color="auto"/>
        <w:right w:val="none" w:sz="0" w:space="0" w:color="auto"/>
      </w:divBdr>
      <w:divsChild>
        <w:div w:id="810753439">
          <w:marLeft w:val="0"/>
          <w:marRight w:val="0"/>
          <w:marTop w:val="0"/>
          <w:marBottom w:val="0"/>
          <w:divBdr>
            <w:top w:val="none" w:sz="0" w:space="0" w:color="auto"/>
            <w:left w:val="none" w:sz="0" w:space="0" w:color="auto"/>
            <w:bottom w:val="none" w:sz="0" w:space="0" w:color="auto"/>
            <w:right w:val="none" w:sz="0" w:space="0" w:color="auto"/>
          </w:divBdr>
        </w:div>
        <w:div w:id="1989704613">
          <w:marLeft w:val="0"/>
          <w:marRight w:val="0"/>
          <w:marTop w:val="0"/>
          <w:marBottom w:val="0"/>
          <w:divBdr>
            <w:top w:val="none" w:sz="0" w:space="0" w:color="auto"/>
            <w:left w:val="none" w:sz="0" w:space="0" w:color="auto"/>
            <w:bottom w:val="none" w:sz="0" w:space="0" w:color="auto"/>
            <w:right w:val="none" w:sz="0" w:space="0" w:color="auto"/>
          </w:divBdr>
        </w:div>
        <w:div w:id="197011111">
          <w:marLeft w:val="0"/>
          <w:marRight w:val="0"/>
          <w:marTop w:val="0"/>
          <w:marBottom w:val="0"/>
          <w:divBdr>
            <w:top w:val="none" w:sz="0" w:space="0" w:color="auto"/>
            <w:left w:val="none" w:sz="0" w:space="0" w:color="auto"/>
            <w:bottom w:val="none" w:sz="0" w:space="0" w:color="auto"/>
            <w:right w:val="none" w:sz="0" w:space="0" w:color="auto"/>
          </w:divBdr>
        </w:div>
        <w:div w:id="1782646669">
          <w:marLeft w:val="0"/>
          <w:marRight w:val="0"/>
          <w:marTop w:val="0"/>
          <w:marBottom w:val="0"/>
          <w:divBdr>
            <w:top w:val="none" w:sz="0" w:space="0" w:color="auto"/>
            <w:left w:val="none" w:sz="0" w:space="0" w:color="auto"/>
            <w:bottom w:val="none" w:sz="0" w:space="0" w:color="auto"/>
            <w:right w:val="none" w:sz="0" w:space="0" w:color="auto"/>
          </w:divBdr>
        </w:div>
        <w:div w:id="1122266088">
          <w:marLeft w:val="0"/>
          <w:marRight w:val="0"/>
          <w:marTop w:val="0"/>
          <w:marBottom w:val="0"/>
          <w:divBdr>
            <w:top w:val="none" w:sz="0" w:space="0" w:color="auto"/>
            <w:left w:val="none" w:sz="0" w:space="0" w:color="auto"/>
            <w:bottom w:val="none" w:sz="0" w:space="0" w:color="auto"/>
            <w:right w:val="none" w:sz="0" w:space="0" w:color="auto"/>
          </w:divBdr>
        </w:div>
        <w:div w:id="1414936866">
          <w:marLeft w:val="0"/>
          <w:marRight w:val="0"/>
          <w:marTop w:val="0"/>
          <w:marBottom w:val="0"/>
          <w:divBdr>
            <w:top w:val="none" w:sz="0" w:space="0" w:color="auto"/>
            <w:left w:val="none" w:sz="0" w:space="0" w:color="auto"/>
            <w:bottom w:val="none" w:sz="0" w:space="0" w:color="auto"/>
            <w:right w:val="none" w:sz="0" w:space="0" w:color="auto"/>
          </w:divBdr>
        </w:div>
        <w:div w:id="1583946861">
          <w:marLeft w:val="0"/>
          <w:marRight w:val="0"/>
          <w:marTop w:val="0"/>
          <w:marBottom w:val="0"/>
          <w:divBdr>
            <w:top w:val="none" w:sz="0" w:space="0" w:color="auto"/>
            <w:left w:val="none" w:sz="0" w:space="0" w:color="auto"/>
            <w:bottom w:val="none" w:sz="0" w:space="0" w:color="auto"/>
            <w:right w:val="none" w:sz="0" w:space="0" w:color="auto"/>
          </w:divBdr>
        </w:div>
        <w:div w:id="434793804">
          <w:marLeft w:val="0"/>
          <w:marRight w:val="0"/>
          <w:marTop w:val="0"/>
          <w:marBottom w:val="0"/>
          <w:divBdr>
            <w:top w:val="none" w:sz="0" w:space="0" w:color="auto"/>
            <w:left w:val="none" w:sz="0" w:space="0" w:color="auto"/>
            <w:bottom w:val="none" w:sz="0" w:space="0" w:color="auto"/>
            <w:right w:val="none" w:sz="0" w:space="0" w:color="auto"/>
          </w:divBdr>
        </w:div>
        <w:div w:id="521941506">
          <w:marLeft w:val="0"/>
          <w:marRight w:val="0"/>
          <w:marTop w:val="0"/>
          <w:marBottom w:val="0"/>
          <w:divBdr>
            <w:top w:val="none" w:sz="0" w:space="0" w:color="auto"/>
            <w:left w:val="none" w:sz="0" w:space="0" w:color="auto"/>
            <w:bottom w:val="none" w:sz="0" w:space="0" w:color="auto"/>
            <w:right w:val="none" w:sz="0" w:space="0" w:color="auto"/>
          </w:divBdr>
        </w:div>
        <w:div w:id="134378246">
          <w:marLeft w:val="0"/>
          <w:marRight w:val="0"/>
          <w:marTop w:val="0"/>
          <w:marBottom w:val="0"/>
          <w:divBdr>
            <w:top w:val="none" w:sz="0" w:space="0" w:color="auto"/>
            <w:left w:val="none" w:sz="0" w:space="0" w:color="auto"/>
            <w:bottom w:val="none" w:sz="0" w:space="0" w:color="auto"/>
            <w:right w:val="none" w:sz="0" w:space="0" w:color="auto"/>
          </w:divBdr>
        </w:div>
        <w:div w:id="1447578737">
          <w:marLeft w:val="0"/>
          <w:marRight w:val="0"/>
          <w:marTop w:val="0"/>
          <w:marBottom w:val="0"/>
          <w:divBdr>
            <w:top w:val="none" w:sz="0" w:space="0" w:color="auto"/>
            <w:left w:val="none" w:sz="0" w:space="0" w:color="auto"/>
            <w:bottom w:val="none" w:sz="0" w:space="0" w:color="auto"/>
            <w:right w:val="none" w:sz="0" w:space="0" w:color="auto"/>
          </w:divBdr>
        </w:div>
        <w:div w:id="463892432">
          <w:marLeft w:val="0"/>
          <w:marRight w:val="0"/>
          <w:marTop w:val="0"/>
          <w:marBottom w:val="0"/>
          <w:divBdr>
            <w:top w:val="none" w:sz="0" w:space="0" w:color="auto"/>
            <w:left w:val="none" w:sz="0" w:space="0" w:color="auto"/>
            <w:bottom w:val="none" w:sz="0" w:space="0" w:color="auto"/>
            <w:right w:val="none" w:sz="0" w:space="0" w:color="auto"/>
          </w:divBdr>
        </w:div>
        <w:div w:id="954869255">
          <w:marLeft w:val="0"/>
          <w:marRight w:val="0"/>
          <w:marTop w:val="0"/>
          <w:marBottom w:val="0"/>
          <w:divBdr>
            <w:top w:val="none" w:sz="0" w:space="0" w:color="auto"/>
            <w:left w:val="none" w:sz="0" w:space="0" w:color="auto"/>
            <w:bottom w:val="none" w:sz="0" w:space="0" w:color="auto"/>
            <w:right w:val="none" w:sz="0" w:space="0" w:color="auto"/>
          </w:divBdr>
        </w:div>
        <w:div w:id="1689136427">
          <w:marLeft w:val="0"/>
          <w:marRight w:val="0"/>
          <w:marTop w:val="0"/>
          <w:marBottom w:val="0"/>
          <w:divBdr>
            <w:top w:val="none" w:sz="0" w:space="0" w:color="auto"/>
            <w:left w:val="none" w:sz="0" w:space="0" w:color="auto"/>
            <w:bottom w:val="none" w:sz="0" w:space="0" w:color="auto"/>
            <w:right w:val="none" w:sz="0" w:space="0" w:color="auto"/>
          </w:divBdr>
        </w:div>
        <w:div w:id="1620259525">
          <w:marLeft w:val="0"/>
          <w:marRight w:val="0"/>
          <w:marTop w:val="0"/>
          <w:marBottom w:val="0"/>
          <w:divBdr>
            <w:top w:val="none" w:sz="0" w:space="0" w:color="auto"/>
            <w:left w:val="none" w:sz="0" w:space="0" w:color="auto"/>
            <w:bottom w:val="none" w:sz="0" w:space="0" w:color="auto"/>
            <w:right w:val="none" w:sz="0" w:space="0" w:color="auto"/>
          </w:divBdr>
        </w:div>
        <w:div w:id="1404984397">
          <w:marLeft w:val="0"/>
          <w:marRight w:val="0"/>
          <w:marTop w:val="0"/>
          <w:marBottom w:val="0"/>
          <w:divBdr>
            <w:top w:val="none" w:sz="0" w:space="0" w:color="auto"/>
            <w:left w:val="none" w:sz="0" w:space="0" w:color="auto"/>
            <w:bottom w:val="none" w:sz="0" w:space="0" w:color="auto"/>
            <w:right w:val="none" w:sz="0" w:space="0" w:color="auto"/>
          </w:divBdr>
        </w:div>
        <w:div w:id="490145874">
          <w:marLeft w:val="0"/>
          <w:marRight w:val="0"/>
          <w:marTop w:val="0"/>
          <w:marBottom w:val="0"/>
          <w:divBdr>
            <w:top w:val="none" w:sz="0" w:space="0" w:color="auto"/>
            <w:left w:val="none" w:sz="0" w:space="0" w:color="auto"/>
            <w:bottom w:val="none" w:sz="0" w:space="0" w:color="auto"/>
            <w:right w:val="none" w:sz="0" w:space="0" w:color="auto"/>
          </w:divBdr>
        </w:div>
        <w:div w:id="1246501635">
          <w:marLeft w:val="0"/>
          <w:marRight w:val="0"/>
          <w:marTop w:val="0"/>
          <w:marBottom w:val="0"/>
          <w:divBdr>
            <w:top w:val="none" w:sz="0" w:space="0" w:color="auto"/>
            <w:left w:val="none" w:sz="0" w:space="0" w:color="auto"/>
            <w:bottom w:val="none" w:sz="0" w:space="0" w:color="auto"/>
            <w:right w:val="none" w:sz="0" w:space="0" w:color="auto"/>
          </w:divBdr>
        </w:div>
        <w:div w:id="1070689609">
          <w:marLeft w:val="0"/>
          <w:marRight w:val="0"/>
          <w:marTop w:val="0"/>
          <w:marBottom w:val="0"/>
          <w:divBdr>
            <w:top w:val="none" w:sz="0" w:space="0" w:color="auto"/>
            <w:left w:val="none" w:sz="0" w:space="0" w:color="auto"/>
            <w:bottom w:val="none" w:sz="0" w:space="0" w:color="auto"/>
            <w:right w:val="none" w:sz="0" w:space="0" w:color="auto"/>
          </w:divBdr>
        </w:div>
        <w:div w:id="1074352253">
          <w:marLeft w:val="0"/>
          <w:marRight w:val="0"/>
          <w:marTop w:val="0"/>
          <w:marBottom w:val="0"/>
          <w:divBdr>
            <w:top w:val="none" w:sz="0" w:space="0" w:color="auto"/>
            <w:left w:val="none" w:sz="0" w:space="0" w:color="auto"/>
            <w:bottom w:val="none" w:sz="0" w:space="0" w:color="auto"/>
            <w:right w:val="none" w:sz="0" w:space="0" w:color="auto"/>
          </w:divBdr>
        </w:div>
        <w:div w:id="1717702865">
          <w:marLeft w:val="0"/>
          <w:marRight w:val="0"/>
          <w:marTop w:val="0"/>
          <w:marBottom w:val="0"/>
          <w:divBdr>
            <w:top w:val="none" w:sz="0" w:space="0" w:color="auto"/>
            <w:left w:val="none" w:sz="0" w:space="0" w:color="auto"/>
            <w:bottom w:val="none" w:sz="0" w:space="0" w:color="auto"/>
            <w:right w:val="none" w:sz="0" w:space="0" w:color="auto"/>
          </w:divBdr>
        </w:div>
        <w:div w:id="528102146">
          <w:marLeft w:val="0"/>
          <w:marRight w:val="0"/>
          <w:marTop w:val="0"/>
          <w:marBottom w:val="0"/>
          <w:divBdr>
            <w:top w:val="none" w:sz="0" w:space="0" w:color="auto"/>
            <w:left w:val="none" w:sz="0" w:space="0" w:color="auto"/>
            <w:bottom w:val="none" w:sz="0" w:space="0" w:color="auto"/>
            <w:right w:val="none" w:sz="0" w:space="0" w:color="auto"/>
          </w:divBdr>
        </w:div>
        <w:div w:id="1945992498">
          <w:marLeft w:val="0"/>
          <w:marRight w:val="0"/>
          <w:marTop w:val="0"/>
          <w:marBottom w:val="0"/>
          <w:divBdr>
            <w:top w:val="none" w:sz="0" w:space="0" w:color="auto"/>
            <w:left w:val="none" w:sz="0" w:space="0" w:color="auto"/>
            <w:bottom w:val="none" w:sz="0" w:space="0" w:color="auto"/>
            <w:right w:val="none" w:sz="0" w:space="0" w:color="auto"/>
          </w:divBdr>
        </w:div>
        <w:div w:id="66149546">
          <w:marLeft w:val="0"/>
          <w:marRight w:val="0"/>
          <w:marTop w:val="0"/>
          <w:marBottom w:val="0"/>
          <w:divBdr>
            <w:top w:val="none" w:sz="0" w:space="0" w:color="auto"/>
            <w:left w:val="none" w:sz="0" w:space="0" w:color="auto"/>
            <w:bottom w:val="none" w:sz="0" w:space="0" w:color="auto"/>
            <w:right w:val="none" w:sz="0" w:space="0" w:color="auto"/>
          </w:divBdr>
        </w:div>
        <w:div w:id="2087337129">
          <w:marLeft w:val="0"/>
          <w:marRight w:val="0"/>
          <w:marTop w:val="0"/>
          <w:marBottom w:val="0"/>
          <w:divBdr>
            <w:top w:val="none" w:sz="0" w:space="0" w:color="auto"/>
            <w:left w:val="none" w:sz="0" w:space="0" w:color="auto"/>
            <w:bottom w:val="none" w:sz="0" w:space="0" w:color="auto"/>
            <w:right w:val="none" w:sz="0" w:space="0" w:color="auto"/>
          </w:divBdr>
        </w:div>
        <w:div w:id="937718043">
          <w:marLeft w:val="0"/>
          <w:marRight w:val="0"/>
          <w:marTop w:val="0"/>
          <w:marBottom w:val="0"/>
          <w:divBdr>
            <w:top w:val="none" w:sz="0" w:space="0" w:color="auto"/>
            <w:left w:val="none" w:sz="0" w:space="0" w:color="auto"/>
            <w:bottom w:val="none" w:sz="0" w:space="0" w:color="auto"/>
            <w:right w:val="none" w:sz="0" w:space="0" w:color="auto"/>
          </w:divBdr>
        </w:div>
        <w:div w:id="1348796472">
          <w:marLeft w:val="0"/>
          <w:marRight w:val="0"/>
          <w:marTop w:val="0"/>
          <w:marBottom w:val="0"/>
          <w:divBdr>
            <w:top w:val="none" w:sz="0" w:space="0" w:color="auto"/>
            <w:left w:val="none" w:sz="0" w:space="0" w:color="auto"/>
            <w:bottom w:val="none" w:sz="0" w:space="0" w:color="auto"/>
            <w:right w:val="none" w:sz="0" w:space="0" w:color="auto"/>
          </w:divBdr>
        </w:div>
        <w:div w:id="1620143334">
          <w:marLeft w:val="0"/>
          <w:marRight w:val="0"/>
          <w:marTop w:val="0"/>
          <w:marBottom w:val="0"/>
          <w:divBdr>
            <w:top w:val="none" w:sz="0" w:space="0" w:color="auto"/>
            <w:left w:val="none" w:sz="0" w:space="0" w:color="auto"/>
            <w:bottom w:val="none" w:sz="0" w:space="0" w:color="auto"/>
            <w:right w:val="none" w:sz="0" w:space="0" w:color="auto"/>
          </w:divBdr>
        </w:div>
        <w:div w:id="1357807605">
          <w:marLeft w:val="0"/>
          <w:marRight w:val="0"/>
          <w:marTop w:val="0"/>
          <w:marBottom w:val="0"/>
          <w:divBdr>
            <w:top w:val="none" w:sz="0" w:space="0" w:color="auto"/>
            <w:left w:val="none" w:sz="0" w:space="0" w:color="auto"/>
            <w:bottom w:val="none" w:sz="0" w:space="0" w:color="auto"/>
            <w:right w:val="none" w:sz="0" w:space="0" w:color="auto"/>
          </w:divBdr>
        </w:div>
        <w:div w:id="370806830">
          <w:marLeft w:val="0"/>
          <w:marRight w:val="0"/>
          <w:marTop w:val="0"/>
          <w:marBottom w:val="0"/>
          <w:divBdr>
            <w:top w:val="none" w:sz="0" w:space="0" w:color="auto"/>
            <w:left w:val="none" w:sz="0" w:space="0" w:color="auto"/>
            <w:bottom w:val="none" w:sz="0" w:space="0" w:color="auto"/>
            <w:right w:val="none" w:sz="0" w:space="0" w:color="auto"/>
          </w:divBdr>
        </w:div>
        <w:div w:id="1030842144">
          <w:marLeft w:val="0"/>
          <w:marRight w:val="0"/>
          <w:marTop w:val="0"/>
          <w:marBottom w:val="0"/>
          <w:divBdr>
            <w:top w:val="none" w:sz="0" w:space="0" w:color="auto"/>
            <w:left w:val="none" w:sz="0" w:space="0" w:color="auto"/>
            <w:bottom w:val="none" w:sz="0" w:space="0" w:color="auto"/>
            <w:right w:val="none" w:sz="0" w:space="0" w:color="auto"/>
          </w:divBdr>
        </w:div>
        <w:div w:id="1573158220">
          <w:marLeft w:val="0"/>
          <w:marRight w:val="0"/>
          <w:marTop w:val="0"/>
          <w:marBottom w:val="0"/>
          <w:divBdr>
            <w:top w:val="none" w:sz="0" w:space="0" w:color="auto"/>
            <w:left w:val="none" w:sz="0" w:space="0" w:color="auto"/>
            <w:bottom w:val="none" w:sz="0" w:space="0" w:color="auto"/>
            <w:right w:val="none" w:sz="0" w:space="0" w:color="auto"/>
          </w:divBdr>
        </w:div>
        <w:div w:id="184291895">
          <w:marLeft w:val="0"/>
          <w:marRight w:val="0"/>
          <w:marTop w:val="0"/>
          <w:marBottom w:val="0"/>
          <w:divBdr>
            <w:top w:val="none" w:sz="0" w:space="0" w:color="auto"/>
            <w:left w:val="none" w:sz="0" w:space="0" w:color="auto"/>
            <w:bottom w:val="none" w:sz="0" w:space="0" w:color="auto"/>
            <w:right w:val="none" w:sz="0" w:space="0" w:color="auto"/>
          </w:divBdr>
        </w:div>
        <w:div w:id="1191799501">
          <w:marLeft w:val="0"/>
          <w:marRight w:val="0"/>
          <w:marTop w:val="0"/>
          <w:marBottom w:val="0"/>
          <w:divBdr>
            <w:top w:val="none" w:sz="0" w:space="0" w:color="auto"/>
            <w:left w:val="none" w:sz="0" w:space="0" w:color="auto"/>
            <w:bottom w:val="none" w:sz="0" w:space="0" w:color="auto"/>
            <w:right w:val="none" w:sz="0" w:space="0" w:color="auto"/>
          </w:divBdr>
        </w:div>
        <w:div w:id="1428422867">
          <w:marLeft w:val="0"/>
          <w:marRight w:val="0"/>
          <w:marTop w:val="0"/>
          <w:marBottom w:val="0"/>
          <w:divBdr>
            <w:top w:val="none" w:sz="0" w:space="0" w:color="auto"/>
            <w:left w:val="none" w:sz="0" w:space="0" w:color="auto"/>
            <w:bottom w:val="none" w:sz="0" w:space="0" w:color="auto"/>
            <w:right w:val="none" w:sz="0" w:space="0" w:color="auto"/>
          </w:divBdr>
        </w:div>
        <w:div w:id="459373804">
          <w:marLeft w:val="0"/>
          <w:marRight w:val="0"/>
          <w:marTop w:val="0"/>
          <w:marBottom w:val="0"/>
          <w:divBdr>
            <w:top w:val="none" w:sz="0" w:space="0" w:color="auto"/>
            <w:left w:val="none" w:sz="0" w:space="0" w:color="auto"/>
            <w:bottom w:val="none" w:sz="0" w:space="0" w:color="auto"/>
            <w:right w:val="none" w:sz="0" w:space="0" w:color="auto"/>
          </w:divBdr>
        </w:div>
        <w:div w:id="534660260">
          <w:marLeft w:val="0"/>
          <w:marRight w:val="0"/>
          <w:marTop w:val="0"/>
          <w:marBottom w:val="0"/>
          <w:divBdr>
            <w:top w:val="none" w:sz="0" w:space="0" w:color="auto"/>
            <w:left w:val="none" w:sz="0" w:space="0" w:color="auto"/>
            <w:bottom w:val="none" w:sz="0" w:space="0" w:color="auto"/>
            <w:right w:val="none" w:sz="0" w:space="0" w:color="auto"/>
          </w:divBdr>
        </w:div>
        <w:div w:id="1942880467">
          <w:marLeft w:val="0"/>
          <w:marRight w:val="0"/>
          <w:marTop w:val="0"/>
          <w:marBottom w:val="0"/>
          <w:divBdr>
            <w:top w:val="none" w:sz="0" w:space="0" w:color="auto"/>
            <w:left w:val="none" w:sz="0" w:space="0" w:color="auto"/>
            <w:bottom w:val="none" w:sz="0" w:space="0" w:color="auto"/>
            <w:right w:val="none" w:sz="0" w:space="0" w:color="auto"/>
          </w:divBdr>
        </w:div>
        <w:div w:id="427430926">
          <w:marLeft w:val="0"/>
          <w:marRight w:val="0"/>
          <w:marTop w:val="0"/>
          <w:marBottom w:val="0"/>
          <w:divBdr>
            <w:top w:val="none" w:sz="0" w:space="0" w:color="auto"/>
            <w:left w:val="none" w:sz="0" w:space="0" w:color="auto"/>
            <w:bottom w:val="none" w:sz="0" w:space="0" w:color="auto"/>
            <w:right w:val="none" w:sz="0" w:space="0" w:color="auto"/>
          </w:divBdr>
        </w:div>
        <w:div w:id="2066174686">
          <w:marLeft w:val="0"/>
          <w:marRight w:val="0"/>
          <w:marTop w:val="0"/>
          <w:marBottom w:val="0"/>
          <w:divBdr>
            <w:top w:val="none" w:sz="0" w:space="0" w:color="auto"/>
            <w:left w:val="none" w:sz="0" w:space="0" w:color="auto"/>
            <w:bottom w:val="none" w:sz="0" w:space="0" w:color="auto"/>
            <w:right w:val="none" w:sz="0" w:space="0" w:color="auto"/>
          </w:divBdr>
        </w:div>
        <w:div w:id="872159017">
          <w:marLeft w:val="0"/>
          <w:marRight w:val="0"/>
          <w:marTop w:val="0"/>
          <w:marBottom w:val="0"/>
          <w:divBdr>
            <w:top w:val="none" w:sz="0" w:space="0" w:color="auto"/>
            <w:left w:val="none" w:sz="0" w:space="0" w:color="auto"/>
            <w:bottom w:val="none" w:sz="0" w:space="0" w:color="auto"/>
            <w:right w:val="none" w:sz="0" w:space="0" w:color="auto"/>
          </w:divBdr>
        </w:div>
        <w:div w:id="347341378">
          <w:marLeft w:val="0"/>
          <w:marRight w:val="0"/>
          <w:marTop w:val="0"/>
          <w:marBottom w:val="0"/>
          <w:divBdr>
            <w:top w:val="none" w:sz="0" w:space="0" w:color="auto"/>
            <w:left w:val="none" w:sz="0" w:space="0" w:color="auto"/>
            <w:bottom w:val="none" w:sz="0" w:space="0" w:color="auto"/>
            <w:right w:val="none" w:sz="0" w:space="0" w:color="auto"/>
          </w:divBdr>
        </w:div>
      </w:divsChild>
    </w:div>
    <w:div w:id="802773516">
      <w:bodyDiv w:val="1"/>
      <w:marLeft w:val="0"/>
      <w:marRight w:val="0"/>
      <w:marTop w:val="0"/>
      <w:marBottom w:val="0"/>
      <w:divBdr>
        <w:top w:val="none" w:sz="0" w:space="0" w:color="auto"/>
        <w:left w:val="none" w:sz="0" w:space="0" w:color="auto"/>
        <w:bottom w:val="none" w:sz="0" w:space="0" w:color="auto"/>
        <w:right w:val="none" w:sz="0" w:space="0" w:color="auto"/>
      </w:divBdr>
      <w:divsChild>
        <w:div w:id="2113279482">
          <w:marLeft w:val="0"/>
          <w:marRight w:val="0"/>
          <w:marTop w:val="0"/>
          <w:marBottom w:val="0"/>
          <w:divBdr>
            <w:top w:val="none" w:sz="0" w:space="0" w:color="auto"/>
            <w:left w:val="none" w:sz="0" w:space="0" w:color="auto"/>
            <w:bottom w:val="none" w:sz="0" w:space="0" w:color="auto"/>
            <w:right w:val="none" w:sz="0" w:space="0" w:color="auto"/>
          </w:divBdr>
        </w:div>
        <w:div w:id="653215892">
          <w:marLeft w:val="0"/>
          <w:marRight w:val="0"/>
          <w:marTop w:val="0"/>
          <w:marBottom w:val="0"/>
          <w:divBdr>
            <w:top w:val="none" w:sz="0" w:space="0" w:color="auto"/>
            <w:left w:val="none" w:sz="0" w:space="0" w:color="auto"/>
            <w:bottom w:val="none" w:sz="0" w:space="0" w:color="auto"/>
            <w:right w:val="none" w:sz="0" w:space="0" w:color="auto"/>
          </w:divBdr>
        </w:div>
        <w:div w:id="1630819475">
          <w:marLeft w:val="0"/>
          <w:marRight w:val="0"/>
          <w:marTop w:val="0"/>
          <w:marBottom w:val="0"/>
          <w:divBdr>
            <w:top w:val="none" w:sz="0" w:space="0" w:color="auto"/>
            <w:left w:val="none" w:sz="0" w:space="0" w:color="auto"/>
            <w:bottom w:val="none" w:sz="0" w:space="0" w:color="auto"/>
            <w:right w:val="none" w:sz="0" w:space="0" w:color="auto"/>
          </w:divBdr>
        </w:div>
        <w:div w:id="602107339">
          <w:marLeft w:val="0"/>
          <w:marRight w:val="0"/>
          <w:marTop w:val="0"/>
          <w:marBottom w:val="0"/>
          <w:divBdr>
            <w:top w:val="none" w:sz="0" w:space="0" w:color="auto"/>
            <w:left w:val="none" w:sz="0" w:space="0" w:color="auto"/>
            <w:bottom w:val="none" w:sz="0" w:space="0" w:color="auto"/>
            <w:right w:val="none" w:sz="0" w:space="0" w:color="auto"/>
          </w:divBdr>
        </w:div>
        <w:div w:id="562134621">
          <w:marLeft w:val="0"/>
          <w:marRight w:val="0"/>
          <w:marTop w:val="0"/>
          <w:marBottom w:val="0"/>
          <w:divBdr>
            <w:top w:val="none" w:sz="0" w:space="0" w:color="auto"/>
            <w:left w:val="none" w:sz="0" w:space="0" w:color="auto"/>
            <w:bottom w:val="none" w:sz="0" w:space="0" w:color="auto"/>
            <w:right w:val="none" w:sz="0" w:space="0" w:color="auto"/>
          </w:divBdr>
        </w:div>
        <w:div w:id="1882664117">
          <w:marLeft w:val="0"/>
          <w:marRight w:val="0"/>
          <w:marTop w:val="0"/>
          <w:marBottom w:val="0"/>
          <w:divBdr>
            <w:top w:val="none" w:sz="0" w:space="0" w:color="auto"/>
            <w:left w:val="none" w:sz="0" w:space="0" w:color="auto"/>
            <w:bottom w:val="none" w:sz="0" w:space="0" w:color="auto"/>
            <w:right w:val="none" w:sz="0" w:space="0" w:color="auto"/>
          </w:divBdr>
        </w:div>
        <w:div w:id="573510731">
          <w:marLeft w:val="0"/>
          <w:marRight w:val="0"/>
          <w:marTop w:val="0"/>
          <w:marBottom w:val="0"/>
          <w:divBdr>
            <w:top w:val="none" w:sz="0" w:space="0" w:color="auto"/>
            <w:left w:val="none" w:sz="0" w:space="0" w:color="auto"/>
            <w:bottom w:val="none" w:sz="0" w:space="0" w:color="auto"/>
            <w:right w:val="none" w:sz="0" w:space="0" w:color="auto"/>
          </w:divBdr>
        </w:div>
        <w:div w:id="2129735257">
          <w:marLeft w:val="0"/>
          <w:marRight w:val="0"/>
          <w:marTop w:val="0"/>
          <w:marBottom w:val="0"/>
          <w:divBdr>
            <w:top w:val="none" w:sz="0" w:space="0" w:color="auto"/>
            <w:left w:val="none" w:sz="0" w:space="0" w:color="auto"/>
            <w:bottom w:val="none" w:sz="0" w:space="0" w:color="auto"/>
            <w:right w:val="none" w:sz="0" w:space="0" w:color="auto"/>
          </w:divBdr>
        </w:div>
        <w:div w:id="705450192">
          <w:marLeft w:val="0"/>
          <w:marRight w:val="0"/>
          <w:marTop w:val="0"/>
          <w:marBottom w:val="0"/>
          <w:divBdr>
            <w:top w:val="none" w:sz="0" w:space="0" w:color="auto"/>
            <w:left w:val="none" w:sz="0" w:space="0" w:color="auto"/>
            <w:bottom w:val="none" w:sz="0" w:space="0" w:color="auto"/>
            <w:right w:val="none" w:sz="0" w:space="0" w:color="auto"/>
          </w:divBdr>
        </w:div>
        <w:div w:id="1589075407">
          <w:marLeft w:val="0"/>
          <w:marRight w:val="0"/>
          <w:marTop w:val="0"/>
          <w:marBottom w:val="0"/>
          <w:divBdr>
            <w:top w:val="none" w:sz="0" w:space="0" w:color="auto"/>
            <w:left w:val="none" w:sz="0" w:space="0" w:color="auto"/>
            <w:bottom w:val="none" w:sz="0" w:space="0" w:color="auto"/>
            <w:right w:val="none" w:sz="0" w:space="0" w:color="auto"/>
          </w:divBdr>
        </w:div>
        <w:div w:id="1750687209">
          <w:marLeft w:val="0"/>
          <w:marRight w:val="0"/>
          <w:marTop w:val="0"/>
          <w:marBottom w:val="0"/>
          <w:divBdr>
            <w:top w:val="none" w:sz="0" w:space="0" w:color="auto"/>
            <w:left w:val="none" w:sz="0" w:space="0" w:color="auto"/>
            <w:bottom w:val="none" w:sz="0" w:space="0" w:color="auto"/>
            <w:right w:val="none" w:sz="0" w:space="0" w:color="auto"/>
          </w:divBdr>
        </w:div>
        <w:div w:id="1754202768">
          <w:marLeft w:val="0"/>
          <w:marRight w:val="0"/>
          <w:marTop w:val="0"/>
          <w:marBottom w:val="0"/>
          <w:divBdr>
            <w:top w:val="none" w:sz="0" w:space="0" w:color="auto"/>
            <w:left w:val="none" w:sz="0" w:space="0" w:color="auto"/>
            <w:bottom w:val="none" w:sz="0" w:space="0" w:color="auto"/>
            <w:right w:val="none" w:sz="0" w:space="0" w:color="auto"/>
          </w:divBdr>
        </w:div>
        <w:div w:id="1328821551">
          <w:marLeft w:val="0"/>
          <w:marRight w:val="0"/>
          <w:marTop w:val="0"/>
          <w:marBottom w:val="0"/>
          <w:divBdr>
            <w:top w:val="none" w:sz="0" w:space="0" w:color="auto"/>
            <w:left w:val="none" w:sz="0" w:space="0" w:color="auto"/>
            <w:bottom w:val="none" w:sz="0" w:space="0" w:color="auto"/>
            <w:right w:val="none" w:sz="0" w:space="0" w:color="auto"/>
          </w:divBdr>
        </w:div>
        <w:div w:id="1622568461">
          <w:marLeft w:val="0"/>
          <w:marRight w:val="0"/>
          <w:marTop w:val="0"/>
          <w:marBottom w:val="0"/>
          <w:divBdr>
            <w:top w:val="none" w:sz="0" w:space="0" w:color="auto"/>
            <w:left w:val="none" w:sz="0" w:space="0" w:color="auto"/>
            <w:bottom w:val="none" w:sz="0" w:space="0" w:color="auto"/>
            <w:right w:val="none" w:sz="0" w:space="0" w:color="auto"/>
          </w:divBdr>
        </w:div>
        <w:div w:id="419065646">
          <w:marLeft w:val="0"/>
          <w:marRight w:val="0"/>
          <w:marTop w:val="0"/>
          <w:marBottom w:val="0"/>
          <w:divBdr>
            <w:top w:val="none" w:sz="0" w:space="0" w:color="auto"/>
            <w:left w:val="none" w:sz="0" w:space="0" w:color="auto"/>
            <w:bottom w:val="none" w:sz="0" w:space="0" w:color="auto"/>
            <w:right w:val="none" w:sz="0" w:space="0" w:color="auto"/>
          </w:divBdr>
        </w:div>
        <w:div w:id="1940141314">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72200540">
      <w:bodyDiv w:val="1"/>
      <w:marLeft w:val="0"/>
      <w:marRight w:val="0"/>
      <w:marTop w:val="0"/>
      <w:marBottom w:val="0"/>
      <w:divBdr>
        <w:top w:val="none" w:sz="0" w:space="0" w:color="auto"/>
        <w:left w:val="none" w:sz="0" w:space="0" w:color="auto"/>
        <w:bottom w:val="none" w:sz="0" w:space="0" w:color="auto"/>
        <w:right w:val="none" w:sz="0" w:space="0" w:color="auto"/>
      </w:divBdr>
      <w:divsChild>
        <w:div w:id="1899582818">
          <w:marLeft w:val="0"/>
          <w:marRight w:val="0"/>
          <w:marTop w:val="0"/>
          <w:marBottom w:val="0"/>
          <w:divBdr>
            <w:top w:val="none" w:sz="0" w:space="0" w:color="auto"/>
            <w:left w:val="none" w:sz="0" w:space="0" w:color="auto"/>
            <w:bottom w:val="none" w:sz="0" w:space="0" w:color="auto"/>
            <w:right w:val="none" w:sz="0" w:space="0" w:color="auto"/>
          </w:divBdr>
        </w:div>
        <w:div w:id="721058817">
          <w:marLeft w:val="0"/>
          <w:marRight w:val="0"/>
          <w:marTop w:val="0"/>
          <w:marBottom w:val="0"/>
          <w:divBdr>
            <w:top w:val="none" w:sz="0" w:space="0" w:color="auto"/>
            <w:left w:val="none" w:sz="0" w:space="0" w:color="auto"/>
            <w:bottom w:val="none" w:sz="0" w:space="0" w:color="auto"/>
            <w:right w:val="none" w:sz="0" w:space="0" w:color="auto"/>
          </w:divBdr>
        </w:div>
        <w:div w:id="1880777322">
          <w:marLeft w:val="0"/>
          <w:marRight w:val="0"/>
          <w:marTop w:val="0"/>
          <w:marBottom w:val="0"/>
          <w:divBdr>
            <w:top w:val="none" w:sz="0" w:space="0" w:color="auto"/>
            <w:left w:val="none" w:sz="0" w:space="0" w:color="auto"/>
            <w:bottom w:val="none" w:sz="0" w:space="0" w:color="auto"/>
            <w:right w:val="none" w:sz="0" w:space="0" w:color="auto"/>
          </w:divBdr>
        </w:div>
        <w:div w:id="252974830">
          <w:marLeft w:val="0"/>
          <w:marRight w:val="0"/>
          <w:marTop w:val="0"/>
          <w:marBottom w:val="0"/>
          <w:divBdr>
            <w:top w:val="none" w:sz="0" w:space="0" w:color="auto"/>
            <w:left w:val="none" w:sz="0" w:space="0" w:color="auto"/>
            <w:bottom w:val="none" w:sz="0" w:space="0" w:color="auto"/>
            <w:right w:val="none" w:sz="0" w:space="0" w:color="auto"/>
          </w:divBdr>
        </w:div>
        <w:div w:id="853493151">
          <w:marLeft w:val="0"/>
          <w:marRight w:val="0"/>
          <w:marTop w:val="0"/>
          <w:marBottom w:val="0"/>
          <w:divBdr>
            <w:top w:val="none" w:sz="0" w:space="0" w:color="auto"/>
            <w:left w:val="none" w:sz="0" w:space="0" w:color="auto"/>
            <w:bottom w:val="none" w:sz="0" w:space="0" w:color="auto"/>
            <w:right w:val="none" w:sz="0" w:space="0" w:color="auto"/>
          </w:divBdr>
        </w:div>
        <w:div w:id="243302036">
          <w:marLeft w:val="0"/>
          <w:marRight w:val="0"/>
          <w:marTop w:val="0"/>
          <w:marBottom w:val="0"/>
          <w:divBdr>
            <w:top w:val="none" w:sz="0" w:space="0" w:color="auto"/>
            <w:left w:val="none" w:sz="0" w:space="0" w:color="auto"/>
            <w:bottom w:val="none" w:sz="0" w:space="0" w:color="auto"/>
            <w:right w:val="none" w:sz="0" w:space="0" w:color="auto"/>
          </w:divBdr>
        </w:div>
        <w:div w:id="393048771">
          <w:marLeft w:val="0"/>
          <w:marRight w:val="0"/>
          <w:marTop w:val="0"/>
          <w:marBottom w:val="0"/>
          <w:divBdr>
            <w:top w:val="none" w:sz="0" w:space="0" w:color="auto"/>
            <w:left w:val="none" w:sz="0" w:space="0" w:color="auto"/>
            <w:bottom w:val="none" w:sz="0" w:space="0" w:color="auto"/>
            <w:right w:val="none" w:sz="0" w:space="0" w:color="auto"/>
          </w:divBdr>
        </w:div>
        <w:div w:id="1205481196">
          <w:marLeft w:val="0"/>
          <w:marRight w:val="0"/>
          <w:marTop w:val="0"/>
          <w:marBottom w:val="0"/>
          <w:divBdr>
            <w:top w:val="none" w:sz="0" w:space="0" w:color="auto"/>
            <w:left w:val="none" w:sz="0" w:space="0" w:color="auto"/>
            <w:bottom w:val="none" w:sz="0" w:space="0" w:color="auto"/>
            <w:right w:val="none" w:sz="0" w:space="0" w:color="auto"/>
          </w:divBdr>
        </w:div>
        <w:div w:id="537351826">
          <w:marLeft w:val="0"/>
          <w:marRight w:val="0"/>
          <w:marTop w:val="0"/>
          <w:marBottom w:val="0"/>
          <w:divBdr>
            <w:top w:val="none" w:sz="0" w:space="0" w:color="auto"/>
            <w:left w:val="none" w:sz="0" w:space="0" w:color="auto"/>
            <w:bottom w:val="none" w:sz="0" w:space="0" w:color="auto"/>
            <w:right w:val="none" w:sz="0" w:space="0" w:color="auto"/>
          </w:divBdr>
        </w:div>
        <w:div w:id="893733544">
          <w:marLeft w:val="0"/>
          <w:marRight w:val="0"/>
          <w:marTop w:val="0"/>
          <w:marBottom w:val="0"/>
          <w:divBdr>
            <w:top w:val="none" w:sz="0" w:space="0" w:color="auto"/>
            <w:left w:val="none" w:sz="0" w:space="0" w:color="auto"/>
            <w:bottom w:val="none" w:sz="0" w:space="0" w:color="auto"/>
            <w:right w:val="none" w:sz="0" w:space="0" w:color="auto"/>
          </w:divBdr>
        </w:div>
        <w:div w:id="903568639">
          <w:marLeft w:val="0"/>
          <w:marRight w:val="0"/>
          <w:marTop w:val="0"/>
          <w:marBottom w:val="0"/>
          <w:divBdr>
            <w:top w:val="none" w:sz="0" w:space="0" w:color="auto"/>
            <w:left w:val="none" w:sz="0" w:space="0" w:color="auto"/>
            <w:bottom w:val="none" w:sz="0" w:space="0" w:color="auto"/>
            <w:right w:val="none" w:sz="0" w:space="0" w:color="auto"/>
          </w:divBdr>
        </w:div>
        <w:div w:id="1006597631">
          <w:marLeft w:val="0"/>
          <w:marRight w:val="0"/>
          <w:marTop w:val="0"/>
          <w:marBottom w:val="0"/>
          <w:divBdr>
            <w:top w:val="none" w:sz="0" w:space="0" w:color="auto"/>
            <w:left w:val="none" w:sz="0" w:space="0" w:color="auto"/>
            <w:bottom w:val="none" w:sz="0" w:space="0" w:color="auto"/>
            <w:right w:val="none" w:sz="0" w:space="0" w:color="auto"/>
          </w:divBdr>
        </w:div>
        <w:div w:id="1352075092">
          <w:marLeft w:val="0"/>
          <w:marRight w:val="0"/>
          <w:marTop w:val="0"/>
          <w:marBottom w:val="0"/>
          <w:divBdr>
            <w:top w:val="none" w:sz="0" w:space="0" w:color="auto"/>
            <w:left w:val="none" w:sz="0" w:space="0" w:color="auto"/>
            <w:bottom w:val="none" w:sz="0" w:space="0" w:color="auto"/>
            <w:right w:val="none" w:sz="0" w:space="0" w:color="auto"/>
          </w:divBdr>
        </w:div>
        <w:div w:id="967512779">
          <w:marLeft w:val="0"/>
          <w:marRight w:val="0"/>
          <w:marTop w:val="0"/>
          <w:marBottom w:val="0"/>
          <w:divBdr>
            <w:top w:val="none" w:sz="0" w:space="0" w:color="auto"/>
            <w:left w:val="none" w:sz="0" w:space="0" w:color="auto"/>
            <w:bottom w:val="none" w:sz="0" w:space="0" w:color="auto"/>
            <w:right w:val="none" w:sz="0" w:space="0" w:color="auto"/>
          </w:divBdr>
        </w:div>
        <w:div w:id="2023042008">
          <w:marLeft w:val="0"/>
          <w:marRight w:val="0"/>
          <w:marTop w:val="0"/>
          <w:marBottom w:val="0"/>
          <w:divBdr>
            <w:top w:val="none" w:sz="0" w:space="0" w:color="auto"/>
            <w:left w:val="none" w:sz="0" w:space="0" w:color="auto"/>
            <w:bottom w:val="none" w:sz="0" w:space="0" w:color="auto"/>
            <w:right w:val="none" w:sz="0" w:space="0" w:color="auto"/>
          </w:divBdr>
        </w:div>
        <w:div w:id="271935392">
          <w:marLeft w:val="0"/>
          <w:marRight w:val="0"/>
          <w:marTop w:val="0"/>
          <w:marBottom w:val="0"/>
          <w:divBdr>
            <w:top w:val="none" w:sz="0" w:space="0" w:color="auto"/>
            <w:left w:val="none" w:sz="0" w:space="0" w:color="auto"/>
            <w:bottom w:val="none" w:sz="0" w:space="0" w:color="auto"/>
            <w:right w:val="none" w:sz="0" w:space="0" w:color="auto"/>
          </w:divBdr>
        </w:div>
        <w:div w:id="16853152">
          <w:marLeft w:val="0"/>
          <w:marRight w:val="0"/>
          <w:marTop w:val="0"/>
          <w:marBottom w:val="0"/>
          <w:divBdr>
            <w:top w:val="none" w:sz="0" w:space="0" w:color="auto"/>
            <w:left w:val="none" w:sz="0" w:space="0" w:color="auto"/>
            <w:bottom w:val="none" w:sz="0" w:space="0" w:color="auto"/>
            <w:right w:val="none" w:sz="0" w:space="0" w:color="auto"/>
          </w:divBdr>
        </w:div>
        <w:div w:id="484660498">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63492360">
      <w:bodyDiv w:val="1"/>
      <w:marLeft w:val="0"/>
      <w:marRight w:val="0"/>
      <w:marTop w:val="0"/>
      <w:marBottom w:val="0"/>
      <w:divBdr>
        <w:top w:val="none" w:sz="0" w:space="0" w:color="auto"/>
        <w:left w:val="none" w:sz="0" w:space="0" w:color="auto"/>
        <w:bottom w:val="none" w:sz="0" w:space="0" w:color="auto"/>
        <w:right w:val="none" w:sz="0" w:space="0" w:color="auto"/>
      </w:divBdr>
      <w:divsChild>
        <w:div w:id="1736275155">
          <w:marLeft w:val="0"/>
          <w:marRight w:val="0"/>
          <w:marTop w:val="0"/>
          <w:marBottom w:val="0"/>
          <w:divBdr>
            <w:top w:val="none" w:sz="0" w:space="0" w:color="auto"/>
            <w:left w:val="none" w:sz="0" w:space="0" w:color="auto"/>
            <w:bottom w:val="none" w:sz="0" w:space="0" w:color="auto"/>
            <w:right w:val="none" w:sz="0" w:space="0" w:color="auto"/>
          </w:divBdr>
        </w:div>
        <w:div w:id="2066447337">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2008946872">
          <w:marLeft w:val="0"/>
          <w:marRight w:val="0"/>
          <w:marTop w:val="0"/>
          <w:marBottom w:val="0"/>
          <w:divBdr>
            <w:top w:val="none" w:sz="0" w:space="0" w:color="auto"/>
            <w:left w:val="none" w:sz="0" w:space="0" w:color="auto"/>
            <w:bottom w:val="none" w:sz="0" w:space="0" w:color="auto"/>
            <w:right w:val="none" w:sz="0" w:space="0" w:color="auto"/>
          </w:divBdr>
        </w:div>
        <w:div w:id="1471047794">
          <w:marLeft w:val="0"/>
          <w:marRight w:val="0"/>
          <w:marTop w:val="0"/>
          <w:marBottom w:val="0"/>
          <w:divBdr>
            <w:top w:val="none" w:sz="0" w:space="0" w:color="auto"/>
            <w:left w:val="none" w:sz="0" w:space="0" w:color="auto"/>
            <w:bottom w:val="none" w:sz="0" w:space="0" w:color="auto"/>
            <w:right w:val="none" w:sz="0" w:space="0" w:color="auto"/>
          </w:divBdr>
        </w:div>
        <w:div w:id="103230173">
          <w:marLeft w:val="0"/>
          <w:marRight w:val="0"/>
          <w:marTop w:val="0"/>
          <w:marBottom w:val="0"/>
          <w:divBdr>
            <w:top w:val="none" w:sz="0" w:space="0" w:color="auto"/>
            <w:left w:val="none" w:sz="0" w:space="0" w:color="auto"/>
            <w:bottom w:val="none" w:sz="0" w:space="0" w:color="auto"/>
            <w:right w:val="none" w:sz="0" w:space="0" w:color="auto"/>
          </w:divBdr>
        </w:div>
        <w:div w:id="109278292">
          <w:marLeft w:val="0"/>
          <w:marRight w:val="0"/>
          <w:marTop w:val="0"/>
          <w:marBottom w:val="0"/>
          <w:divBdr>
            <w:top w:val="none" w:sz="0" w:space="0" w:color="auto"/>
            <w:left w:val="none" w:sz="0" w:space="0" w:color="auto"/>
            <w:bottom w:val="none" w:sz="0" w:space="0" w:color="auto"/>
            <w:right w:val="none" w:sz="0" w:space="0" w:color="auto"/>
          </w:divBdr>
        </w:div>
        <w:div w:id="1985348706">
          <w:marLeft w:val="0"/>
          <w:marRight w:val="0"/>
          <w:marTop w:val="0"/>
          <w:marBottom w:val="0"/>
          <w:divBdr>
            <w:top w:val="none" w:sz="0" w:space="0" w:color="auto"/>
            <w:left w:val="none" w:sz="0" w:space="0" w:color="auto"/>
            <w:bottom w:val="none" w:sz="0" w:space="0" w:color="auto"/>
            <w:right w:val="none" w:sz="0" w:space="0" w:color="auto"/>
          </w:divBdr>
        </w:div>
        <w:div w:id="1009137899">
          <w:marLeft w:val="0"/>
          <w:marRight w:val="0"/>
          <w:marTop w:val="0"/>
          <w:marBottom w:val="0"/>
          <w:divBdr>
            <w:top w:val="none" w:sz="0" w:space="0" w:color="auto"/>
            <w:left w:val="none" w:sz="0" w:space="0" w:color="auto"/>
            <w:bottom w:val="none" w:sz="0" w:space="0" w:color="auto"/>
            <w:right w:val="none" w:sz="0" w:space="0" w:color="auto"/>
          </w:divBdr>
        </w:div>
        <w:div w:id="733161560">
          <w:marLeft w:val="0"/>
          <w:marRight w:val="0"/>
          <w:marTop w:val="0"/>
          <w:marBottom w:val="0"/>
          <w:divBdr>
            <w:top w:val="none" w:sz="0" w:space="0" w:color="auto"/>
            <w:left w:val="none" w:sz="0" w:space="0" w:color="auto"/>
            <w:bottom w:val="none" w:sz="0" w:space="0" w:color="auto"/>
            <w:right w:val="none" w:sz="0" w:space="0" w:color="auto"/>
          </w:divBdr>
        </w:div>
        <w:div w:id="1544445648">
          <w:marLeft w:val="0"/>
          <w:marRight w:val="0"/>
          <w:marTop w:val="0"/>
          <w:marBottom w:val="0"/>
          <w:divBdr>
            <w:top w:val="none" w:sz="0" w:space="0" w:color="auto"/>
            <w:left w:val="none" w:sz="0" w:space="0" w:color="auto"/>
            <w:bottom w:val="none" w:sz="0" w:space="0" w:color="auto"/>
            <w:right w:val="none" w:sz="0" w:space="0" w:color="auto"/>
          </w:divBdr>
        </w:div>
        <w:div w:id="38867468">
          <w:marLeft w:val="0"/>
          <w:marRight w:val="0"/>
          <w:marTop w:val="0"/>
          <w:marBottom w:val="0"/>
          <w:divBdr>
            <w:top w:val="none" w:sz="0" w:space="0" w:color="auto"/>
            <w:left w:val="none" w:sz="0" w:space="0" w:color="auto"/>
            <w:bottom w:val="none" w:sz="0" w:space="0" w:color="auto"/>
            <w:right w:val="none" w:sz="0" w:space="0" w:color="auto"/>
          </w:divBdr>
        </w:div>
        <w:div w:id="1633945576">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13814112">
      <w:bodyDiv w:val="1"/>
      <w:marLeft w:val="0"/>
      <w:marRight w:val="0"/>
      <w:marTop w:val="0"/>
      <w:marBottom w:val="0"/>
      <w:divBdr>
        <w:top w:val="none" w:sz="0" w:space="0" w:color="auto"/>
        <w:left w:val="none" w:sz="0" w:space="0" w:color="auto"/>
        <w:bottom w:val="none" w:sz="0" w:space="0" w:color="auto"/>
        <w:right w:val="none" w:sz="0" w:space="0" w:color="auto"/>
      </w:divBdr>
      <w:divsChild>
        <w:div w:id="1499468574">
          <w:marLeft w:val="0"/>
          <w:marRight w:val="0"/>
          <w:marTop w:val="0"/>
          <w:marBottom w:val="0"/>
          <w:divBdr>
            <w:top w:val="none" w:sz="0" w:space="0" w:color="auto"/>
            <w:left w:val="none" w:sz="0" w:space="0" w:color="auto"/>
            <w:bottom w:val="none" w:sz="0" w:space="0" w:color="auto"/>
            <w:right w:val="none" w:sz="0" w:space="0" w:color="auto"/>
          </w:divBdr>
        </w:div>
        <w:div w:id="1616324633">
          <w:marLeft w:val="0"/>
          <w:marRight w:val="0"/>
          <w:marTop w:val="0"/>
          <w:marBottom w:val="0"/>
          <w:divBdr>
            <w:top w:val="none" w:sz="0" w:space="0" w:color="auto"/>
            <w:left w:val="none" w:sz="0" w:space="0" w:color="auto"/>
            <w:bottom w:val="none" w:sz="0" w:space="0" w:color="auto"/>
            <w:right w:val="none" w:sz="0" w:space="0" w:color="auto"/>
          </w:divBdr>
        </w:div>
        <w:div w:id="1567371222">
          <w:marLeft w:val="0"/>
          <w:marRight w:val="0"/>
          <w:marTop w:val="0"/>
          <w:marBottom w:val="0"/>
          <w:divBdr>
            <w:top w:val="none" w:sz="0" w:space="0" w:color="auto"/>
            <w:left w:val="none" w:sz="0" w:space="0" w:color="auto"/>
            <w:bottom w:val="none" w:sz="0" w:space="0" w:color="auto"/>
            <w:right w:val="none" w:sz="0" w:space="0" w:color="auto"/>
          </w:divBdr>
        </w:div>
        <w:div w:id="992179400">
          <w:marLeft w:val="0"/>
          <w:marRight w:val="0"/>
          <w:marTop w:val="0"/>
          <w:marBottom w:val="0"/>
          <w:divBdr>
            <w:top w:val="none" w:sz="0" w:space="0" w:color="auto"/>
            <w:left w:val="none" w:sz="0" w:space="0" w:color="auto"/>
            <w:bottom w:val="none" w:sz="0" w:space="0" w:color="auto"/>
            <w:right w:val="none" w:sz="0" w:space="0" w:color="auto"/>
          </w:divBdr>
        </w:div>
        <w:div w:id="1429425287">
          <w:marLeft w:val="0"/>
          <w:marRight w:val="0"/>
          <w:marTop w:val="0"/>
          <w:marBottom w:val="0"/>
          <w:divBdr>
            <w:top w:val="none" w:sz="0" w:space="0" w:color="auto"/>
            <w:left w:val="none" w:sz="0" w:space="0" w:color="auto"/>
            <w:bottom w:val="none" w:sz="0" w:space="0" w:color="auto"/>
            <w:right w:val="none" w:sz="0" w:space="0" w:color="auto"/>
          </w:divBdr>
        </w:div>
        <w:div w:id="1831216540">
          <w:marLeft w:val="0"/>
          <w:marRight w:val="0"/>
          <w:marTop w:val="0"/>
          <w:marBottom w:val="0"/>
          <w:divBdr>
            <w:top w:val="none" w:sz="0" w:space="0" w:color="auto"/>
            <w:left w:val="none" w:sz="0" w:space="0" w:color="auto"/>
            <w:bottom w:val="none" w:sz="0" w:space="0" w:color="auto"/>
            <w:right w:val="none" w:sz="0" w:space="0" w:color="auto"/>
          </w:divBdr>
        </w:div>
        <w:div w:id="1489131284">
          <w:marLeft w:val="0"/>
          <w:marRight w:val="0"/>
          <w:marTop w:val="0"/>
          <w:marBottom w:val="0"/>
          <w:divBdr>
            <w:top w:val="none" w:sz="0" w:space="0" w:color="auto"/>
            <w:left w:val="none" w:sz="0" w:space="0" w:color="auto"/>
            <w:bottom w:val="none" w:sz="0" w:space="0" w:color="auto"/>
            <w:right w:val="none" w:sz="0" w:space="0" w:color="auto"/>
          </w:divBdr>
        </w:div>
        <w:div w:id="1020353406">
          <w:marLeft w:val="0"/>
          <w:marRight w:val="0"/>
          <w:marTop w:val="0"/>
          <w:marBottom w:val="0"/>
          <w:divBdr>
            <w:top w:val="none" w:sz="0" w:space="0" w:color="auto"/>
            <w:left w:val="none" w:sz="0" w:space="0" w:color="auto"/>
            <w:bottom w:val="none" w:sz="0" w:space="0" w:color="auto"/>
            <w:right w:val="none" w:sz="0" w:space="0" w:color="auto"/>
          </w:divBdr>
        </w:div>
        <w:div w:id="294222205">
          <w:marLeft w:val="0"/>
          <w:marRight w:val="0"/>
          <w:marTop w:val="0"/>
          <w:marBottom w:val="0"/>
          <w:divBdr>
            <w:top w:val="none" w:sz="0" w:space="0" w:color="auto"/>
            <w:left w:val="none" w:sz="0" w:space="0" w:color="auto"/>
            <w:bottom w:val="none" w:sz="0" w:space="0" w:color="auto"/>
            <w:right w:val="none" w:sz="0" w:space="0" w:color="auto"/>
          </w:divBdr>
        </w:div>
        <w:div w:id="1319453702">
          <w:marLeft w:val="0"/>
          <w:marRight w:val="0"/>
          <w:marTop w:val="0"/>
          <w:marBottom w:val="0"/>
          <w:divBdr>
            <w:top w:val="none" w:sz="0" w:space="0" w:color="auto"/>
            <w:left w:val="none" w:sz="0" w:space="0" w:color="auto"/>
            <w:bottom w:val="none" w:sz="0" w:space="0" w:color="auto"/>
            <w:right w:val="none" w:sz="0" w:space="0" w:color="auto"/>
          </w:divBdr>
        </w:div>
        <w:div w:id="1086610787">
          <w:marLeft w:val="0"/>
          <w:marRight w:val="0"/>
          <w:marTop w:val="0"/>
          <w:marBottom w:val="0"/>
          <w:divBdr>
            <w:top w:val="none" w:sz="0" w:space="0" w:color="auto"/>
            <w:left w:val="none" w:sz="0" w:space="0" w:color="auto"/>
            <w:bottom w:val="none" w:sz="0" w:space="0" w:color="auto"/>
            <w:right w:val="none" w:sz="0" w:space="0" w:color="auto"/>
          </w:divBdr>
        </w:div>
        <w:div w:id="840124633">
          <w:marLeft w:val="0"/>
          <w:marRight w:val="0"/>
          <w:marTop w:val="0"/>
          <w:marBottom w:val="0"/>
          <w:divBdr>
            <w:top w:val="none" w:sz="0" w:space="0" w:color="auto"/>
            <w:left w:val="none" w:sz="0" w:space="0" w:color="auto"/>
            <w:bottom w:val="none" w:sz="0" w:space="0" w:color="auto"/>
            <w:right w:val="none" w:sz="0" w:space="0" w:color="auto"/>
          </w:divBdr>
        </w:div>
        <w:div w:id="1210145119">
          <w:marLeft w:val="0"/>
          <w:marRight w:val="0"/>
          <w:marTop w:val="0"/>
          <w:marBottom w:val="0"/>
          <w:divBdr>
            <w:top w:val="none" w:sz="0" w:space="0" w:color="auto"/>
            <w:left w:val="none" w:sz="0" w:space="0" w:color="auto"/>
            <w:bottom w:val="none" w:sz="0" w:space="0" w:color="auto"/>
            <w:right w:val="none" w:sz="0" w:space="0" w:color="auto"/>
          </w:divBdr>
        </w:div>
        <w:div w:id="982851056">
          <w:marLeft w:val="0"/>
          <w:marRight w:val="0"/>
          <w:marTop w:val="0"/>
          <w:marBottom w:val="0"/>
          <w:divBdr>
            <w:top w:val="none" w:sz="0" w:space="0" w:color="auto"/>
            <w:left w:val="none" w:sz="0" w:space="0" w:color="auto"/>
            <w:bottom w:val="none" w:sz="0" w:space="0" w:color="auto"/>
            <w:right w:val="none" w:sz="0" w:space="0" w:color="auto"/>
          </w:divBdr>
        </w:div>
        <w:div w:id="197548634">
          <w:marLeft w:val="0"/>
          <w:marRight w:val="0"/>
          <w:marTop w:val="0"/>
          <w:marBottom w:val="0"/>
          <w:divBdr>
            <w:top w:val="none" w:sz="0" w:space="0" w:color="auto"/>
            <w:left w:val="none" w:sz="0" w:space="0" w:color="auto"/>
            <w:bottom w:val="none" w:sz="0" w:space="0" w:color="auto"/>
            <w:right w:val="none" w:sz="0" w:space="0" w:color="auto"/>
          </w:divBdr>
        </w:div>
        <w:div w:id="1582641798">
          <w:marLeft w:val="0"/>
          <w:marRight w:val="0"/>
          <w:marTop w:val="0"/>
          <w:marBottom w:val="0"/>
          <w:divBdr>
            <w:top w:val="none" w:sz="0" w:space="0" w:color="auto"/>
            <w:left w:val="none" w:sz="0" w:space="0" w:color="auto"/>
            <w:bottom w:val="none" w:sz="0" w:space="0" w:color="auto"/>
            <w:right w:val="none" w:sz="0" w:space="0" w:color="auto"/>
          </w:divBdr>
        </w:div>
        <w:div w:id="1264918899">
          <w:marLeft w:val="0"/>
          <w:marRight w:val="0"/>
          <w:marTop w:val="0"/>
          <w:marBottom w:val="0"/>
          <w:divBdr>
            <w:top w:val="none" w:sz="0" w:space="0" w:color="auto"/>
            <w:left w:val="none" w:sz="0" w:space="0" w:color="auto"/>
            <w:bottom w:val="none" w:sz="0" w:space="0" w:color="auto"/>
            <w:right w:val="none" w:sz="0" w:space="0" w:color="auto"/>
          </w:divBdr>
        </w:div>
        <w:div w:id="1077702291">
          <w:marLeft w:val="0"/>
          <w:marRight w:val="0"/>
          <w:marTop w:val="0"/>
          <w:marBottom w:val="0"/>
          <w:divBdr>
            <w:top w:val="none" w:sz="0" w:space="0" w:color="auto"/>
            <w:left w:val="none" w:sz="0" w:space="0" w:color="auto"/>
            <w:bottom w:val="none" w:sz="0" w:space="0" w:color="auto"/>
            <w:right w:val="none" w:sz="0" w:space="0" w:color="auto"/>
          </w:divBdr>
        </w:div>
        <w:div w:id="476455256">
          <w:marLeft w:val="0"/>
          <w:marRight w:val="0"/>
          <w:marTop w:val="0"/>
          <w:marBottom w:val="0"/>
          <w:divBdr>
            <w:top w:val="none" w:sz="0" w:space="0" w:color="auto"/>
            <w:left w:val="none" w:sz="0" w:space="0" w:color="auto"/>
            <w:bottom w:val="none" w:sz="0" w:space="0" w:color="auto"/>
            <w:right w:val="none" w:sz="0" w:space="0" w:color="auto"/>
          </w:divBdr>
        </w:div>
        <w:div w:id="1341853489">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37430111">
      <w:bodyDiv w:val="1"/>
      <w:marLeft w:val="0"/>
      <w:marRight w:val="0"/>
      <w:marTop w:val="0"/>
      <w:marBottom w:val="0"/>
      <w:divBdr>
        <w:top w:val="none" w:sz="0" w:space="0" w:color="auto"/>
        <w:left w:val="none" w:sz="0" w:space="0" w:color="auto"/>
        <w:bottom w:val="none" w:sz="0" w:space="0" w:color="auto"/>
        <w:right w:val="none" w:sz="0" w:space="0" w:color="auto"/>
      </w:divBdr>
      <w:divsChild>
        <w:div w:id="1262688682">
          <w:marLeft w:val="0"/>
          <w:marRight w:val="0"/>
          <w:marTop w:val="0"/>
          <w:marBottom w:val="0"/>
          <w:divBdr>
            <w:top w:val="none" w:sz="0" w:space="0" w:color="auto"/>
            <w:left w:val="none" w:sz="0" w:space="0" w:color="auto"/>
            <w:bottom w:val="none" w:sz="0" w:space="0" w:color="auto"/>
            <w:right w:val="none" w:sz="0" w:space="0" w:color="auto"/>
          </w:divBdr>
        </w:div>
        <w:div w:id="636450383">
          <w:marLeft w:val="0"/>
          <w:marRight w:val="0"/>
          <w:marTop w:val="0"/>
          <w:marBottom w:val="0"/>
          <w:divBdr>
            <w:top w:val="none" w:sz="0" w:space="0" w:color="auto"/>
            <w:left w:val="none" w:sz="0" w:space="0" w:color="auto"/>
            <w:bottom w:val="none" w:sz="0" w:space="0" w:color="auto"/>
            <w:right w:val="none" w:sz="0" w:space="0" w:color="auto"/>
          </w:divBdr>
        </w:div>
        <w:div w:id="1518732576">
          <w:marLeft w:val="0"/>
          <w:marRight w:val="0"/>
          <w:marTop w:val="0"/>
          <w:marBottom w:val="0"/>
          <w:divBdr>
            <w:top w:val="none" w:sz="0" w:space="0" w:color="auto"/>
            <w:left w:val="none" w:sz="0" w:space="0" w:color="auto"/>
            <w:bottom w:val="none" w:sz="0" w:space="0" w:color="auto"/>
            <w:right w:val="none" w:sz="0" w:space="0" w:color="auto"/>
          </w:divBdr>
        </w:div>
        <w:div w:id="355155418">
          <w:marLeft w:val="0"/>
          <w:marRight w:val="0"/>
          <w:marTop w:val="0"/>
          <w:marBottom w:val="0"/>
          <w:divBdr>
            <w:top w:val="none" w:sz="0" w:space="0" w:color="auto"/>
            <w:left w:val="none" w:sz="0" w:space="0" w:color="auto"/>
            <w:bottom w:val="none" w:sz="0" w:space="0" w:color="auto"/>
            <w:right w:val="none" w:sz="0" w:space="0" w:color="auto"/>
          </w:divBdr>
        </w:div>
        <w:div w:id="10180023">
          <w:marLeft w:val="0"/>
          <w:marRight w:val="0"/>
          <w:marTop w:val="0"/>
          <w:marBottom w:val="0"/>
          <w:divBdr>
            <w:top w:val="none" w:sz="0" w:space="0" w:color="auto"/>
            <w:left w:val="none" w:sz="0" w:space="0" w:color="auto"/>
            <w:bottom w:val="none" w:sz="0" w:space="0" w:color="auto"/>
            <w:right w:val="none" w:sz="0" w:space="0" w:color="auto"/>
          </w:divBdr>
        </w:div>
        <w:div w:id="1849367040">
          <w:marLeft w:val="0"/>
          <w:marRight w:val="0"/>
          <w:marTop w:val="0"/>
          <w:marBottom w:val="0"/>
          <w:divBdr>
            <w:top w:val="none" w:sz="0" w:space="0" w:color="auto"/>
            <w:left w:val="none" w:sz="0" w:space="0" w:color="auto"/>
            <w:bottom w:val="none" w:sz="0" w:space="0" w:color="auto"/>
            <w:right w:val="none" w:sz="0" w:space="0" w:color="auto"/>
          </w:divBdr>
        </w:div>
        <w:div w:id="108091270">
          <w:marLeft w:val="0"/>
          <w:marRight w:val="0"/>
          <w:marTop w:val="0"/>
          <w:marBottom w:val="0"/>
          <w:divBdr>
            <w:top w:val="none" w:sz="0" w:space="0" w:color="auto"/>
            <w:left w:val="none" w:sz="0" w:space="0" w:color="auto"/>
            <w:bottom w:val="none" w:sz="0" w:space="0" w:color="auto"/>
            <w:right w:val="none" w:sz="0" w:space="0" w:color="auto"/>
          </w:divBdr>
        </w:div>
        <w:div w:id="1307315245">
          <w:marLeft w:val="0"/>
          <w:marRight w:val="0"/>
          <w:marTop w:val="0"/>
          <w:marBottom w:val="0"/>
          <w:divBdr>
            <w:top w:val="none" w:sz="0" w:space="0" w:color="auto"/>
            <w:left w:val="none" w:sz="0" w:space="0" w:color="auto"/>
            <w:bottom w:val="none" w:sz="0" w:space="0" w:color="auto"/>
            <w:right w:val="none" w:sz="0" w:space="0" w:color="auto"/>
          </w:divBdr>
        </w:div>
        <w:div w:id="598174320">
          <w:marLeft w:val="0"/>
          <w:marRight w:val="0"/>
          <w:marTop w:val="0"/>
          <w:marBottom w:val="0"/>
          <w:divBdr>
            <w:top w:val="none" w:sz="0" w:space="0" w:color="auto"/>
            <w:left w:val="none" w:sz="0" w:space="0" w:color="auto"/>
            <w:bottom w:val="none" w:sz="0" w:space="0" w:color="auto"/>
            <w:right w:val="none" w:sz="0" w:space="0" w:color="auto"/>
          </w:divBdr>
        </w:div>
        <w:div w:id="1714842350">
          <w:marLeft w:val="0"/>
          <w:marRight w:val="0"/>
          <w:marTop w:val="0"/>
          <w:marBottom w:val="0"/>
          <w:divBdr>
            <w:top w:val="none" w:sz="0" w:space="0" w:color="auto"/>
            <w:left w:val="none" w:sz="0" w:space="0" w:color="auto"/>
            <w:bottom w:val="none" w:sz="0" w:space="0" w:color="auto"/>
            <w:right w:val="none" w:sz="0" w:space="0" w:color="auto"/>
          </w:divBdr>
        </w:div>
        <w:div w:id="1596133827">
          <w:marLeft w:val="0"/>
          <w:marRight w:val="0"/>
          <w:marTop w:val="0"/>
          <w:marBottom w:val="0"/>
          <w:divBdr>
            <w:top w:val="none" w:sz="0" w:space="0" w:color="auto"/>
            <w:left w:val="none" w:sz="0" w:space="0" w:color="auto"/>
            <w:bottom w:val="none" w:sz="0" w:space="0" w:color="auto"/>
            <w:right w:val="none" w:sz="0" w:space="0" w:color="auto"/>
          </w:divBdr>
        </w:div>
        <w:div w:id="2103910699">
          <w:marLeft w:val="0"/>
          <w:marRight w:val="0"/>
          <w:marTop w:val="0"/>
          <w:marBottom w:val="0"/>
          <w:divBdr>
            <w:top w:val="none" w:sz="0" w:space="0" w:color="auto"/>
            <w:left w:val="none" w:sz="0" w:space="0" w:color="auto"/>
            <w:bottom w:val="none" w:sz="0" w:space="0" w:color="auto"/>
            <w:right w:val="none" w:sz="0" w:space="0" w:color="auto"/>
          </w:divBdr>
        </w:div>
        <w:div w:id="1985087602">
          <w:marLeft w:val="0"/>
          <w:marRight w:val="0"/>
          <w:marTop w:val="0"/>
          <w:marBottom w:val="0"/>
          <w:divBdr>
            <w:top w:val="none" w:sz="0" w:space="0" w:color="auto"/>
            <w:left w:val="none" w:sz="0" w:space="0" w:color="auto"/>
            <w:bottom w:val="none" w:sz="0" w:space="0" w:color="auto"/>
            <w:right w:val="none" w:sz="0" w:space="0" w:color="auto"/>
          </w:divBdr>
        </w:div>
        <w:div w:id="2115200672">
          <w:marLeft w:val="0"/>
          <w:marRight w:val="0"/>
          <w:marTop w:val="0"/>
          <w:marBottom w:val="0"/>
          <w:divBdr>
            <w:top w:val="none" w:sz="0" w:space="0" w:color="auto"/>
            <w:left w:val="none" w:sz="0" w:space="0" w:color="auto"/>
            <w:bottom w:val="none" w:sz="0" w:space="0" w:color="auto"/>
            <w:right w:val="none" w:sz="0" w:space="0" w:color="auto"/>
          </w:divBdr>
        </w:div>
        <w:div w:id="865141709">
          <w:marLeft w:val="0"/>
          <w:marRight w:val="0"/>
          <w:marTop w:val="0"/>
          <w:marBottom w:val="0"/>
          <w:divBdr>
            <w:top w:val="none" w:sz="0" w:space="0" w:color="auto"/>
            <w:left w:val="none" w:sz="0" w:space="0" w:color="auto"/>
            <w:bottom w:val="none" w:sz="0" w:space="0" w:color="auto"/>
            <w:right w:val="none" w:sz="0" w:space="0" w:color="auto"/>
          </w:divBdr>
        </w:div>
        <w:div w:id="1194152528">
          <w:marLeft w:val="0"/>
          <w:marRight w:val="0"/>
          <w:marTop w:val="0"/>
          <w:marBottom w:val="0"/>
          <w:divBdr>
            <w:top w:val="none" w:sz="0" w:space="0" w:color="auto"/>
            <w:left w:val="none" w:sz="0" w:space="0" w:color="auto"/>
            <w:bottom w:val="none" w:sz="0" w:space="0" w:color="auto"/>
            <w:right w:val="none" w:sz="0" w:space="0" w:color="auto"/>
          </w:divBdr>
        </w:div>
        <w:div w:id="1857577007">
          <w:marLeft w:val="0"/>
          <w:marRight w:val="0"/>
          <w:marTop w:val="0"/>
          <w:marBottom w:val="0"/>
          <w:divBdr>
            <w:top w:val="none" w:sz="0" w:space="0" w:color="auto"/>
            <w:left w:val="none" w:sz="0" w:space="0" w:color="auto"/>
            <w:bottom w:val="none" w:sz="0" w:space="0" w:color="auto"/>
            <w:right w:val="none" w:sz="0" w:space="0" w:color="auto"/>
          </w:divBdr>
        </w:div>
        <w:div w:id="175779051">
          <w:marLeft w:val="0"/>
          <w:marRight w:val="0"/>
          <w:marTop w:val="0"/>
          <w:marBottom w:val="0"/>
          <w:divBdr>
            <w:top w:val="none" w:sz="0" w:space="0" w:color="auto"/>
            <w:left w:val="none" w:sz="0" w:space="0" w:color="auto"/>
            <w:bottom w:val="none" w:sz="0" w:space="0" w:color="auto"/>
            <w:right w:val="none" w:sz="0" w:space="0" w:color="auto"/>
          </w:divBdr>
        </w:div>
        <w:div w:id="1042091155">
          <w:marLeft w:val="0"/>
          <w:marRight w:val="0"/>
          <w:marTop w:val="0"/>
          <w:marBottom w:val="0"/>
          <w:divBdr>
            <w:top w:val="none" w:sz="0" w:space="0" w:color="auto"/>
            <w:left w:val="none" w:sz="0" w:space="0" w:color="auto"/>
            <w:bottom w:val="none" w:sz="0" w:space="0" w:color="auto"/>
            <w:right w:val="none" w:sz="0" w:space="0" w:color="auto"/>
          </w:divBdr>
        </w:div>
        <w:div w:id="2146579977">
          <w:marLeft w:val="0"/>
          <w:marRight w:val="0"/>
          <w:marTop w:val="0"/>
          <w:marBottom w:val="0"/>
          <w:divBdr>
            <w:top w:val="none" w:sz="0" w:space="0" w:color="auto"/>
            <w:left w:val="none" w:sz="0" w:space="0" w:color="auto"/>
            <w:bottom w:val="none" w:sz="0" w:space="0" w:color="auto"/>
            <w:right w:val="none" w:sz="0" w:space="0" w:color="auto"/>
          </w:divBdr>
        </w:div>
        <w:div w:id="268706850">
          <w:marLeft w:val="0"/>
          <w:marRight w:val="0"/>
          <w:marTop w:val="0"/>
          <w:marBottom w:val="0"/>
          <w:divBdr>
            <w:top w:val="none" w:sz="0" w:space="0" w:color="auto"/>
            <w:left w:val="none" w:sz="0" w:space="0" w:color="auto"/>
            <w:bottom w:val="none" w:sz="0" w:space="0" w:color="auto"/>
            <w:right w:val="none" w:sz="0" w:space="0" w:color="auto"/>
          </w:divBdr>
        </w:div>
        <w:div w:id="1215315425">
          <w:marLeft w:val="0"/>
          <w:marRight w:val="0"/>
          <w:marTop w:val="0"/>
          <w:marBottom w:val="0"/>
          <w:divBdr>
            <w:top w:val="none" w:sz="0" w:space="0" w:color="auto"/>
            <w:left w:val="none" w:sz="0" w:space="0" w:color="auto"/>
            <w:bottom w:val="none" w:sz="0" w:space="0" w:color="auto"/>
            <w:right w:val="none" w:sz="0" w:space="0" w:color="auto"/>
          </w:divBdr>
        </w:div>
        <w:div w:id="69811449">
          <w:marLeft w:val="0"/>
          <w:marRight w:val="0"/>
          <w:marTop w:val="0"/>
          <w:marBottom w:val="0"/>
          <w:divBdr>
            <w:top w:val="none" w:sz="0" w:space="0" w:color="auto"/>
            <w:left w:val="none" w:sz="0" w:space="0" w:color="auto"/>
            <w:bottom w:val="none" w:sz="0" w:space="0" w:color="auto"/>
            <w:right w:val="none" w:sz="0" w:space="0" w:color="auto"/>
          </w:divBdr>
        </w:div>
        <w:div w:id="1187864381">
          <w:marLeft w:val="0"/>
          <w:marRight w:val="0"/>
          <w:marTop w:val="0"/>
          <w:marBottom w:val="0"/>
          <w:divBdr>
            <w:top w:val="none" w:sz="0" w:space="0" w:color="auto"/>
            <w:left w:val="none" w:sz="0" w:space="0" w:color="auto"/>
            <w:bottom w:val="none" w:sz="0" w:space="0" w:color="auto"/>
            <w:right w:val="none" w:sz="0" w:space="0" w:color="auto"/>
          </w:divBdr>
        </w:div>
        <w:div w:id="952708976">
          <w:marLeft w:val="0"/>
          <w:marRight w:val="0"/>
          <w:marTop w:val="0"/>
          <w:marBottom w:val="0"/>
          <w:divBdr>
            <w:top w:val="none" w:sz="0" w:space="0" w:color="auto"/>
            <w:left w:val="none" w:sz="0" w:space="0" w:color="auto"/>
            <w:bottom w:val="none" w:sz="0" w:space="0" w:color="auto"/>
            <w:right w:val="none" w:sz="0" w:space="0" w:color="auto"/>
          </w:divBdr>
        </w:div>
        <w:div w:id="1746415638">
          <w:marLeft w:val="0"/>
          <w:marRight w:val="0"/>
          <w:marTop w:val="0"/>
          <w:marBottom w:val="0"/>
          <w:divBdr>
            <w:top w:val="none" w:sz="0" w:space="0" w:color="auto"/>
            <w:left w:val="none" w:sz="0" w:space="0" w:color="auto"/>
            <w:bottom w:val="none" w:sz="0" w:space="0" w:color="auto"/>
            <w:right w:val="none" w:sz="0" w:space="0" w:color="auto"/>
          </w:divBdr>
        </w:div>
        <w:div w:id="1631200980">
          <w:marLeft w:val="0"/>
          <w:marRight w:val="0"/>
          <w:marTop w:val="0"/>
          <w:marBottom w:val="0"/>
          <w:divBdr>
            <w:top w:val="none" w:sz="0" w:space="0" w:color="auto"/>
            <w:left w:val="none" w:sz="0" w:space="0" w:color="auto"/>
            <w:bottom w:val="none" w:sz="0" w:space="0" w:color="auto"/>
            <w:right w:val="none" w:sz="0" w:space="0" w:color="auto"/>
          </w:divBdr>
        </w:div>
        <w:div w:id="519662905">
          <w:marLeft w:val="0"/>
          <w:marRight w:val="0"/>
          <w:marTop w:val="0"/>
          <w:marBottom w:val="0"/>
          <w:divBdr>
            <w:top w:val="none" w:sz="0" w:space="0" w:color="auto"/>
            <w:left w:val="none" w:sz="0" w:space="0" w:color="auto"/>
            <w:bottom w:val="none" w:sz="0" w:space="0" w:color="auto"/>
            <w:right w:val="none" w:sz="0" w:space="0" w:color="auto"/>
          </w:divBdr>
        </w:div>
        <w:div w:id="1285698722">
          <w:marLeft w:val="0"/>
          <w:marRight w:val="0"/>
          <w:marTop w:val="0"/>
          <w:marBottom w:val="0"/>
          <w:divBdr>
            <w:top w:val="none" w:sz="0" w:space="0" w:color="auto"/>
            <w:left w:val="none" w:sz="0" w:space="0" w:color="auto"/>
            <w:bottom w:val="none" w:sz="0" w:space="0" w:color="auto"/>
            <w:right w:val="none" w:sz="0" w:space="0" w:color="auto"/>
          </w:divBdr>
        </w:div>
        <w:div w:id="1118331455">
          <w:marLeft w:val="0"/>
          <w:marRight w:val="0"/>
          <w:marTop w:val="0"/>
          <w:marBottom w:val="0"/>
          <w:divBdr>
            <w:top w:val="none" w:sz="0" w:space="0" w:color="auto"/>
            <w:left w:val="none" w:sz="0" w:space="0" w:color="auto"/>
            <w:bottom w:val="none" w:sz="0" w:space="0" w:color="auto"/>
            <w:right w:val="none" w:sz="0" w:space="0" w:color="auto"/>
          </w:divBdr>
        </w:div>
        <w:div w:id="696269888">
          <w:marLeft w:val="0"/>
          <w:marRight w:val="0"/>
          <w:marTop w:val="0"/>
          <w:marBottom w:val="0"/>
          <w:divBdr>
            <w:top w:val="none" w:sz="0" w:space="0" w:color="auto"/>
            <w:left w:val="none" w:sz="0" w:space="0" w:color="auto"/>
            <w:bottom w:val="none" w:sz="0" w:space="0" w:color="auto"/>
            <w:right w:val="none" w:sz="0" w:space="0" w:color="auto"/>
          </w:divBdr>
        </w:div>
        <w:div w:id="141238947">
          <w:marLeft w:val="0"/>
          <w:marRight w:val="0"/>
          <w:marTop w:val="0"/>
          <w:marBottom w:val="0"/>
          <w:divBdr>
            <w:top w:val="none" w:sz="0" w:space="0" w:color="auto"/>
            <w:left w:val="none" w:sz="0" w:space="0" w:color="auto"/>
            <w:bottom w:val="none" w:sz="0" w:space="0" w:color="auto"/>
            <w:right w:val="none" w:sz="0" w:space="0" w:color="auto"/>
          </w:divBdr>
        </w:div>
        <w:div w:id="1254781599">
          <w:marLeft w:val="0"/>
          <w:marRight w:val="0"/>
          <w:marTop w:val="0"/>
          <w:marBottom w:val="0"/>
          <w:divBdr>
            <w:top w:val="none" w:sz="0" w:space="0" w:color="auto"/>
            <w:left w:val="none" w:sz="0" w:space="0" w:color="auto"/>
            <w:bottom w:val="none" w:sz="0" w:space="0" w:color="auto"/>
            <w:right w:val="none" w:sz="0" w:space="0" w:color="auto"/>
          </w:divBdr>
        </w:div>
        <w:div w:id="1844978311">
          <w:marLeft w:val="0"/>
          <w:marRight w:val="0"/>
          <w:marTop w:val="0"/>
          <w:marBottom w:val="0"/>
          <w:divBdr>
            <w:top w:val="none" w:sz="0" w:space="0" w:color="auto"/>
            <w:left w:val="none" w:sz="0" w:space="0" w:color="auto"/>
            <w:bottom w:val="none" w:sz="0" w:space="0" w:color="auto"/>
            <w:right w:val="none" w:sz="0" w:space="0" w:color="auto"/>
          </w:divBdr>
        </w:div>
        <w:div w:id="917053774">
          <w:marLeft w:val="0"/>
          <w:marRight w:val="0"/>
          <w:marTop w:val="0"/>
          <w:marBottom w:val="0"/>
          <w:divBdr>
            <w:top w:val="none" w:sz="0" w:space="0" w:color="auto"/>
            <w:left w:val="none" w:sz="0" w:space="0" w:color="auto"/>
            <w:bottom w:val="none" w:sz="0" w:space="0" w:color="auto"/>
            <w:right w:val="none" w:sz="0" w:space="0" w:color="auto"/>
          </w:divBdr>
        </w:div>
        <w:div w:id="748694259">
          <w:marLeft w:val="0"/>
          <w:marRight w:val="0"/>
          <w:marTop w:val="0"/>
          <w:marBottom w:val="0"/>
          <w:divBdr>
            <w:top w:val="none" w:sz="0" w:space="0" w:color="auto"/>
            <w:left w:val="none" w:sz="0" w:space="0" w:color="auto"/>
            <w:bottom w:val="none" w:sz="0" w:space="0" w:color="auto"/>
            <w:right w:val="none" w:sz="0" w:space="0" w:color="auto"/>
          </w:divBdr>
        </w:div>
        <w:div w:id="1101415311">
          <w:marLeft w:val="0"/>
          <w:marRight w:val="0"/>
          <w:marTop w:val="0"/>
          <w:marBottom w:val="0"/>
          <w:divBdr>
            <w:top w:val="none" w:sz="0" w:space="0" w:color="auto"/>
            <w:left w:val="none" w:sz="0" w:space="0" w:color="auto"/>
            <w:bottom w:val="none" w:sz="0" w:space="0" w:color="auto"/>
            <w:right w:val="none" w:sz="0" w:space="0" w:color="auto"/>
          </w:divBdr>
        </w:div>
        <w:div w:id="1460152218">
          <w:marLeft w:val="0"/>
          <w:marRight w:val="0"/>
          <w:marTop w:val="0"/>
          <w:marBottom w:val="0"/>
          <w:divBdr>
            <w:top w:val="none" w:sz="0" w:space="0" w:color="auto"/>
            <w:left w:val="none" w:sz="0" w:space="0" w:color="auto"/>
            <w:bottom w:val="none" w:sz="0" w:space="0" w:color="auto"/>
            <w:right w:val="none" w:sz="0" w:space="0" w:color="auto"/>
          </w:divBdr>
        </w:div>
        <w:div w:id="1464613173">
          <w:marLeft w:val="0"/>
          <w:marRight w:val="0"/>
          <w:marTop w:val="0"/>
          <w:marBottom w:val="0"/>
          <w:divBdr>
            <w:top w:val="none" w:sz="0" w:space="0" w:color="auto"/>
            <w:left w:val="none" w:sz="0" w:space="0" w:color="auto"/>
            <w:bottom w:val="none" w:sz="0" w:space="0" w:color="auto"/>
            <w:right w:val="none" w:sz="0" w:space="0" w:color="auto"/>
          </w:divBdr>
        </w:div>
        <w:div w:id="1003094819">
          <w:marLeft w:val="0"/>
          <w:marRight w:val="0"/>
          <w:marTop w:val="0"/>
          <w:marBottom w:val="0"/>
          <w:divBdr>
            <w:top w:val="none" w:sz="0" w:space="0" w:color="auto"/>
            <w:left w:val="none" w:sz="0" w:space="0" w:color="auto"/>
            <w:bottom w:val="none" w:sz="0" w:space="0" w:color="auto"/>
            <w:right w:val="none" w:sz="0" w:space="0" w:color="auto"/>
          </w:divBdr>
        </w:div>
        <w:div w:id="1339772269">
          <w:marLeft w:val="0"/>
          <w:marRight w:val="0"/>
          <w:marTop w:val="0"/>
          <w:marBottom w:val="0"/>
          <w:divBdr>
            <w:top w:val="none" w:sz="0" w:space="0" w:color="auto"/>
            <w:left w:val="none" w:sz="0" w:space="0" w:color="auto"/>
            <w:bottom w:val="none" w:sz="0" w:space="0" w:color="auto"/>
            <w:right w:val="none" w:sz="0" w:space="0" w:color="auto"/>
          </w:divBdr>
        </w:div>
        <w:div w:id="2134132883">
          <w:marLeft w:val="0"/>
          <w:marRight w:val="0"/>
          <w:marTop w:val="0"/>
          <w:marBottom w:val="0"/>
          <w:divBdr>
            <w:top w:val="none" w:sz="0" w:space="0" w:color="auto"/>
            <w:left w:val="none" w:sz="0" w:space="0" w:color="auto"/>
            <w:bottom w:val="none" w:sz="0" w:space="0" w:color="auto"/>
            <w:right w:val="none" w:sz="0" w:space="0" w:color="auto"/>
          </w:divBdr>
        </w:div>
        <w:div w:id="980617774">
          <w:marLeft w:val="0"/>
          <w:marRight w:val="0"/>
          <w:marTop w:val="0"/>
          <w:marBottom w:val="0"/>
          <w:divBdr>
            <w:top w:val="none" w:sz="0" w:space="0" w:color="auto"/>
            <w:left w:val="none" w:sz="0" w:space="0" w:color="auto"/>
            <w:bottom w:val="none" w:sz="0" w:space="0" w:color="auto"/>
            <w:right w:val="none" w:sz="0" w:space="0" w:color="auto"/>
          </w:divBdr>
        </w:div>
        <w:div w:id="576138061">
          <w:marLeft w:val="0"/>
          <w:marRight w:val="0"/>
          <w:marTop w:val="0"/>
          <w:marBottom w:val="0"/>
          <w:divBdr>
            <w:top w:val="none" w:sz="0" w:space="0" w:color="auto"/>
            <w:left w:val="none" w:sz="0" w:space="0" w:color="auto"/>
            <w:bottom w:val="none" w:sz="0" w:space="0" w:color="auto"/>
            <w:right w:val="none" w:sz="0" w:space="0" w:color="auto"/>
          </w:divBdr>
        </w:div>
        <w:div w:id="759569432">
          <w:marLeft w:val="0"/>
          <w:marRight w:val="0"/>
          <w:marTop w:val="0"/>
          <w:marBottom w:val="0"/>
          <w:divBdr>
            <w:top w:val="none" w:sz="0" w:space="0" w:color="auto"/>
            <w:left w:val="none" w:sz="0" w:space="0" w:color="auto"/>
            <w:bottom w:val="none" w:sz="0" w:space="0" w:color="auto"/>
            <w:right w:val="none" w:sz="0" w:space="0" w:color="auto"/>
          </w:divBdr>
        </w:div>
      </w:divsChild>
    </w:div>
    <w:div w:id="1542328815">
      <w:bodyDiv w:val="1"/>
      <w:marLeft w:val="0"/>
      <w:marRight w:val="0"/>
      <w:marTop w:val="0"/>
      <w:marBottom w:val="0"/>
      <w:divBdr>
        <w:top w:val="none" w:sz="0" w:space="0" w:color="auto"/>
        <w:left w:val="none" w:sz="0" w:space="0" w:color="auto"/>
        <w:bottom w:val="none" w:sz="0" w:space="0" w:color="auto"/>
        <w:right w:val="none" w:sz="0" w:space="0" w:color="auto"/>
      </w:divBdr>
      <w:divsChild>
        <w:div w:id="883492388">
          <w:marLeft w:val="0"/>
          <w:marRight w:val="0"/>
          <w:marTop w:val="0"/>
          <w:marBottom w:val="0"/>
          <w:divBdr>
            <w:top w:val="none" w:sz="0" w:space="0" w:color="auto"/>
            <w:left w:val="none" w:sz="0" w:space="0" w:color="auto"/>
            <w:bottom w:val="none" w:sz="0" w:space="0" w:color="auto"/>
            <w:right w:val="none" w:sz="0" w:space="0" w:color="auto"/>
          </w:divBdr>
        </w:div>
        <w:div w:id="456411337">
          <w:marLeft w:val="0"/>
          <w:marRight w:val="0"/>
          <w:marTop w:val="0"/>
          <w:marBottom w:val="0"/>
          <w:divBdr>
            <w:top w:val="none" w:sz="0" w:space="0" w:color="auto"/>
            <w:left w:val="none" w:sz="0" w:space="0" w:color="auto"/>
            <w:bottom w:val="none" w:sz="0" w:space="0" w:color="auto"/>
            <w:right w:val="none" w:sz="0" w:space="0" w:color="auto"/>
          </w:divBdr>
        </w:div>
        <w:div w:id="1753039030">
          <w:marLeft w:val="0"/>
          <w:marRight w:val="0"/>
          <w:marTop w:val="0"/>
          <w:marBottom w:val="0"/>
          <w:divBdr>
            <w:top w:val="none" w:sz="0" w:space="0" w:color="auto"/>
            <w:left w:val="none" w:sz="0" w:space="0" w:color="auto"/>
            <w:bottom w:val="none" w:sz="0" w:space="0" w:color="auto"/>
            <w:right w:val="none" w:sz="0" w:space="0" w:color="auto"/>
          </w:divBdr>
        </w:div>
        <w:div w:id="563949568">
          <w:marLeft w:val="0"/>
          <w:marRight w:val="0"/>
          <w:marTop w:val="0"/>
          <w:marBottom w:val="0"/>
          <w:divBdr>
            <w:top w:val="none" w:sz="0" w:space="0" w:color="auto"/>
            <w:left w:val="none" w:sz="0" w:space="0" w:color="auto"/>
            <w:bottom w:val="none" w:sz="0" w:space="0" w:color="auto"/>
            <w:right w:val="none" w:sz="0" w:space="0" w:color="auto"/>
          </w:divBdr>
        </w:div>
        <w:div w:id="2067953272">
          <w:marLeft w:val="0"/>
          <w:marRight w:val="0"/>
          <w:marTop w:val="0"/>
          <w:marBottom w:val="0"/>
          <w:divBdr>
            <w:top w:val="none" w:sz="0" w:space="0" w:color="auto"/>
            <w:left w:val="none" w:sz="0" w:space="0" w:color="auto"/>
            <w:bottom w:val="none" w:sz="0" w:space="0" w:color="auto"/>
            <w:right w:val="none" w:sz="0" w:space="0" w:color="auto"/>
          </w:divBdr>
        </w:div>
        <w:div w:id="326056013">
          <w:marLeft w:val="0"/>
          <w:marRight w:val="0"/>
          <w:marTop w:val="0"/>
          <w:marBottom w:val="0"/>
          <w:divBdr>
            <w:top w:val="none" w:sz="0" w:space="0" w:color="auto"/>
            <w:left w:val="none" w:sz="0" w:space="0" w:color="auto"/>
            <w:bottom w:val="none" w:sz="0" w:space="0" w:color="auto"/>
            <w:right w:val="none" w:sz="0" w:space="0" w:color="auto"/>
          </w:divBdr>
        </w:div>
        <w:div w:id="221336936">
          <w:marLeft w:val="0"/>
          <w:marRight w:val="0"/>
          <w:marTop w:val="0"/>
          <w:marBottom w:val="0"/>
          <w:divBdr>
            <w:top w:val="none" w:sz="0" w:space="0" w:color="auto"/>
            <w:left w:val="none" w:sz="0" w:space="0" w:color="auto"/>
            <w:bottom w:val="none" w:sz="0" w:space="0" w:color="auto"/>
            <w:right w:val="none" w:sz="0" w:space="0" w:color="auto"/>
          </w:divBdr>
        </w:div>
        <w:div w:id="282198243">
          <w:marLeft w:val="0"/>
          <w:marRight w:val="0"/>
          <w:marTop w:val="0"/>
          <w:marBottom w:val="0"/>
          <w:divBdr>
            <w:top w:val="none" w:sz="0" w:space="0" w:color="auto"/>
            <w:left w:val="none" w:sz="0" w:space="0" w:color="auto"/>
            <w:bottom w:val="none" w:sz="0" w:space="0" w:color="auto"/>
            <w:right w:val="none" w:sz="0" w:space="0" w:color="auto"/>
          </w:divBdr>
        </w:div>
        <w:div w:id="8337774">
          <w:marLeft w:val="0"/>
          <w:marRight w:val="0"/>
          <w:marTop w:val="0"/>
          <w:marBottom w:val="0"/>
          <w:divBdr>
            <w:top w:val="none" w:sz="0" w:space="0" w:color="auto"/>
            <w:left w:val="none" w:sz="0" w:space="0" w:color="auto"/>
            <w:bottom w:val="none" w:sz="0" w:space="0" w:color="auto"/>
            <w:right w:val="none" w:sz="0" w:space="0" w:color="auto"/>
          </w:divBdr>
        </w:div>
        <w:div w:id="1510751794">
          <w:marLeft w:val="0"/>
          <w:marRight w:val="0"/>
          <w:marTop w:val="0"/>
          <w:marBottom w:val="0"/>
          <w:divBdr>
            <w:top w:val="none" w:sz="0" w:space="0" w:color="auto"/>
            <w:left w:val="none" w:sz="0" w:space="0" w:color="auto"/>
            <w:bottom w:val="none" w:sz="0" w:space="0" w:color="auto"/>
            <w:right w:val="none" w:sz="0" w:space="0" w:color="auto"/>
          </w:divBdr>
        </w:div>
        <w:div w:id="558714855">
          <w:marLeft w:val="0"/>
          <w:marRight w:val="0"/>
          <w:marTop w:val="0"/>
          <w:marBottom w:val="0"/>
          <w:divBdr>
            <w:top w:val="none" w:sz="0" w:space="0" w:color="auto"/>
            <w:left w:val="none" w:sz="0" w:space="0" w:color="auto"/>
            <w:bottom w:val="none" w:sz="0" w:space="0" w:color="auto"/>
            <w:right w:val="none" w:sz="0" w:space="0" w:color="auto"/>
          </w:divBdr>
        </w:div>
        <w:div w:id="2047676731">
          <w:marLeft w:val="0"/>
          <w:marRight w:val="0"/>
          <w:marTop w:val="0"/>
          <w:marBottom w:val="0"/>
          <w:divBdr>
            <w:top w:val="none" w:sz="0" w:space="0" w:color="auto"/>
            <w:left w:val="none" w:sz="0" w:space="0" w:color="auto"/>
            <w:bottom w:val="none" w:sz="0" w:space="0" w:color="auto"/>
            <w:right w:val="none" w:sz="0" w:space="0" w:color="auto"/>
          </w:divBdr>
        </w:div>
        <w:div w:id="157965222">
          <w:marLeft w:val="0"/>
          <w:marRight w:val="0"/>
          <w:marTop w:val="0"/>
          <w:marBottom w:val="0"/>
          <w:divBdr>
            <w:top w:val="none" w:sz="0" w:space="0" w:color="auto"/>
            <w:left w:val="none" w:sz="0" w:space="0" w:color="auto"/>
            <w:bottom w:val="none" w:sz="0" w:space="0" w:color="auto"/>
            <w:right w:val="none" w:sz="0" w:space="0" w:color="auto"/>
          </w:divBdr>
        </w:div>
        <w:div w:id="403839693">
          <w:marLeft w:val="0"/>
          <w:marRight w:val="0"/>
          <w:marTop w:val="0"/>
          <w:marBottom w:val="0"/>
          <w:divBdr>
            <w:top w:val="none" w:sz="0" w:space="0" w:color="auto"/>
            <w:left w:val="none" w:sz="0" w:space="0" w:color="auto"/>
            <w:bottom w:val="none" w:sz="0" w:space="0" w:color="auto"/>
            <w:right w:val="none" w:sz="0" w:space="0" w:color="auto"/>
          </w:divBdr>
        </w:div>
        <w:div w:id="805392424">
          <w:marLeft w:val="0"/>
          <w:marRight w:val="0"/>
          <w:marTop w:val="0"/>
          <w:marBottom w:val="0"/>
          <w:divBdr>
            <w:top w:val="none" w:sz="0" w:space="0" w:color="auto"/>
            <w:left w:val="none" w:sz="0" w:space="0" w:color="auto"/>
            <w:bottom w:val="none" w:sz="0" w:space="0" w:color="auto"/>
            <w:right w:val="none" w:sz="0" w:space="0" w:color="auto"/>
          </w:divBdr>
        </w:div>
        <w:div w:id="850723162">
          <w:marLeft w:val="0"/>
          <w:marRight w:val="0"/>
          <w:marTop w:val="0"/>
          <w:marBottom w:val="0"/>
          <w:divBdr>
            <w:top w:val="none" w:sz="0" w:space="0" w:color="auto"/>
            <w:left w:val="none" w:sz="0" w:space="0" w:color="auto"/>
            <w:bottom w:val="none" w:sz="0" w:space="0" w:color="auto"/>
            <w:right w:val="none" w:sz="0" w:space="0" w:color="auto"/>
          </w:divBdr>
        </w:div>
        <w:div w:id="1735621590">
          <w:marLeft w:val="0"/>
          <w:marRight w:val="0"/>
          <w:marTop w:val="0"/>
          <w:marBottom w:val="0"/>
          <w:divBdr>
            <w:top w:val="none" w:sz="0" w:space="0" w:color="auto"/>
            <w:left w:val="none" w:sz="0" w:space="0" w:color="auto"/>
            <w:bottom w:val="none" w:sz="0" w:space="0" w:color="auto"/>
            <w:right w:val="none" w:sz="0" w:space="0" w:color="auto"/>
          </w:divBdr>
        </w:div>
        <w:div w:id="1727298770">
          <w:marLeft w:val="0"/>
          <w:marRight w:val="0"/>
          <w:marTop w:val="0"/>
          <w:marBottom w:val="0"/>
          <w:divBdr>
            <w:top w:val="none" w:sz="0" w:space="0" w:color="auto"/>
            <w:left w:val="none" w:sz="0" w:space="0" w:color="auto"/>
            <w:bottom w:val="none" w:sz="0" w:space="0" w:color="auto"/>
            <w:right w:val="none" w:sz="0" w:space="0" w:color="auto"/>
          </w:divBdr>
        </w:div>
        <w:div w:id="557711661">
          <w:marLeft w:val="0"/>
          <w:marRight w:val="0"/>
          <w:marTop w:val="0"/>
          <w:marBottom w:val="0"/>
          <w:divBdr>
            <w:top w:val="none" w:sz="0" w:space="0" w:color="auto"/>
            <w:left w:val="none" w:sz="0" w:space="0" w:color="auto"/>
            <w:bottom w:val="none" w:sz="0" w:space="0" w:color="auto"/>
            <w:right w:val="none" w:sz="0" w:space="0" w:color="auto"/>
          </w:divBdr>
        </w:div>
        <w:div w:id="785194237">
          <w:marLeft w:val="0"/>
          <w:marRight w:val="0"/>
          <w:marTop w:val="0"/>
          <w:marBottom w:val="0"/>
          <w:divBdr>
            <w:top w:val="none" w:sz="0" w:space="0" w:color="auto"/>
            <w:left w:val="none" w:sz="0" w:space="0" w:color="auto"/>
            <w:bottom w:val="none" w:sz="0" w:space="0" w:color="auto"/>
            <w:right w:val="none" w:sz="0" w:space="0" w:color="auto"/>
          </w:divBdr>
        </w:div>
        <w:div w:id="450129807">
          <w:marLeft w:val="0"/>
          <w:marRight w:val="0"/>
          <w:marTop w:val="0"/>
          <w:marBottom w:val="0"/>
          <w:divBdr>
            <w:top w:val="none" w:sz="0" w:space="0" w:color="auto"/>
            <w:left w:val="none" w:sz="0" w:space="0" w:color="auto"/>
            <w:bottom w:val="none" w:sz="0" w:space="0" w:color="auto"/>
            <w:right w:val="none" w:sz="0" w:space="0" w:color="auto"/>
          </w:divBdr>
        </w:div>
        <w:div w:id="1841384145">
          <w:marLeft w:val="0"/>
          <w:marRight w:val="0"/>
          <w:marTop w:val="0"/>
          <w:marBottom w:val="0"/>
          <w:divBdr>
            <w:top w:val="none" w:sz="0" w:space="0" w:color="auto"/>
            <w:left w:val="none" w:sz="0" w:space="0" w:color="auto"/>
            <w:bottom w:val="none" w:sz="0" w:space="0" w:color="auto"/>
            <w:right w:val="none" w:sz="0" w:space="0" w:color="auto"/>
          </w:divBdr>
        </w:div>
        <w:div w:id="1313943871">
          <w:marLeft w:val="0"/>
          <w:marRight w:val="0"/>
          <w:marTop w:val="0"/>
          <w:marBottom w:val="0"/>
          <w:divBdr>
            <w:top w:val="none" w:sz="0" w:space="0" w:color="auto"/>
            <w:left w:val="none" w:sz="0" w:space="0" w:color="auto"/>
            <w:bottom w:val="none" w:sz="0" w:space="0" w:color="auto"/>
            <w:right w:val="none" w:sz="0" w:space="0" w:color="auto"/>
          </w:divBdr>
        </w:div>
        <w:div w:id="1338732845">
          <w:marLeft w:val="0"/>
          <w:marRight w:val="0"/>
          <w:marTop w:val="0"/>
          <w:marBottom w:val="0"/>
          <w:divBdr>
            <w:top w:val="none" w:sz="0" w:space="0" w:color="auto"/>
            <w:left w:val="none" w:sz="0" w:space="0" w:color="auto"/>
            <w:bottom w:val="none" w:sz="0" w:space="0" w:color="auto"/>
            <w:right w:val="none" w:sz="0" w:space="0" w:color="auto"/>
          </w:divBdr>
        </w:div>
        <w:div w:id="1831436090">
          <w:marLeft w:val="0"/>
          <w:marRight w:val="0"/>
          <w:marTop w:val="0"/>
          <w:marBottom w:val="0"/>
          <w:divBdr>
            <w:top w:val="none" w:sz="0" w:space="0" w:color="auto"/>
            <w:left w:val="none" w:sz="0" w:space="0" w:color="auto"/>
            <w:bottom w:val="none" w:sz="0" w:space="0" w:color="auto"/>
            <w:right w:val="none" w:sz="0" w:space="0" w:color="auto"/>
          </w:divBdr>
        </w:div>
        <w:div w:id="1863072">
          <w:marLeft w:val="0"/>
          <w:marRight w:val="0"/>
          <w:marTop w:val="0"/>
          <w:marBottom w:val="0"/>
          <w:divBdr>
            <w:top w:val="none" w:sz="0" w:space="0" w:color="auto"/>
            <w:left w:val="none" w:sz="0" w:space="0" w:color="auto"/>
            <w:bottom w:val="none" w:sz="0" w:space="0" w:color="auto"/>
            <w:right w:val="none" w:sz="0" w:space="0" w:color="auto"/>
          </w:divBdr>
        </w:div>
        <w:div w:id="807941481">
          <w:marLeft w:val="0"/>
          <w:marRight w:val="0"/>
          <w:marTop w:val="0"/>
          <w:marBottom w:val="0"/>
          <w:divBdr>
            <w:top w:val="none" w:sz="0" w:space="0" w:color="auto"/>
            <w:left w:val="none" w:sz="0" w:space="0" w:color="auto"/>
            <w:bottom w:val="none" w:sz="0" w:space="0" w:color="auto"/>
            <w:right w:val="none" w:sz="0" w:space="0" w:color="auto"/>
          </w:divBdr>
        </w:div>
        <w:div w:id="401175110">
          <w:marLeft w:val="0"/>
          <w:marRight w:val="0"/>
          <w:marTop w:val="0"/>
          <w:marBottom w:val="0"/>
          <w:divBdr>
            <w:top w:val="none" w:sz="0" w:space="0" w:color="auto"/>
            <w:left w:val="none" w:sz="0" w:space="0" w:color="auto"/>
            <w:bottom w:val="none" w:sz="0" w:space="0" w:color="auto"/>
            <w:right w:val="none" w:sz="0" w:space="0" w:color="auto"/>
          </w:divBdr>
        </w:div>
        <w:div w:id="5989294">
          <w:marLeft w:val="0"/>
          <w:marRight w:val="0"/>
          <w:marTop w:val="0"/>
          <w:marBottom w:val="0"/>
          <w:divBdr>
            <w:top w:val="none" w:sz="0" w:space="0" w:color="auto"/>
            <w:left w:val="none" w:sz="0" w:space="0" w:color="auto"/>
            <w:bottom w:val="none" w:sz="0" w:space="0" w:color="auto"/>
            <w:right w:val="none" w:sz="0" w:space="0" w:color="auto"/>
          </w:divBdr>
        </w:div>
        <w:div w:id="1100680647">
          <w:marLeft w:val="0"/>
          <w:marRight w:val="0"/>
          <w:marTop w:val="0"/>
          <w:marBottom w:val="0"/>
          <w:divBdr>
            <w:top w:val="none" w:sz="0" w:space="0" w:color="auto"/>
            <w:left w:val="none" w:sz="0" w:space="0" w:color="auto"/>
            <w:bottom w:val="none" w:sz="0" w:space="0" w:color="auto"/>
            <w:right w:val="none" w:sz="0" w:space="0" w:color="auto"/>
          </w:divBdr>
        </w:div>
        <w:div w:id="153230218">
          <w:marLeft w:val="0"/>
          <w:marRight w:val="0"/>
          <w:marTop w:val="0"/>
          <w:marBottom w:val="0"/>
          <w:divBdr>
            <w:top w:val="none" w:sz="0" w:space="0" w:color="auto"/>
            <w:left w:val="none" w:sz="0" w:space="0" w:color="auto"/>
            <w:bottom w:val="none" w:sz="0" w:space="0" w:color="auto"/>
            <w:right w:val="none" w:sz="0" w:space="0" w:color="auto"/>
          </w:divBdr>
        </w:div>
        <w:div w:id="19597605">
          <w:marLeft w:val="0"/>
          <w:marRight w:val="0"/>
          <w:marTop w:val="0"/>
          <w:marBottom w:val="0"/>
          <w:divBdr>
            <w:top w:val="none" w:sz="0" w:space="0" w:color="auto"/>
            <w:left w:val="none" w:sz="0" w:space="0" w:color="auto"/>
            <w:bottom w:val="none" w:sz="0" w:space="0" w:color="auto"/>
            <w:right w:val="none" w:sz="0" w:space="0" w:color="auto"/>
          </w:divBdr>
        </w:div>
        <w:div w:id="1730155383">
          <w:marLeft w:val="0"/>
          <w:marRight w:val="0"/>
          <w:marTop w:val="0"/>
          <w:marBottom w:val="0"/>
          <w:divBdr>
            <w:top w:val="none" w:sz="0" w:space="0" w:color="auto"/>
            <w:left w:val="none" w:sz="0" w:space="0" w:color="auto"/>
            <w:bottom w:val="none" w:sz="0" w:space="0" w:color="auto"/>
            <w:right w:val="none" w:sz="0" w:space="0" w:color="auto"/>
          </w:divBdr>
        </w:div>
        <w:div w:id="972444924">
          <w:marLeft w:val="0"/>
          <w:marRight w:val="0"/>
          <w:marTop w:val="0"/>
          <w:marBottom w:val="0"/>
          <w:divBdr>
            <w:top w:val="none" w:sz="0" w:space="0" w:color="auto"/>
            <w:left w:val="none" w:sz="0" w:space="0" w:color="auto"/>
            <w:bottom w:val="none" w:sz="0" w:space="0" w:color="auto"/>
            <w:right w:val="none" w:sz="0" w:space="0" w:color="auto"/>
          </w:divBdr>
        </w:div>
        <w:div w:id="1833376758">
          <w:marLeft w:val="0"/>
          <w:marRight w:val="0"/>
          <w:marTop w:val="0"/>
          <w:marBottom w:val="0"/>
          <w:divBdr>
            <w:top w:val="none" w:sz="0" w:space="0" w:color="auto"/>
            <w:left w:val="none" w:sz="0" w:space="0" w:color="auto"/>
            <w:bottom w:val="none" w:sz="0" w:space="0" w:color="auto"/>
            <w:right w:val="none" w:sz="0" w:space="0" w:color="auto"/>
          </w:divBdr>
        </w:div>
        <w:div w:id="909920578">
          <w:marLeft w:val="0"/>
          <w:marRight w:val="0"/>
          <w:marTop w:val="0"/>
          <w:marBottom w:val="0"/>
          <w:divBdr>
            <w:top w:val="none" w:sz="0" w:space="0" w:color="auto"/>
            <w:left w:val="none" w:sz="0" w:space="0" w:color="auto"/>
            <w:bottom w:val="none" w:sz="0" w:space="0" w:color="auto"/>
            <w:right w:val="none" w:sz="0" w:space="0" w:color="auto"/>
          </w:divBdr>
        </w:div>
        <w:div w:id="27681059">
          <w:marLeft w:val="0"/>
          <w:marRight w:val="0"/>
          <w:marTop w:val="0"/>
          <w:marBottom w:val="0"/>
          <w:divBdr>
            <w:top w:val="none" w:sz="0" w:space="0" w:color="auto"/>
            <w:left w:val="none" w:sz="0" w:space="0" w:color="auto"/>
            <w:bottom w:val="none" w:sz="0" w:space="0" w:color="auto"/>
            <w:right w:val="none" w:sz="0" w:space="0" w:color="auto"/>
          </w:divBdr>
        </w:div>
        <w:div w:id="767383219">
          <w:marLeft w:val="0"/>
          <w:marRight w:val="0"/>
          <w:marTop w:val="0"/>
          <w:marBottom w:val="0"/>
          <w:divBdr>
            <w:top w:val="none" w:sz="0" w:space="0" w:color="auto"/>
            <w:left w:val="none" w:sz="0" w:space="0" w:color="auto"/>
            <w:bottom w:val="none" w:sz="0" w:space="0" w:color="auto"/>
            <w:right w:val="none" w:sz="0" w:space="0" w:color="auto"/>
          </w:divBdr>
        </w:div>
        <w:div w:id="971058658">
          <w:marLeft w:val="0"/>
          <w:marRight w:val="0"/>
          <w:marTop w:val="0"/>
          <w:marBottom w:val="0"/>
          <w:divBdr>
            <w:top w:val="none" w:sz="0" w:space="0" w:color="auto"/>
            <w:left w:val="none" w:sz="0" w:space="0" w:color="auto"/>
            <w:bottom w:val="none" w:sz="0" w:space="0" w:color="auto"/>
            <w:right w:val="none" w:sz="0" w:space="0" w:color="auto"/>
          </w:divBdr>
        </w:div>
        <w:div w:id="1431387829">
          <w:marLeft w:val="0"/>
          <w:marRight w:val="0"/>
          <w:marTop w:val="0"/>
          <w:marBottom w:val="0"/>
          <w:divBdr>
            <w:top w:val="none" w:sz="0" w:space="0" w:color="auto"/>
            <w:left w:val="none" w:sz="0" w:space="0" w:color="auto"/>
            <w:bottom w:val="none" w:sz="0" w:space="0" w:color="auto"/>
            <w:right w:val="none" w:sz="0" w:space="0" w:color="auto"/>
          </w:divBdr>
        </w:div>
        <w:div w:id="1104306098">
          <w:marLeft w:val="0"/>
          <w:marRight w:val="0"/>
          <w:marTop w:val="0"/>
          <w:marBottom w:val="0"/>
          <w:divBdr>
            <w:top w:val="none" w:sz="0" w:space="0" w:color="auto"/>
            <w:left w:val="none" w:sz="0" w:space="0" w:color="auto"/>
            <w:bottom w:val="none" w:sz="0" w:space="0" w:color="auto"/>
            <w:right w:val="none" w:sz="0" w:space="0" w:color="auto"/>
          </w:divBdr>
        </w:div>
        <w:div w:id="1477725347">
          <w:marLeft w:val="0"/>
          <w:marRight w:val="0"/>
          <w:marTop w:val="0"/>
          <w:marBottom w:val="0"/>
          <w:divBdr>
            <w:top w:val="none" w:sz="0" w:space="0" w:color="auto"/>
            <w:left w:val="none" w:sz="0" w:space="0" w:color="auto"/>
            <w:bottom w:val="none" w:sz="0" w:space="0" w:color="auto"/>
            <w:right w:val="none" w:sz="0" w:space="0" w:color="auto"/>
          </w:divBdr>
        </w:div>
        <w:div w:id="437257365">
          <w:marLeft w:val="0"/>
          <w:marRight w:val="0"/>
          <w:marTop w:val="0"/>
          <w:marBottom w:val="0"/>
          <w:divBdr>
            <w:top w:val="none" w:sz="0" w:space="0" w:color="auto"/>
            <w:left w:val="none" w:sz="0" w:space="0" w:color="auto"/>
            <w:bottom w:val="none" w:sz="0" w:space="0" w:color="auto"/>
            <w:right w:val="none" w:sz="0" w:space="0" w:color="auto"/>
          </w:divBdr>
        </w:div>
        <w:div w:id="1175148459">
          <w:marLeft w:val="0"/>
          <w:marRight w:val="0"/>
          <w:marTop w:val="0"/>
          <w:marBottom w:val="0"/>
          <w:divBdr>
            <w:top w:val="none" w:sz="0" w:space="0" w:color="auto"/>
            <w:left w:val="none" w:sz="0" w:space="0" w:color="auto"/>
            <w:bottom w:val="none" w:sz="0" w:space="0" w:color="auto"/>
            <w:right w:val="none" w:sz="0" w:space="0" w:color="auto"/>
          </w:divBdr>
        </w:div>
        <w:div w:id="1355154990">
          <w:marLeft w:val="0"/>
          <w:marRight w:val="0"/>
          <w:marTop w:val="0"/>
          <w:marBottom w:val="0"/>
          <w:divBdr>
            <w:top w:val="none" w:sz="0" w:space="0" w:color="auto"/>
            <w:left w:val="none" w:sz="0" w:space="0" w:color="auto"/>
            <w:bottom w:val="none" w:sz="0" w:space="0" w:color="auto"/>
            <w:right w:val="none" w:sz="0" w:space="0" w:color="auto"/>
          </w:divBdr>
        </w:div>
        <w:div w:id="407272385">
          <w:marLeft w:val="0"/>
          <w:marRight w:val="0"/>
          <w:marTop w:val="0"/>
          <w:marBottom w:val="0"/>
          <w:divBdr>
            <w:top w:val="none" w:sz="0" w:space="0" w:color="auto"/>
            <w:left w:val="none" w:sz="0" w:space="0" w:color="auto"/>
            <w:bottom w:val="none" w:sz="0" w:space="0" w:color="auto"/>
            <w:right w:val="none" w:sz="0" w:space="0" w:color="auto"/>
          </w:divBdr>
        </w:div>
        <w:div w:id="1385641512">
          <w:marLeft w:val="0"/>
          <w:marRight w:val="0"/>
          <w:marTop w:val="0"/>
          <w:marBottom w:val="0"/>
          <w:divBdr>
            <w:top w:val="none" w:sz="0" w:space="0" w:color="auto"/>
            <w:left w:val="none" w:sz="0" w:space="0" w:color="auto"/>
            <w:bottom w:val="none" w:sz="0" w:space="0" w:color="auto"/>
            <w:right w:val="none" w:sz="0" w:space="0" w:color="auto"/>
          </w:divBdr>
        </w:div>
        <w:div w:id="610554125">
          <w:marLeft w:val="0"/>
          <w:marRight w:val="0"/>
          <w:marTop w:val="0"/>
          <w:marBottom w:val="0"/>
          <w:divBdr>
            <w:top w:val="none" w:sz="0" w:space="0" w:color="auto"/>
            <w:left w:val="none" w:sz="0" w:space="0" w:color="auto"/>
            <w:bottom w:val="none" w:sz="0" w:space="0" w:color="auto"/>
            <w:right w:val="none" w:sz="0" w:space="0" w:color="auto"/>
          </w:divBdr>
        </w:div>
        <w:div w:id="142696796">
          <w:marLeft w:val="0"/>
          <w:marRight w:val="0"/>
          <w:marTop w:val="0"/>
          <w:marBottom w:val="0"/>
          <w:divBdr>
            <w:top w:val="none" w:sz="0" w:space="0" w:color="auto"/>
            <w:left w:val="none" w:sz="0" w:space="0" w:color="auto"/>
            <w:bottom w:val="none" w:sz="0" w:space="0" w:color="auto"/>
            <w:right w:val="none" w:sz="0" w:space="0" w:color="auto"/>
          </w:divBdr>
        </w:div>
        <w:div w:id="1005137141">
          <w:marLeft w:val="0"/>
          <w:marRight w:val="0"/>
          <w:marTop w:val="0"/>
          <w:marBottom w:val="0"/>
          <w:divBdr>
            <w:top w:val="none" w:sz="0" w:space="0" w:color="auto"/>
            <w:left w:val="none" w:sz="0" w:space="0" w:color="auto"/>
            <w:bottom w:val="none" w:sz="0" w:space="0" w:color="auto"/>
            <w:right w:val="none" w:sz="0" w:space="0" w:color="auto"/>
          </w:divBdr>
        </w:div>
        <w:div w:id="1097363756">
          <w:marLeft w:val="0"/>
          <w:marRight w:val="0"/>
          <w:marTop w:val="0"/>
          <w:marBottom w:val="0"/>
          <w:divBdr>
            <w:top w:val="none" w:sz="0" w:space="0" w:color="auto"/>
            <w:left w:val="none" w:sz="0" w:space="0" w:color="auto"/>
            <w:bottom w:val="none" w:sz="0" w:space="0" w:color="auto"/>
            <w:right w:val="none" w:sz="0" w:space="0" w:color="auto"/>
          </w:divBdr>
        </w:div>
        <w:div w:id="1505900366">
          <w:marLeft w:val="0"/>
          <w:marRight w:val="0"/>
          <w:marTop w:val="0"/>
          <w:marBottom w:val="0"/>
          <w:divBdr>
            <w:top w:val="none" w:sz="0" w:space="0" w:color="auto"/>
            <w:left w:val="none" w:sz="0" w:space="0" w:color="auto"/>
            <w:bottom w:val="none" w:sz="0" w:space="0" w:color="auto"/>
            <w:right w:val="none" w:sz="0" w:space="0" w:color="auto"/>
          </w:divBdr>
        </w:div>
        <w:div w:id="1299797870">
          <w:marLeft w:val="0"/>
          <w:marRight w:val="0"/>
          <w:marTop w:val="0"/>
          <w:marBottom w:val="0"/>
          <w:divBdr>
            <w:top w:val="none" w:sz="0" w:space="0" w:color="auto"/>
            <w:left w:val="none" w:sz="0" w:space="0" w:color="auto"/>
            <w:bottom w:val="none" w:sz="0" w:space="0" w:color="auto"/>
            <w:right w:val="none" w:sz="0" w:space="0" w:color="auto"/>
          </w:divBdr>
        </w:div>
        <w:div w:id="1018386295">
          <w:marLeft w:val="0"/>
          <w:marRight w:val="0"/>
          <w:marTop w:val="0"/>
          <w:marBottom w:val="0"/>
          <w:divBdr>
            <w:top w:val="none" w:sz="0" w:space="0" w:color="auto"/>
            <w:left w:val="none" w:sz="0" w:space="0" w:color="auto"/>
            <w:bottom w:val="none" w:sz="0" w:space="0" w:color="auto"/>
            <w:right w:val="none" w:sz="0" w:space="0" w:color="auto"/>
          </w:divBdr>
        </w:div>
        <w:div w:id="87965461">
          <w:marLeft w:val="0"/>
          <w:marRight w:val="0"/>
          <w:marTop w:val="0"/>
          <w:marBottom w:val="0"/>
          <w:divBdr>
            <w:top w:val="none" w:sz="0" w:space="0" w:color="auto"/>
            <w:left w:val="none" w:sz="0" w:space="0" w:color="auto"/>
            <w:bottom w:val="none" w:sz="0" w:space="0" w:color="auto"/>
            <w:right w:val="none" w:sz="0" w:space="0" w:color="auto"/>
          </w:divBdr>
        </w:div>
        <w:div w:id="755516094">
          <w:marLeft w:val="0"/>
          <w:marRight w:val="0"/>
          <w:marTop w:val="0"/>
          <w:marBottom w:val="0"/>
          <w:divBdr>
            <w:top w:val="none" w:sz="0" w:space="0" w:color="auto"/>
            <w:left w:val="none" w:sz="0" w:space="0" w:color="auto"/>
            <w:bottom w:val="none" w:sz="0" w:space="0" w:color="auto"/>
            <w:right w:val="none" w:sz="0" w:space="0" w:color="auto"/>
          </w:divBdr>
        </w:div>
        <w:div w:id="46300980">
          <w:marLeft w:val="0"/>
          <w:marRight w:val="0"/>
          <w:marTop w:val="0"/>
          <w:marBottom w:val="0"/>
          <w:divBdr>
            <w:top w:val="none" w:sz="0" w:space="0" w:color="auto"/>
            <w:left w:val="none" w:sz="0" w:space="0" w:color="auto"/>
            <w:bottom w:val="none" w:sz="0" w:space="0" w:color="auto"/>
            <w:right w:val="none" w:sz="0" w:space="0" w:color="auto"/>
          </w:divBdr>
        </w:div>
        <w:div w:id="716976886">
          <w:marLeft w:val="0"/>
          <w:marRight w:val="0"/>
          <w:marTop w:val="0"/>
          <w:marBottom w:val="0"/>
          <w:divBdr>
            <w:top w:val="none" w:sz="0" w:space="0" w:color="auto"/>
            <w:left w:val="none" w:sz="0" w:space="0" w:color="auto"/>
            <w:bottom w:val="none" w:sz="0" w:space="0" w:color="auto"/>
            <w:right w:val="none" w:sz="0" w:space="0" w:color="auto"/>
          </w:divBdr>
        </w:div>
        <w:div w:id="654842523">
          <w:marLeft w:val="0"/>
          <w:marRight w:val="0"/>
          <w:marTop w:val="0"/>
          <w:marBottom w:val="0"/>
          <w:divBdr>
            <w:top w:val="none" w:sz="0" w:space="0" w:color="auto"/>
            <w:left w:val="none" w:sz="0" w:space="0" w:color="auto"/>
            <w:bottom w:val="none" w:sz="0" w:space="0" w:color="auto"/>
            <w:right w:val="none" w:sz="0" w:space="0" w:color="auto"/>
          </w:divBdr>
        </w:div>
        <w:div w:id="1083575534">
          <w:marLeft w:val="0"/>
          <w:marRight w:val="0"/>
          <w:marTop w:val="0"/>
          <w:marBottom w:val="0"/>
          <w:divBdr>
            <w:top w:val="none" w:sz="0" w:space="0" w:color="auto"/>
            <w:left w:val="none" w:sz="0" w:space="0" w:color="auto"/>
            <w:bottom w:val="none" w:sz="0" w:space="0" w:color="auto"/>
            <w:right w:val="none" w:sz="0" w:space="0" w:color="auto"/>
          </w:divBdr>
        </w:div>
        <w:div w:id="479736468">
          <w:marLeft w:val="0"/>
          <w:marRight w:val="0"/>
          <w:marTop w:val="0"/>
          <w:marBottom w:val="0"/>
          <w:divBdr>
            <w:top w:val="none" w:sz="0" w:space="0" w:color="auto"/>
            <w:left w:val="none" w:sz="0" w:space="0" w:color="auto"/>
            <w:bottom w:val="none" w:sz="0" w:space="0" w:color="auto"/>
            <w:right w:val="none" w:sz="0" w:space="0" w:color="auto"/>
          </w:divBdr>
        </w:div>
        <w:div w:id="1689746671">
          <w:marLeft w:val="0"/>
          <w:marRight w:val="0"/>
          <w:marTop w:val="0"/>
          <w:marBottom w:val="0"/>
          <w:divBdr>
            <w:top w:val="none" w:sz="0" w:space="0" w:color="auto"/>
            <w:left w:val="none" w:sz="0" w:space="0" w:color="auto"/>
            <w:bottom w:val="none" w:sz="0" w:space="0" w:color="auto"/>
            <w:right w:val="none" w:sz="0" w:space="0" w:color="auto"/>
          </w:divBdr>
        </w:div>
        <w:div w:id="74863468">
          <w:marLeft w:val="0"/>
          <w:marRight w:val="0"/>
          <w:marTop w:val="0"/>
          <w:marBottom w:val="0"/>
          <w:divBdr>
            <w:top w:val="none" w:sz="0" w:space="0" w:color="auto"/>
            <w:left w:val="none" w:sz="0" w:space="0" w:color="auto"/>
            <w:bottom w:val="none" w:sz="0" w:space="0" w:color="auto"/>
            <w:right w:val="none" w:sz="0" w:space="0" w:color="auto"/>
          </w:divBdr>
        </w:div>
        <w:div w:id="148257075">
          <w:marLeft w:val="0"/>
          <w:marRight w:val="0"/>
          <w:marTop w:val="0"/>
          <w:marBottom w:val="0"/>
          <w:divBdr>
            <w:top w:val="none" w:sz="0" w:space="0" w:color="auto"/>
            <w:left w:val="none" w:sz="0" w:space="0" w:color="auto"/>
            <w:bottom w:val="none" w:sz="0" w:space="0" w:color="auto"/>
            <w:right w:val="none" w:sz="0" w:space="0" w:color="auto"/>
          </w:divBdr>
        </w:div>
        <w:div w:id="1681807637">
          <w:marLeft w:val="0"/>
          <w:marRight w:val="0"/>
          <w:marTop w:val="0"/>
          <w:marBottom w:val="0"/>
          <w:divBdr>
            <w:top w:val="none" w:sz="0" w:space="0" w:color="auto"/>
            <w:left w:val="none" w:sz="0" w:space="0" w:color="auto"/>
            <w:bottom w:val="none" w:sz="0" w:space="0" w:color="auto"/>
            <w:right w:val="none" w:sz="0" w:space="0" w:color="auto"/>
          </w:divBdr>
        </w:div>
        <w:div w:id="803042525">
          <w:marLeft w:val="0"/>
          <w:marRight w:val="0"/>
          <w:marTop w:val="0"/>
          <w:marBottom w:val="0"/>
          <w:divBdr>
            <w:top w:val="none" w:sz="0" w:space="0" w:color="auto"/>
            <w:left w:val="none" w:sz="0" w:space="0" w:color="auto"/>
            <w:bottom w:val="none" w:sz="0" w:space="0" w:color="auto"/>
            <w:right w:val="none" w:sz="0" w:space="0" w:color="auto"/>
          </w:divBdr>
        </w:div>
        <w:div w:id="1931311895">
          <w:marLeft w:val="0"/>
          <w:marRight w:val="0"/>
          <w:marTop w:val="0"/>
          <w:marBottom w:val="0"/>
          <w:divBdr>
            <w:top w:val="none" w:sz="0" w:space="0" w:color="auto"/>
            <w:left w:val="none" w:sz="0" w:space="0" w:color="auto"/>
            <w:bottom w:val="none" w:sz="0" w:space="0" w:color="auto"/>
            <w:right w:val="none" w:sz="0" w:space="0" w:color="auto"/>
          </w:divBdr>
        </w:div>
        <w:div w:id="1117602155">
          <w:marLeft w:val="0"/>
          <w:marRight w:val="0"/>
          <w:marTop w:val="0"/>
          <w:marBottom w:val="0"/>
          <w:divBdr>
            <w:top w:val="none" w:sz="0" w:space="0" w:color="auto"/>
            <w:left w:val="none" w:sz="0" w:space="0" w:color="auto"/>
            <w:bottom w:val="none" w:sz="0" w:space="0" w:color="auto"/>
            <w:right w:val="none" w:sz="0" w:space="0" w:color="auto"/>
          </w:divBdr>
        </w:div>
        <w:div w:id="977875865">
          <w:marLeft w:val="0"/>
          <w:marRight w:val="0"/>
          <w:marTop w:val="0"/>
          <w:marBottom w:val="0"/>
          <w:divBdr>
            <w:top w:val="none" w:sz="0" w:space="0" w:color="auto"/>
            <w:left w:val="none" w:sz="0" w:space="0" w:color="auto"/>
            <w:bottom w:val="none" w:sz="0" w:space="0" w:color="auto"/>
            <w:right w:val="none" w:sz="0" w:space="0" w:color="auto"/>
          </w:divBdr>
        </w:div>
        <w:div w:id="77488560">
          <w:marLeft w:val="0"/>
          <w:marRight w:val="0"/>
          <w:marTop w:val="0"/>
          <w:marBottom w:val="0"/>
          <w:divBdr>
            <w:top w:val="none" w:sz="0" w:space="0" w:color="auto"/>
            <w:left w:val="none" w:sz="0" w:space="0" w:color="auto"/>
            <w:bottom w:val="none" w:sz="0" w:space="0" w:color="auto"/>
            <w:right w:val="none" w:sz="0" w:space="0" w:color="auto"/>
          </w:divBdr>
        </w:div>
        <w:div w:id="1337805848">
          <w:marLeft w:val="0"/>
          <w:marRight w:val="0"/>
          <w:marTop w:val="0"/>
          <w:marBottom w:val="0"/>
          <w:divBdr>
            <w:top w:val="none" w:sz="0" w:space="0" w:color="auto"/>
            <w:left w:val="none" w:sz="0" w:space="0" w:color="auto"/>
            <w:bottom w:val="none" w:sz="0" w:space="0" w:color="auto"/>
            <w:right w:val="none" w:sz="0" w:space="0" w:color="auto"/>
          </w:divBdr>
        </w:div>
        <w:div w:id="1167406731">
          <w:marLeft w:val="0"/>
          <w:marRight w:val="0"/>
          <w:marTop w:val="0"/>
          <w:marBottom w:val="0"/>
          <w:divBdr>
            <w:top w:val="none" w:sz="0" w:space="0" w:color="auto"/>
            <w:left w:val="none" w:sz="0" w:space="0" w:color="auto"/>
            <w:bottom w:val="none" w:sz="0" w:space="0" w:color="auto"/>
            <w:right w:val="none" w:sz="0" w:space="0" w:color="auto"/>
          </w:divBdr>
        </w:div>
        <w:div w:id="2012878336">
          <w:marLeft w:val="0"/>
          <w:marRight w:val="0"/>
          <w:marTop w:val="0"/>
          <w:marBottom w:val="0"/>
          <w:divBdr>
            <w:top w:val="none" w:sz="0" w:space="0" w:color="auto"/>
            <w:left w:val="none" w:sz="0" w:space="0" w:color="auto"/>
            <w:bottom w:val="none" w:sz="0" w:space="0" w:color="auto"/>
            <w:right w:val="none" w:sz="0" w:space="0" w:color="auto"/>
          </w:divBdr>
        </w:div>
        <w:div w:id="351994738">
          <w:marLeft w:val="0"/>
          <w:marRight w:val="0"/>
          <w:marTop w:val="0"/>
          <w:marBottom w:val="0"/>
          <w:divBdr>
            <w:top w:val="none" w:sz="0" w:space="0" w:color="auto"/>
            <w:left w:val="none" w:sz="0" w:space="0" w:color="auto"/>
            <w:bottom w:val="none" w:sz="0" w:space="0" w:color="auto"/>
            <w:right w:val="none" w:sz="0" w:space="0" w:color="auto"/>
          </w:divBdr>
        </w:div>
        <w:div w:id="1215390285">
          <w:marLeft w:val="0"/>
          <w:marRight w:val="0"/>
          <w:marTop w:val="0"/>
          <w:marBottom w:val="0"/>
          <w:divBdr>
            <w:top w:val="none" w:sz="0" w:space="0" w:color="auto"/>
            <w:left w:val="none" w:sz="0" w:space="0" w:color="auto"/>
            <w:bottom w:val="none" w:sz="0" w:space="0" w:color="auto"/>
            <w:right w:val="none" w:sz="0" w:space="0" w:color="auto"/>
          </w:divBdr>
        </w:div>
        <w:div w:id="1022247539">
          <w:marLeft w:val="0"/>
          <w:marRight w:val="0"/>
          <w:marTop w:val="0"/>
          <w:marBottom w:val="0"/>
          <w:divBdr>
            <w:top w:val="none" w:sz="0" w:space="0" w:color="auto"/>
            <w:left w:val="none" w:sz="0" w:space="0" w:color="auto"/>
            <w:bottom w:val="none" w:sz="0" w:space="0" w:color="auto"/>
            <w:right w:val="none" w:sz="0" w:space="0" w:color="auto"/>
          </w:divBdr>
        </w:div>
        <w:div w:id="1545601306">
          <w:marLeft w:val="0"/>
          <w:marRight w:val="0"/>
          <w:marTop w:val="0"/>
          <w:marBottom w:val="0"/>
          <w:divBdr>
            <w:top w:val="none" w:sz="0" w:space="0" w:color="auto"/>
            <w:left w:val="none" w:sz="0" w:space="0" w:color="auto"/>
            <w:bottom w:val="none" w:sz="0" w:space="0" w:color="auto"/>
            <w:right w:val="none" w:sz="0" w:space="0" w:color="auto"/>
          </w:divBdr>
        </w:div>
        <w:div w:id="1211845135">
          <w:marLeft w:val="0"/>
          <w:marRight w:val="0"/>
          <w:marTop w:val="0"/>
          <w:marBottom w:val="0"/>
          <w:divBdr>
            <w:top w:val="none" w:sz="0" w:space="0" w:color="auto"/>
            <w:left w:val="none" w:sz="0" w:space="0" w:color="auto"/>
            <w:bottom w:val="none" w:sz="0" w:space="0" w:color="auto"/>
            <w:right w:val="none" w:sz="0" w:space="0" w:color="auto"/>
          </w:divBdr>
        </w:div>
        <w:div w:id="1041393987">
          <w:marLeft w:val="0"/>
          <w:marRight w:val="0"/>
          <w:marTop w:val="0"/>
          <w:marBottom w:val="0"/>
          <w:divBdr>
            <w:top w:val="none" w:sz="0" w:space="0" w:color="auto"/>
            <w:left w:val="none" w:sz="0" w:space="0" w:color="auto"/>
            <w:bottom w:val="none" w:sz="0" w:space="0" w:color="auto"/>
            <w:right w:val="none" w:sz="0" w:space="0" w:color="auto"/>
          </w:divBdr>
        </w:div>
        <w:div w:id="1674457108">
          <w:marLeft w:val="0"/>
          <w:marRight w:val="0"/>
          <w:marTop w:val="0"/>
          <w:marBottom w:val="0"/>
          <w:divBdr>
            <w:top w:val="none" w:sz="0" w:space="0" w:color="auto"/>
            <w:left w:val="none" w:sz="0" w:space="0" w:color="auto"/>
            <w:bottom w:val="none" w:sz="0" w:space="0" w:color="auto"/>
            <w:right w:val="none" w:sz="0" w:space="0" w:color="auto"/>
          </w:divBdr>
        </w:div>
        <w:div w:id="217671386">
          <w:marLeft w:val="0"/>
          <w:marRight w:val="0"/>
          <w:marTop w:val="0"/>
          <w:marBottom w:val="0"/>
          <w:divBdr>
            <w:top w:val="none" w:sz="0" w:space="0" w:color="auto"/>
            <w:left w:val="none" w:sz="0" w:space="0" w:color="auto"/>
            <w:bottom w:val="none" w:sz="0" w:space="0" w:color="auto"/>
            <w:right w:val="none" w:sz="0" w:space="0" w:color="auto"/>
          </w:divBdr>
        </w:div>
        <w:div w:id="1349598344">
          <w:marLeft w:val="0"/>
          <w:marRight w:val="0"/>
          <w:marTop w:val="0"/>
          <w:marBottom w:val="0"/>
          <w:divBdr>
            <w:top w:val="none" w:sz="0" w:space="0" w:color="auto"/>
            <w:left w:val="none" w:sz="0" w:space="0" w:color="auto"/>
            <w:bottom w:val="none" w:sz="0" w:space="0" w:color="auto"/>
            <w:right w:val="none" w:sz="0" w:space="0" w:color="auto"/>
          </w:divBdr>
        </w:div>
        <w:div w:id="1413970141">
          <w:marLeft w:val="0"/>
          <w:marRight w:val="0"/>
          <w:marTop w:val="0"/>
          <w:marBottom w:val="0"/>
          <w:divBdr>
            <w:top w:val="none" w:sz="0" w:space="0" w:color="auto"/>
            <w:left w:val="none" w:sz="0" w:space="0" w:color="auto"/>
            <w:bottom w:val="none" w:sz="0" w:space="0" w:color="auto"/>
            <w:right w:val="none" w:sz="0" w:space="0" w:color="auto"/>
          </w:divBdr>
        </w:div>
        <w:div w:id="1490443725">
          <w:marLeft w:val="0"/>
          <w:marRight w:val="0"/>
          <w:marTop w:val="0"/>
          <w:marBottom w:val="0"/>
          <w:divBdr>
            <w:top w:val="none" w:sz="0" w:space="0" w:color="auto"/>
            <w:left w:val="none" w:sz="0" w:space="0" w:color="auto"/>
            <w:bottom w:val="none" w:sz="0" w:space="0" w:color="auto"/>
            <w:right w:val="none" w:sz="0" w:space="0" w:color="auto"/>
          </w:divBdr>
        </w:div>
        <w:div w:id="325785659">
          <w:marLeft w:val="0"/>
          <w:marRight w:val="0"/>
          <w:marTop w:val="0"/>
          <w:marBottom w:val="0"/>
          <w:divBdr>
            <w:top w:val="none" w:sz="0" w:space="0" w:color="auto"/>
            <w:left w:val="none" w:sz="0" w:space="0" w:color="auto"/>
            <w:bottom w:val="none" w:sz="0" w:space="0" w:color="auto"/>
            <w:right w:val="none" w:sz="0" w:space="0" w:color="auto"/>
          </w:divBdr>
        </w:div>
        <w:div w:id="348677638">
          <w:marLeft w:val="0"/>
          <w:marRight w:val="0"/>
          <w:marTop w:val="0"/>
          <w:marBottom w:val="0"/>
          <w:divBdr>
            <w:top w:val="none" w:sz="0" w:space="0" w:color="auto"/>
            <w:left w:val="none" w:sz="0" w:space="0" w:color="auto"/>
            <w:bottom w:val="none" w:sz="0" w:space="0" w:color="auto"/>
            <w:right w:val="none" w:sz="0" w:space="0" w:color="auto"/>
          </w:divBdr>
        </w:div>
        <w:div w:id="560334933">
          <w:marLeft w:val="0"/>
          <w:marRight w:val="0"/>
          <w:marTop w:val="0"/>
          <w:marBottom w:val="0"/>
          <w:divBdr>
            <w:top w:val="none" w:sz="0" w:space="0" w:color="auto"/>
            <w:left w:val="none" w:sz="0" w:space="0" w:color="auto"/>
            <w:bottom w:val="none" w:sz="0" w:space="0" w:color="auto"/>
            <w:right w:val="none" w:sz="0" w:space="0" w:color="auto"/>
          </w:divBdr>
        </w:div>
        <w:div w:id="988097060">
          <w:marLeft w:val="0"/>
          <w:marRight w:val="0"/>
          <w:marTop w:val="0"/>
          <w:marBottom w:val="0"/>
          <w:divBdr>
            <w:top w:val="none" w:sz="0" w:space="0" w:color="auto"/>
            <w:left w:val="none" w:sz="0" w:space="0" w:color="auto"/>
            <w:bottom w:val="none" w:sz="0" w:space="0" w:color="auto"/>
            <w:right w:val="none" w:sz="0" w:space="0" w:color="auto"/>
          </w:divBdr>
        </w:div>
        <w:div w:id="994140674">
          <w:marLeft w:val="0"/>
          <w:marRight w:val="0"/>
          <w:marTop w:val="0"/>
          <w:marBottom w:val="0"/>
          <w:divBdr>
            <w:top w:val="none" w:sz="0" w:space="0" w:color="auto"/>
            <w:left w:val="none" w:sz="0" w:space="0" w:color="auto"/>
            <w:bottom w:val="none" w:sz="0" w:space="0" w:color="auto"/>
            <w:right w:val="none" w:sz="0" w:space="0" w:color="auto"/>
          </w:divBdr>
        </w:div>
        <w:div w:id="225722068">
          <w:marLeft w:val="0"/>
          <w:marRight w:val="0"/>
          <w:marTop w:val="0"/>
          <w:marBottom w:val="0"/>
          <w:divBdr>
            <w:top w:val="none" w:sz="0" w:space="0" w:color="auto"/>
            <w:left w:val="none" w:sz="0" w:space="0" w:color="auto"/>
            <w:bottom w:val="none" w:sz="0" w:space="0" w:color="auto"/>
            <w:right w:val="none" w:sz="0" w:space="0" w:color="auto"/>
          </w:divBdr>
        </w:div>
        <w:div w:id="1776245664">
          <w:marLeft w:val="0"/>
          <w:marRight w:val="0"/>
          <w:marTop w:val="0"/>
          <w:marBottom w:val="0"/>
          <w:divBdr>
            <w:top w:val="none" w:sz="0" w:space="0" w:color="auto"/>
            <w:left w:val="none" w:sz="0" w:space="0" w:color="auto"/>
            <w:bottom w:val="none" w:sz="0" w:space="0" w:color="auto"/>
            <w:right w:val="none" w:sz="0" w:space="0" w:color="auto"/>
          </w:divBdr>
        </w:div>
        <w:div w:id="564147417">
          <w:marLeft w:val="0"/>
          <w:marRight w:val="0"/>
          <w:marTop w:val="0"/>
          <w:marBottom w:val="0"/>
          <w:divBdr>
            <w:top w:val="none" w:sz="0" w:space="0" w:color="auto"/>
            <w:left w:val="none" w:sz="0" w:space="0" w:color="auto"/>
            <w:bottom w:val="none" w:sz="0" w:space="0" w:color="auto"/>
            <w:right w:val="none" w:sz="0" w:space="0" w:color="auto"/>
          </w:divBdr>
        </w:div>
        <w:div w:id="1892687455">
          <w:marLeft w:val="0"/>
          <w:marRight w:val="0"/>
          <w:marTop w:val="0"/>
          <w:marBottom w:val="0"/>
          <w:divBdr>
            <w:top w:val="none" w:sz="0" w:space="0" w:color="auto"/>
            <w:left w:val="none" w:sz="0" w:space="0" w:color="auto"/>
            <w:bottom w:val="none" w:sz="0" w:space="0" w:color="auto"/>
            <w:right w:val="none" w:sz="0" w:space="0" w:color="auto"/>
          </w:divBdr>
        </w:div>
        <w:div w:id="555511592">
          <w:marLeft w:val="0"/>
          <w:marRight w:val="0"/>
          <w:marTop w:val="0"/>
          <w:marBottom w:val="0"/>
          <w:divBdr>
            <w:top w:val="none" w:sz="0" w:space="0" w:color="auto"/>
            <w:left w:val="none" w:sz="0" w:space="0" w:color="auto"/>
            <w:bottom w:val="none" w:sz="0" w:space="0" w:color="auto"/>
            <w:right w:val="none" w:sz="0" w:space="0" w:color="auto"/>
          </w:divBdr>
        </w:div>
        <w:div w:id="221908500">
          <w:marLeft w:val="0"/>
          <w:marRight w:val="0"/>
          <w:marTop w:val="0"/>
          <w:marBottom w:val="0"/>
          <w:divBdr>
            <w:top w:val="none" w:sz="0" w:space="0" w:color="auto"/>
            <w:left w:val="none" w:sz="0" w:space="0" w:color="auto"/>
            <w:bottom w:val="none" w:sz="0" w:space="0" w:color="auto"/>
            <w:right w:val="none" w:sz="0" w:space="0" w:color="auto"/>
          </w:divBdr>
        </w:div>
        <w:div w:id="532154859">
          <w:marLeft w:val="0"/>
          <w:marRight w:val="0"/>
          <w:marTop w:val="0"/>
          <w:marBottom w:val="0"/>
          <w:divBdr>
            <w:top w:val="none" w:sz="0" w:space="0" w:color="auto"/>
            <w:left w:val="none" w:sz="0" w:space="0" w:color="auto"/>
            <w:bottom w:val="none" w:sz="0" w:space="0" w:color="auto"/>
            <w:right w:val="none" w:sz="0" w:space="0" w:color="auto"/>
          </w:divBdr>
        </w:div>
        <w:div w:id="306788061">
          <w:marLeft w:val="0"/>
          <w:marRight w:val="0"/>
          <w:marTop w:val="0"/>
          <w:marBottom w:val="0"/>
          <w:divBdr>
            <w:top w:val="none" w:sz="0" w:space="0" w:color="auto"/>
            <w:left w:val="none" w:sz="0" w:space="0" w:color="auto"/>
            <w:bottom w:val="none" w:sz="0" w:space="0" w:color="auto"/>
            <w:right w:val="none" w:sz="0" w:space="0" w:color="auto"/>
          </w:divBdr>
        </w:div>
        <w:div w:id="1577086298">
          <w:marLeft w:val="0"/>
          <w:marRight w:val="0"/>
          <w:marTop w:val="0"/>
          <w:marBottom w:val="0"/>
          <w:divBdr>
            <w:top w:val="none" w:sz="0" w:space="0" w:color="auto"/>
            <w:left w:val="none" w:sz="0" w:space="0" w:color="auto"/>
            <w:bottom w:val="none" w:sz="0" w:space="0" w:color="auto"/>
            <w:right w:val="none" w:sz="0" w:space="0" w:color="auto"/>
          </w:divBdr>
        </w:div>
        <w:div w:id="944386227">
          <w:marLeft w:val="0"/>
          <w:marRight w:val="0"/>
          <w:marTop w:val="0"/>
          <w:marBottom w:val="0"/>
          <w:divBdr>
            <w:top w:val="none" w:sz="0" w:space="0" w:color="auto"/>
            <w:left w:val="none" w:sz="0" w:space="0" w:color="auto"/>
            <w:bottom w:val="none" w:sz="0" w:space="0" w:color="auto"/>
            <w:right w:val="none" w:sz="0" w:space="0" w:color="auto"/>
          </w:divBdr>
        </w:div>
        <w:div w:id="1479762372">
          <w:marLeft w:val="0"/>
          <w:marRight w:val="0"/>
          <w:marTop w:val="0"/>
          <w:marBottom w:val="0"/>
          <w:divBdr>
            <w:top w:val="none" w:sz="0" w:space="0" w:color="auto"/>
            <w:left w:val="none" w:sz="0" w:space="0" w:color="auto"/>
            <w:bottom w:val="none" w:sz="0" w:space="0" w:color="auto"/>
            <w:right w:val="none" w:sz="0" w:space="0" w:color="auto"/>
          </w:divBdr>
        </w:div>
        <w:div w:id="903025844">
          <w:marLeft w:val="0"/>
          <w:marRight w:val="0"/>
          <w:marTop w:val="0"/>
          <w:marBottom w:val="0"/>
          <w:divBdr>
            <w:top w:val="none" w:sz="0" w:space="0" w:color="auto"/>
            <w:left w:val="none" w:sz="0" w:space="0" w:color="auto"/>
            <w:bottom w:val="none" w:sz="0" w:space="0" w:color="auto"/>
            <w:right w:val="none" w:sz="0" w:space="0" w:color="auto"/>
          </w:divBdr>
        </w:div>
        <w:div w:id="1182890131">
          <w:marLeft w:val="0"/>
          <w:marRight w:val="0"/>
          <w:marTop w:val="0"/>
          <w:marBottom w:val="0"/>
          <w:divBdr>
            <w:top w:val="none" w:sz="0" w:space="0" w:color="auto"/>
            <w:left w:val="none" w:sz="0" w:space="0" w:color="auto"/>
            <w:bottom w:val="none" w:sz="0" w:space="0" w:color="auto"/>
            <w:right w:val="none" w:sz="0" w:space="0" w:color="auto"/>
          </w:divBdr>
        </w:div>
        <w:div w:id="1179394770">
          <w:marLeft w:val="0"/>
          <w:marRight w:val="0"/>
          <w:marTop w:val="0"/>
          <w:marBottom w:val="0"/>
          <w:divBdr>
            <w:top w:val="none" w:sz="0" w:space="0" w:color="auto"/>
            <w:left w:val="none" w:sz="0" w:space="0" w:color="auto"/>
            <w:bottom w:val="none" w:sz="0" w:space="0" w:color="auto"/>
            <w:right w:val="none" w:sz="0" w:space="0" w:color="auto"/>
          </w:divBdr>
        </w:div>
        <w:div w:id="1727140450">
          <w:marLeft w:val="0"/>
          <w:marRight w:val="0"/>
          <w:marTop w:val="0"/>
          <w:marBottom w:val="0"/>
          <w:divBdr>
            <w:top w:val="none" w:sz="0" w:space="0" w:color="auto"/>
            <w:left w:val="none" w:sz="0" w:space="0" w:color="auto"/>
            <w:bottom w:val="none" w:sz="0" w:space="0" w:color="auto"/>
            <w:right w:val="none" w:sz="0" w:space="0" w:color="auto"/>
          </w:divBdr>
        </w:div>
        <w:div w:id="1425803890">
          <w:marLeft w:val="0"/>
          <w:marRight w:val="0"/>
          <w:marTop w:val="0"/>
          <w:marBottom w:val="0"/>
          <w:divBdr>
            <w:top w:val="none" w:sz="0" w:space="0" w:color="auto"/>
            <w:left w:val="none" w:sz="0" w:space="0" w:color="auto"/>
            <w:bottom w:val="none" w:sz="0" w:space="0" w:color="auto"/>
            <w:right w:val="none" w:sz="0" w:space="0" w:color="auto"/>
          </w:divBdr>
        </w:div>
        <w:div w:id="1052388271">
          <w:marLeft w:val="0"/>
          <w:marRight w:val="0"/>
          <w:marTop w:val="0"/>
          <w:marBottom w:val="0"/>
          <w:divBdr>
            <w:top w:val="none" w:sz="0" w:space="0" w:color="auto"/>
            <w:left w:val="none" w:sz="0" w:space="0" w:color="auto"/>
            <w:bottom w:val="none" w:sz="0" w:space="0" w:color="auto"/>
            <w:right w:val="none" w:sz="0" w:space="0" w:color="auto"/>
          </w:divBdr>
        </w:div>
        <w:div w:id="2103791374">
          <w:marLeft w:val="0"/>
          <w:marRight w:val="0"/>
          <w:marTop w:val="0"/>
          <w:marBottom w:val="0"/>
          <w:divBdr>
            <w:top w:val="none" w:sz="0" w:space="0" w:color="auto"/>
            <w:left w:val="none" w:sz="0" w:space="0" w:color="auto"/>
            <w:bottom w:val="none" w:sz="0" w:space="0" w:color="auto"/>
            <w:right w:val="none" w:sz="0" w:space="0" w:color="auto"/>
          </w:divBdr>
        </w:div>
        <w:div w:id="1704479075">
          <w:marLeft w:val="0"/>
          <w:marRight w:val="0"/>
          <w:marTop w:val="0"/>
          <w:marBottom w:val="0"/>
          <w:divBdr>
            <w:top w:val="none" w:sz="0" w:space="0" w:color="auto"/>
            <w:left w:val="none" w:sz="0" w:space="0" w:color="auto"/>
            <w:bottom w:val="none" w:sz="0" w:space="0" w:color="auto"/>
            <w:right w:val="none" w:sz="0" w:space="0" w:color="auto"/>
          </w:divBdr>
        </w:div>
        <w:div w:id="119619457">
          <w:marLeft w:val="0"/>
          <w:marRight w:val="0"/>
          <w:marTop w:val="0"/>
          <w:marBottom w:val="0"/>
          <w:divBdr>
            <w:top w:val="none" w:sz="0" w:space="0" w:color="auto"/>
            <w:left w:val="none" w:sz="0" w:space="0" w:color="auto"/>
            <w:bottom w:val="none" w:sz="0" w:space="0" w:color="auto"/>
            <w:right w:val="none" w:sz="0" w:space="0" w:color="auto"/>
          </w:divBdr>
        </w:div>
        <w:div w:id="1070494861">
          <w:marLeft w:val="0"/>
          <w:marRight w:val="0"/>
          <w:marTop w:val="0"/>
          <w:marBottom w:val="0"/>
          <w:divBdr>
            <w:top w:val="none" w:sz="0" w:space="0" w:color="auto"/>
            <w:left w:val="none" w:sz="0" w:space="0" w:color="auto"/>
            <w:bottom w:val="none" w:sz="0" w:space="0" w:color="auto"/>
            <w:right w:val="none" w:sz="0" w:space="0" w:color="auto"/>
          </w:divBdr>
        </w:div>
        <w:div w:id="1690638665">
          <w:marLeft w:val="0"/>
          <w:marRight w:val="0"/>
          <w:marTop w:val="0"/>
          <w:marBottom w:val="0"/>
          <w:divBdr>
            <w:top w:val="none" w:sz="0" w:space="0" w:color="auto"/>
            <w:left w:val="none" w:sz="0" w:space="0" w:color="auto"/>
            <w:bottom w:val="none" w:sz="0" w:space="0" w:color="auto"/>
            <w:right w:val="none" w:sz="0" w:space="0" w:color="auto"/>
          </w:divBdr>
        </w:div>
        <w:div w:id="606158628">
          <w:marLeft w:val="0"/>
          <w:marRight w:val="0"/>
          <w:marTop w:val="0"/>
          <w:marBottom w:val="0"/>
          <w:divBdr>
            <w:top w:val="none" w:sz="0" w:space="0" w:color="auto"/>
            <w:left w:val="none" w:sz="0" w:space="0" w:color="auto"/>
            <w:bottom w:val="none" w:sz="0" w:space="0" w:color="auto"/>
            <w:right w:val="none" w:sz="0" w:space="0" w:color="auto"/>
          </w:divBdr>
        </w:div>
        <w:div w:id="1503356087">
          <w:marLeft w:val="0"/>
          <w:marRight w:val="0"/>
          <w:marTop w:val="0"/>
          <w:marBottom w:val="0"/>
          <w:divBdr>
            <w:top w:val="none" w:sz="0" w:space="0" w:color="auto"/>
            <w:left w:val="none" w:sz="0" w:space="0" w:color="auto"/>
            <w:bottom w:val="none" w:sz="0" w:space="0" w:color="auto"/>
            <w:right w:val="none" w:sz="0" w:space="0" w:color="auto"/>
          </w:divBdr>
        </w:div>
        <w:div w:id="1914586434">
          <w:marLeft w:val="0"/>
          <w:marRight w:val="0"/>
          <w:marTop w:val="0"/>
          <w:marBottom w:val="0"/>
          <w:divBdr>
            <w:top w:val="none" w:sz="0" w:space="0" w:color="auto"/>
            <w:left w:val="none" w:sz="0" w:space="0" w:color="auto"/>
            <w:bottom w:val="none" w:sz="0" w:space="0" w:color="auto"/>
            <w:right w:val="none" w:sz="0" w:space="0" w:color="auto"/>
          </w:divBdr>
        </w:div>
        <w:div w:id="490679311">
          <w:marLeft w:val="0"/>
          <w:marRight w:val="0"/>
          <w:marTop w:val="0"/>
          <w:marBottom w:val="0"/>
          <w:divBdr>
            <w:top w:val="none" w:sz="0" w:space="0" w:color="auto"/>
            <w:left w:val="none" w:sz="0" w:space="0" w:color="auto"/>
            <w:bottom w:val="none" w:sz="0" w:space="0" w:color="auto"/>
            <w:right w:val="none" w:sz="0" w:space="0" w:color="auto"/>
          </w:divBdr>
        </w:div>
        <w:div w:id="1325358525">
          <w:marLeft w:val="0"/>
          <w:marRight w:val="0"/>
          <w:marTop w:val="0"/>
          <w:marBottom w:val="0"/>
          <w:divBdr>
            <w:top w:val="none" w:sz="0" w:space="0" w:color="auto"/>
            <w:left w:val="none" w:sz="0" w:space="0" w:color="auto"/>
            <w:bottom w:val="none" w:sz="0" w:space="0" w:color="auto"/>
            <w:right w:val="none" w:sz="0" w:space="0" w:color="auto"/>
          </w:divBdr>
        </w:div>
        <w:div w:id="1283421514">
          <w:marLeft w:val="0"/>
          <w:marRight w:val="0"/>
          <w:marTop w:val="0"/>
          <w:marBottom w:val="0"/>
          <w:divBdr>
            <w:top w:val="none" w:sz="0" w:space="0" w:color="auto"/>
            <w:left w:val="none" w:sz="0" w:space="0" w:color="auto"/>
            <w:bottom w:val="none" w:sz="0" w:space="0" w:color="auto"/>
            <w:right w:val="none" w:sz="0" w:space="0" w:color="auto"/>
          </w:divBdr>
        </w:div>
        <w:div w:id="1371150887">
          <w:marLeft w:val="0"/>
          <w:marRight w:val="0"/>
          <w:marTop w:val="0"/>
          <w:marBottom w:val="0"/>
          <w:divBdr>
            <w:top w:val="none" w:sz="0" w:space="0" w:color="auto"/>
            <w:left w:val="none" w:sz="0" w:space="0" w:color="auto"/>
            <w:bottom w:val="none" w:sz="0" w:space="0" w:color="auto"/>
            <w:right w:val="none" w:sz="0" w:space="0" w:color="auto"/>
          </w:divBdr>
        </w:div>
        <w:div w:id="1420524998">
          <w:marLeft w:val="0"/>
          <w:marRight w:val="0"/>
          <w:marTop w:val="0"/>
          <w:marBottom w:val="0"/>
          <w:divBdr>
            <w:top w:val="none" w:sz="0" w:space="0" w:color="auto"/>
            <w:left w:val="none" w:sz="0" w:space="0" w:color="auto"/>
            <w:bottom w:val="none" w:sz="0" w:space="0" w:color="auto"/>
            <w:right w:val="none" w:sz="0" w:space="0" w:color="auto"/>
          </w:divBdr>
        </w:div>
        <w:div w:id="942344414">
          <w:marLeft w:val="0"/>
          <w:marRight w:val="0"/>
          <w:marTop w:val="0"/>
          <w:marBottom w:val="0"/>
          <w:divBdr>
            <w:top w:val="none" w:sz="0" w:space="0" w:color="auto"/>
            <w:left w:val="none" w:sz="0" w:space="0" w:color="auto"/>
            <w:bottom w:val="none" w:sz="0" w:space="0" w:color="auto"/>
            <w:right w:val="none" w:sz="0" w:space="0" w:color="auto"/>
          </w:divBdr>
        </w:div>
        <w:div w:id="832137764">
          <w:marLeft w:val="0"/>
          <w:marRight w:val="0"/>
          <w:marTop w:val="0"/>
          <w:marBottom w:val="0"/>
          <w:divBdr>
            <w:top w:val="none" w:sz="0" w:space="0" w:color="auto"/>
            <w:left w:val="none" w:sz="0" w:space="0" w:color="auto"/>
            <w:bottom w:val="none" w:sz="0" w:space="0" w:color="auto"/>
            <w:right w:val="none" w:sz="0" w:space="0" w:color="auto"/>
          </w:divBdr>
        </w:div>
        <w:div w:id="33584976">
          <w:marLeft w:val="0"/>
          <w:marRight w:val="0"/>
          <w:marTop w:val="0"/>
          <w:marBottom w:val="0"/>
          <w:divBdr>
            <w:top w:val="none" w:sz="0" w:space="0" w:color="auto"/>
            <w:left w:val="none" w:sz="0" w:space="0" w:color="auto"/>
            <w:bottom w:val="none" w:sz="0" w:space="0" w:color="auto"/>
            <w:right w:val="none" w:sz="0" w:space="0" w:color="auto"/>
          </w:divBdr>
        </w:div>
        <w:div w:id="1654488499">
          <w:marLeft w:val="0"/>
          <w:marRight w:val="0"/>
          <w:marTop w:val="0"/>
          <w:marBottom w:val="0"/>
          <w:divBdr>
            <w:top w:val="none" w:sz="0" w:space="0" w:color="auto"/>
            <w:left w:val="none" w:sz="0" w:space="0" w:color="auto"/>
            <w:bottom w:val="none" w:sz="0" w:space="0" w:color="auto"/>
            <w:right w:val="none" w:sz="0" w:space="0" w:color="auto"/>
          </w:divBdr>
        </w:div>
      </w:divsChild>
    </w:div>
    <w:div w:id="1661929442">
      <w:bodyDiv w:val="1"/>
      <w:marLeft w:val="0"/>
      <w:marRight w:val="0"/>
      <w:marTop w:val="0"/>
      <w:marBottom w:val="0"/>
      <w:divBdr>
        <w:top w:val="none" w:sz="0" w:space="0" w:color="auto"/>
        <w:left w:val="none" w:sz="0" w:space="0" w:color="auto"/>
        <w:bottom w:val="none" w:sz="0" w:space="0" w:color="auto"/>
        <w:right w:val="none" w:sz="0" w:space="0" w:color="auto"/>
      </w:divBdr>
      <w:divsChild>
        <w:div w:id="564610846">
          <w:marLeft w:val="0"/>
          <w:marRight w:val="0"/>
          <w:marTop w:val="0"/>
          <w:marBottom w:val="0"/>
          <w:divBdr>
            <w:top w:val="none" w:sz="0" w:space="0" w:color="auto"/>
            <w:left w:val="none" w:sz="0" w:space="0" w:color="auto"/>
            <w:bottom w:val="none" w:sz="0" w:space="0" w:color="auto"/>
            <w:right w:val="none" w:sz="0" w:space="0" w:color="auto"/>
          </w:divBdr>
        </w:div>
        <w:div w:id="2006787620">
          <w:marLeft w:val="0"/>
          <w:marRight w:val="0"/>
          <w:marTop w:val="0"/>
          <w:marBottom w:val="0"/>
          <w:divBdr>
            <w:top w:val="none" w:sz="0" w:space="0" w:color="auto"/>
            <w:left w:val="none" w:sz="0" w:space="0" w:color="auto"/>
            <w:bottom w:val="none" w:sz="0" w:space="0" w:color="auto"/>
            <w:right w:val="none" w:sz="0" w:space="0" w:color="auto"/>
          </w:divBdr>
        </w:div>
        <w:div w:id="1323894626">
          <w:marLeft w:val="0"/>
          <w:marRight w:val="0"/>
          <w:marTop w:val="0"/>
          <w:marBottom w:val="0"/>
          <w:divBdr>
            <w:top w:val="none" w:sz="0" w:space="0" w:color="auto"/>
            <w:left w:val="none" w:sz="0" w:space="0" w:color="auto"/>
            <w:bottom w:val="none" w:sz="0" w:space="0" w:color="auto"/>
            <w:right w:val="none" w:sz="0" w:space="0" w:color="auto"/>
          </w:divBdr>
        </w:div>
        <w:div w:id="1081946040">
          <w:marLeft w:val="0"/>
          <w:marRight w:val="0"/>
          <w:marTop w:val="0"/>
          <w:marBottom w:val="0"/>
          <w:divBdr>
            <w:top w:val="none" w:sz="0" w:space="0" w:color="auto"/>
            <w:left w:val="none" w:sz="0" w:space="0" w:color="auto"/>
            <w:bottom w:val="none" w:sz="0" w:space="0" w:color="auto"/>
            <w:right w:val="none" w:sz="0" w:space="0" w:color="auto"/>
          </w:divBdr>
        </w:div>
        <w:div w:id="875779179">
          <w:marLeft w:val="0"/>
          <w:marRight w:val="0"/>
          <w:marTop w:val="0"/>
          <w:marBottom w:val="0"/>
          <w:divBdr>
            <w:top w:val="none" w:sz="0" w:space="0" w:color="auto"/>
            <w:left w:val="none" w:sz="0" w:space="0" w:color="auto"/>
            <w:bottom w:val="none" w:sz="0" w:space="0" w:color="auto"/>
            <w:right w:val="none" w:sz="0" w:space="0" w:color="auto"/>
          </w:divBdr>
        </w:div>
        <w:div w:id="927348497">
          <w:marLeft w:val="0"/>
          <w:marRight w:val="0"/>
          <w:marTop w:val="0"/>
          <w:marBottom w:val="0"/>
          <w:divBdr>
            <w:top w:val="none" w:sz="0" w:space="0" w:color="auto"/>
            <w:left w:val="none" w:sz="0" w:space="0" w:color="auto"/>
            <w:bottom w:val="none" w:sz="0" w:space="0" w:color="auto"/>
            <w:right w:val="none" w:sz="0" w:space="0" w:color="auto"/>
          </w:divBdr>
        </w:div>
        <w:div w:id="638725806">
          <w:marLeft w:val="0"/>
          <w:marRight w:val="0"/>
          <w:marTop w:val="0"/>
          <w:marBottom w:val="0"/>
          <w:divBdr>
            <w:top w:val="none" w:sz="0" w:space="0" w:color="auto"/>
            <w:left w:val="none" w:sz="0" w:space="0" w:color="auto"/>
            <w:bottom w:val="none" w:sz="0" w:space="0" w:color="auto"/>
            <w:right w:val="none" w:sz="0" w:space="0" w:color="auto"/>
          </w:divBdr>
        </w:div>
        <w:div w:id="1279607547">
          <w:marLeft w:val="0"/>
          <w:marRight w:val="0"/>
          <w:marTop w:val="0"/>
          <w:marBottom w:val="0"/>
          <w:divBdr>
            <w:top w:val="none" w:sz="0" w:space="0" w:color="auto"/>
            <w:left w:val="none" w:sz="0" w:space="0" w:color="auto"/>
            <w:bottom w:val="none" w:sz="0" w:space="0" w:color="auto"/>
            <w:right w:val="none" w:sz="0" w:space="0" w:color="auto"/>
          </w:divBdr>
        </w:div>
        <w:div w:id="873466789">
          <w:marLeft w:val="0"/>
          <w:marRight w:val="0"/>
          <w:marTop w:val="0"/>
          <w:marBottom w:val="0"/>
          <w:divBdr>
            <w:top w:val="none" w:sz="0" w:space="0" w:color="auto"/>
            <w:left w:val="none" w:sz="0" w:space="0" w:color="auto"/>
            <w:bottom w:val="none" w:sz="0" w:space="0" w:color="auto"/>
            <w:right w:val="none" w:sz="0" w:space="0" w:color="auto"/>
          </w:divBdr>
        </w:div>
        <w:div w:id="1153177560">
          <w:marLeft w:val="0"/>
          <w:marRight w:val="0"/>
          <w:marTop w:val="0"/>
          <w:marBottom w:val="0"/>
          <w:divBdr>
            <w:top w:val="none" w:sz="0" w:space="0" w:color="auto"/>
            <w:left w:val="none" w:sz="0" w:space="0" w:color="auto"/>
            <w:bottom w:val="none" w:sz="0" w:space="0" w:color="auto"/>
            <w:right w:val="none" w:sz="0" w:space="0" w:color="auto"/>
          </w:divBdr>
        </w:div>
        <w:div w:id="979454604">
          <w:marLeft w:val="0"/>
          <w:marRight w:val="0"/>
          <w:marTop w:val="0"/>
          <w:marBottom w:val="0"/>
          <w:divBdr>
            <w:top w:val="none" w:sz="0" w:space="0" w:color="auto"/>
            <w:left w:val="none" w:sz="0" w:space="0" w:color="auto"/>
            <w:bottom w:val="none" w:sz="0" w:space="0" w:color="auto"/>
            <w:right w:val="none" w:sz="0" w:space="0" w:color="auto"/>
          </w:divBdr>
        </w:div>
        <w:div w:id="2051682012">
          <w:marLeft w:val="0"/>
          <w:marRight w:val="0"/>
          <w:marTop w:val="0"/>
          <w:marBottom w:val="0"/>
          <w:divBdr>
            <w:top w:val="none" w:sz="0" w:space="0" w:color="auto"/>
            <w:left w:val="none" w:sz="0" w:space="0" w:color="auto"/>
            <w:bottom w:val="none" w:sz="0" w:space="0" w:color="auto"/>
            <w:right w:val="none" w:sz="0" w:space="0" w:color="auto"/>
          </w:divBdr>
        </w:div>
        <w:div w:id="1417558690">
          <w:marLeft w:val="0"/>
          <w:marRight w:val="0"/>
          <w:marTop w:val="0"/>
          <w:marBottom w:val="0"/>
          <w:divBdr>
            <w:top w:val="none" w:sz="0" w:space="0" w:color="auto"/>
            <w:left w:val="none" w:sz="0" w:space="0" w:color="auto"/>
            <w:bottom w:val="none" w:sz="0" w:space="0" w:color="auto"/>
            <w:right w:val="none" w:sz="0" w:space="0" w:color="auto"/>
          </w:divBdr>
        </w:div>
        <w:div w:id="1656032922">
          <w:marLeft w:val="0"/>
          <w:marRight w:val="0"/>
          <w:marTop w:val="0"/>
          <w:marBottom w:val="0"/>
          <w:divBdr>
            <w:top w:val="none" w:sz="0" w:space="0" w:color="auto"/>
            <w:left w:val="none" w:sz="0" w:space="0" w:color="auto"/>
            <w:bottom w:val="none" w:sz="0" w:space="0" w:color="auto"/>
            <w:right w:val="none" w:sz="0" w:space="0" w:color="auto"/>
          </w:divBdr>
        </w:div>
        <w:div w:id="1217938375">
          <w:marLeft w:val="0"/>
          <w:marRight w:val="0"/>
          <w:marTop w:val="0"/>
          <w:marBottom w:val="0"/>
          <w:divBdr>
            <w:top w:val="none" w:sz="0" w:space="0" w:color="auto"/>
            <w:left w:val="none" w:sz="0" w:space="0" w:color="auto"/>
            <w:bottom w:val="none" w:sz="0" w:space="0" w:color="auto"/>
            <w:right w:val="none" w:sz="0" w:space="0" w:color="auto"/>
          </w:divBdr>
        </w:div>
        <w:div w:id="1393582169">
          <w:marLeft w:val="0"/>
          <w:marRight w:val="0"/>
          <w:marTop w:val="0"/>
          <w:marBottom w:val="0"/>
          <w:divBdr>
            <w:top w:val="none" w:sz="0" w:space="0" w:color="auto"/>
            <w:left w:val="none" w:sz="0" w:space="0" w:color="auto"/>
            <w:bottom w:val="none" w:sz="0" w:space="0" w:color="auto"/>
            <w:right w:val="none" w:sz="0" w:space="0" w:color="auto"/>
          </w:divBdr>
        </w:div>
        <w:div w:id="1539858724">
          <w:marLeft w:val="0"/>
          <w:marRight w:val="0"/>
          <w:marTop w:val="0"/>
          <w:marBottom w:val="0"/>
          <w:divBdr>
            <w:top w:val="none" w:sz="0" w:space="0" w:color="auto"/>
            <w:left w:val="none" w:sz="0" w:space="0" w:color="auto"/>
            <w:bottom w:val="none" w:sz="0" w:space="0" w:color="auto"/>
            <w:right w:val="none" w:sz="0" w:space="0" w:color="auto"/>
          </w:divBdr>
        </w:div>
        <w:div w:id="1478836869">
          <w:marLeft w:val="0"/>
          <w:marRight w:val="0"/>
          <w:marTop w:val="0"/>
          <w:marBottom w:val="0"/>
          <w:divBdr>
            <w:top w:val="none" w:sz="0" w:space="0" w:color="auto"/>
            <w:left w:val="none" w:sz="0" w:space="0" w:color="auto"/>
            <w:bottom w:val="none" w:sz="0" w:space="0" w:color="auto"/>
            <w:right w:val="none" w:sz="0" w:space="0" w:color="auto"/>
          </w:divBdr>
        </w:div>
        <w:div w:id="222789382">
          <w:marLeft w:val="0"/>
          <w:marRight w:val="0"/>
          <w:marTop w:val="0"/>
          <w:marBottom w:val="0"/>
          <w:divBdr>
            <w:top w:val="none" w:sz="0" w:space="0" w:color="auto"/>
            <w:left w:val="none" w:sz="0" w:space="0" w:color="auto"/>
            <w:bottom w:val="none" w:sz="0" w:space="0" w:color="auto"/>
            <w:right w:val="none" w:sz="0" w:space="0" w:color="auto"/>
          </w:divBdr>
        </w:div>
        <w:div w:id="890773237">
          <w:marLeft w:val="0"/>
          <w:marRight w:val="0"/>
          <w:marTop w:val="0"/>
          <w:marBottom w:val="0"/>
          <w:divBdr>
            <w:top w:val="none" w:sz="0" w:space="0" w:color="auto"/>
            <w:left w:val="none" w:sz="0" w:space="0" w:color="auto"/>
            <w:bottom w:val="none" w:sz="0" w:space="0" w:color="auto"/>
            <w:right w:val="none" w:sz="0" w:space="0" w:color="auto"/>
          </w:divBdr>
        </w:div>
        <w:div w:id="517885737">
          <w:marLeft w:val="0"/>
          <w:marRight w:val="0"/>
          <w:marTop w:val="0"/>
          <w:marBottom w:val="0"/>
          <w:divBdr>
            <w:top w:val="none" w:sz="0" w:space="0" w:color="auto"/>
            <w:left w:val="none" w:sz="0" w:space="0" w:color="auto"/>
            <w:bottom w:val="none" w:sz="0" w:space="0" w:color="auto"/>
            <w:right w:val="none" w:sz="0" w:space="0" w:color="auto"/>
          </w:divBdr>
        </w:div>
        <w:div w:id="2108578592">
          <w:marLeft w:val="0"/>
          <w:marRight w:val="0"/>
          <w:marTop w:val="0"/>
          <w:marBottom w:val="0"/>
          <w:divBdr>
            <w:top w:val="none" w:sz="0" w:space="0" w:color="auto"/>
            <w:left w:val="none" w:sz="0" w:space="0" w:color="auto"/>
            <w:bottom w:val="none" w:sz="0" w:space="0" w:color="auto"/>
            <w:right w:val="none" w:sz="0" w:space="0" w:color="auto"/>
          </w:divBdr>
        </w:div>
        <w:div w:id="2070418714">
          <w:marLeft w:val="0"/>
          <w:marRight w:val="0"/>
          <w:marTop w:val="0"/>
          <w:marBottom w:val="0"/>
          <w:divBdr>
            <w:top w:val="none" w:sz="0" w:space="0" w:color="auto"/>
            <w:left w:val="none" w:sz="0" w:space="0" w:color="auto"/>
            <w:bottom w:val="none" w:sz="0" w:space="0" w:color="auto"/>
            <w:right w:val="none" w:sz="0" w:space="0" w:color="auto"/>
          </w:divBdr>
        </w:div>
        <w:div w:id="195824036">
          <w:marLeft w:val="0"/>
          <w:marRight w:val="0"/>
          <w:marTop w:val="0"/>
          <w:marBottom w:val="0"/>
          <w:divBdr>
            <w:top w:val="none" w:sz="0" w:space="0" w:color="auto"/>
            <w:left w:val="none" w:sz="0" w:space="0" w:color="auto"/>
            <w:bottom w:val="none" w:sz="0" w:space="0" w:color="auto"/>
            <w:right w:val="none" w:sz="0" w:space="0" w:color="auto"/>
          </w:divBdr>
        </w:div>
        <w:div w:id="1875077765">
          <w:marLeft w:val="0"/>
          <w:marRight w:val="0"/>
          <w:marTop w:val="0"/>
          <w:marBottom w:val="0"/>
          <w:divBdr>
            <w:top w:val="none" w:sz="0" w:space="0" w:color="auto"/>
            <w:left w:val="none" w:sz="0" w:space="0" w:color="auto"/>
            <w:bottom w:val="none" w:sz="0" w:space="0" w:color="auto"/>
            <w:right w:val="none" w:sz="0" w:space="0" w:color="auto"/>
          </w:divBdr>
        </w:div>
        <w:div w:id="226457699">
          <w:marLeft w:val="0"/>
          <w:marRight w:val="0"/>
          <w:marTop w:val="0"/>
          <w:marBottom w:val="0"/>
          <w:divBdr>
            <w:top w:val="none" w:sz="0" w:space="0" w:color="auto"/>
            <w:left w:val="none" w:sz="0" w:space="0" w:color="auto"/>
            <w:bottom w:val="none" w:sz="0" w:space="0" w:color="auto"/>
            <w:right w:val="none" w:sz="0" w:space="0" w:color="auto"/>
          </w:divBdr>
        </w:div>
        <w:div w:id="264965103">
          <w:marLeft w:val="0"/>
          <w:marRight w:val="0"/>
          <w:marTop w:val="0"/>
          <w:marBottom w:val="0"/>
          <w:divBdr>
            <w:top w:val="none" w:sz="0" w:space="0" w:color="auto"/>
            <w:left w:val="none" w:sz="0" w:space="0" w:color="auto"/>
            <w:bottom w:val="none" w:sz="0" w:space="0" w:color="auto"/>
            <w:right w:val="none" w:sz="0" w:space="0" w:color="auto"/>
          </w:divBdr>
        </w:div>
        <w:div w:id="1436057018">
          <w:marLeft w:val="0"/>
          <w:marRight w:val="0"/>
          <w:marTop w:val="0"/>
          <w:marBottom w:val="0"/>
          <w:divBdr>
            <w:top w:val="none" w:sz="0" w:space="0" w:color="auto"/>
            <w:left w:val="none" w:sz="0" w:space="0" w:color="auto"/>
            <w:bottom w:val="none" w:sz="0" w:space="0" w:color="auto"/>
            <w:right w:val="none" w:sz="0" w:space="0" w:color="auto"/>
          </w:divBdr>
        </w:div>
        <w:div w:id="2044747387">
          <w:marLeft w:val="0"/>
          <w:marRight w:val="0"/>
          <w:marTop w:val="0"/>
          <w:marBottom w:val="0"/>
          <w:divBdr>
            <w:top w:val="none" w:sz="0" w:space="0" w:color="auto"/>
            <w:left w:val="none" w:sz="0" w:space="0" w:color="auto"/>
            <w:bottom w:val="none" w:sz="0" w:space="0" w:color="auto"/>
            <w:right w:val="none" w:sz="0" w:space="0" w:color="auto"/>
          </w:divBdr>
        </w:div>
        <w:div w:id="798382824">
          <w:marLeft w:val="0"/>
          <w:marRight w:val="0"/>
          <w:marTop w:val="0"/>
          <w:marBottom w:val="0"/>
          <w:divBdr>
            <w:top w:val="none" w:sz="0" w:space="0" w:color="auto"/>
            <w:left w:val="none" w:sz="0" w:space="0" w:color="auto"/>
            <w:bottom w:val="none" w:sz="0" w:space="0" w:color="auto"/>
            <w:right w:val="none" w:sz="0" w:space="0" w:color="auto"/>
          </w:divBdr>
        </w:div>
        <w:div w:id="570580423">
          <w:marLeft w:val="0"/>
          <w:marRight w:val="0"/>
          <w:marTop w:val="0"/>
          <w:marBottom w:val="0"/>
          <w:divBdr>
            <w:top w:val="none" w:sz="0" w:space="0" w:color="auto"/>
            <w:left w:val="none" w:sz="0" w:space="0" w:color="auto"/>
            <w:bottom w:val="none" w:sz="0" w:space="0" w:color="auto"/>
            <w:right w:val="none" w:sz="0" w:space="0" w:color="auto"/>
          </w:divBdr>
        </w:div>
        <w:div w:id="1123499670">
          <w:marLeft w:val="0"/>
          <w:marRight w:val="0"/>
          <w:marTop w:val="0"/>
          <w:marBottom w:val="0"/>
          <w:divBdr>
            <w:top w:val="none" w:sz="0" w:space="0" w:color="auto"/>
            <w:left w:val="none" w:sz="0" w:space="0" w:color="auto"/>
            <w:bottom w:val="none" w:sz="0" w:space="0" w:color="auto"/>
            <w:right w:val="none" w:sz="0" w:space="0" w:color="auto"/>
          </w:divBdr>
        </w:div>
        <w:div w:id="604385042">
          <w:marLeft w:val="0"/>
          <w:marRight w:val="0"/>
          <w:marTop w:val="0"/>
          <w:marBottom w:val="0"/>
          <w:divBdr>
            <w:top w:val="none" w:sz="0" w:space="0" w:color="auto"/>
            <w:left w:val="none" w:sz="0" w:space="0" w:color="auto"/>
            <w:bottom w:val="none" w:sz="0" w:space="0" w:color="auto"/>
            <w:right w:val="none" w:sz="0" w:space="0" w:color="auto"/>
          </w:divBdr>
        </w:div>
      </w:divsChild>
    </w:div>
    <w:div w:id="1680084195">
      <w:bodyDiv w:val="1"/>
      <w:marLeft w:val="0"/>
      <w:marRight w:val="0"/>
      <w:marTop w:val="0"/>
      <w:marBottom w:val="0"/>
      <w:divBdr>
        <w:top w:val="none" w:sz="0" w:space="0" w:color="auto"/>
        <w:left w:val="none" w:sz="0" w:space="0" w:color="auto"/>
        <w:bottom w:val="none" w:sz="0" w:space="0" w:color="auto"/>
        <w:right w:val="none" w:sz="0" w:space="0" w:color="auto"/>
      </w:divBdr>
      <w:divsChild>
        <w:div w:id="1683848832">
          <w:marLeft w:val="0"/>
          <w:marRight w:val="0"/>
          <w:marTop w:val="0"/>
          <w:marBottom w:val="0"/>
          <w:divBdr>
            <w:top w:val="none" w:sz="0" w:space="0" w:color="auto"/>
            <w:left w:val="none" w:sz="0" w:space="0" w:color="auto"/>
            <w:bottom w:val="none" w:sz="0" w:space="0" w:color="auto"/>
            <w:right w:val="none" w:sz="0" w:space="0" w:color="auto"/>
          </w:divBdr>
        </w:div>
        <w:div w:id="302546102">
          <w:marLeft w:val="0"/>
          <w:marRight w:val="0"/>
          <w:marTop w:val="0"/>
          <w:marBottom w:val="0"/>
          <w:divBdr>
            <w:top w:val="none" w:sz="0" w:space="0" w:color="auto"/>
            <w:left w:val="none" w:sz="0" w:space="0" w:color="auto"/>
            <w:bottom w:val="none" w:sz="0" w:space="0" w:color="auto"/>
            <w:right w:val="none" w:sz="0" w:space="0" w:color="auto"/>
          </w:divBdr>
        </w:div>
        <w:div w:id="2122652126">
          <w:marLeft w:val="0"/>
          <w:marRight w:val="0"/>
          <w:marTop w:val="0"/>
          <w:marBottom w:val="0"/>
          <w:divBdr>
            <w:top w:val="none" w:sz="0" w:space="0" w:color="auto"/>
            <w:left w:val="none" w:sz="0" w:space="0" w:color="auto"/>
            <w:bottom w:val="none" w:sz="0" w:space="0" w:color="auto"/>
            <w:right w:val="none" w:sz="0" w:space="0" w:color="auto"/>
          </w:divBdr>
        </w:div>
        <w:div w:id="1967740315">
          <w:marLeft w:val="0"/>
          <w:marRight w:val="0"/>
          <w:marTop w:val="0"/>
          <w:marBottom w:val="0"/>
          <w:divBdr>
            <w:top w:val="none" w:sz="0" w:space="0" w:color="auto"/>
            <w:left w:val="none" w:sz="0" w:space="0" w:color="auto"/>
            <w:bottom w:val="none" w:sz="0" w:space="0" w:color="auto"/>
            <w:right w:val="none" w:sz="0" w:space="0" w:color="auto"/>
          </w:divBdr>
        </w:div>
        <w:div w:id="1187207066">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03383590">
      <w:bodyDiv w:val="1"/>
      <w:marLeft w:val="0"/>
      <w:marRight w:val="0"/>
      <w:marTop w:val="0"/>
      <w:marBottom w:val="0"/>
      <w:divBdr>
        <w:top w:val="none" w:sz="0" w:space="0" w:color="auto"/>
        <w:left w:val="none" w:sz="0" w:space="0" w:color="auto"/>
        <w:bottom w:val="none" w:sz="0" w:space="0" w:color="auto"/>
        <w:right w:val="none" w:sz="0" w:space="0" w:color="auto"/>
      </w:divBdr>
      <w:divsChild>
        <w:div w:id="267591638">
          <w:marLeft w:val="0"/>
          <w:marRight w:val="0"/>
          <w:marTop w:val="0"/>
          <w:marBottom w:val="0"/>
          <w:divBdr>
            <w:top w:val="none" w:sz="0" w:space="0" w:color="auto"/>
            <w:left w:val="none" w:sz="0" w:space="0" w:color="auto"/>
            <w:bottom w:val="none" w:sz="0" w:space="0" w:color="auto"/>
            <w:right w:val="none" w:sz="0" w:space="0" w:color="auto"/>
          </w:divBdr>
        </w:div>
        <w:div w:id="1863204344">
          <w:marLeft w:val="0"/>
          <w:marRight w:val="0"/>
          <w:marTop w:val="0"/>
          <w:marBottom w:val="0"/>
          <w:divBdr>
            <w:top w:val="none" w:sz="0" w:space="0" w:color="auto"/>
            <w:left w:val="none" w:sz="0" w:space="0" w:color="auto"/>
            <w:bottom w:val="none" w:sz="0" w:space="0" w:color="auto"/>
            <w:right w:val="none" w:sz="0" w:space="0" w:color="auto"/>
          </w:divBdr>
        </w:div>
        <w:div w:id="1515875960">
          <w:marLeft w:val="0"/>
          <w:marRight w:val="0"/>
          <w:marTop w:val="0"/>
          <w:marBottom w:val="0"/>
          <w:divBdr>
            <w:top w:val="none" w:sz="0" w:space="0" w:color="auto"/>
            <w:left w:val="none" w:sz="0" w:space="0" w:color="auto"/>
            <w:bottom w:val="none" w:sz="0" w:space="0" w:color="auto"/>
            <w:right w:val="none" w:sz="0" w:space="0" w:color="auto"/>
          </w:divBdr>
        </w:div>
        <w:div w:id="423839582">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82863103">
      <w:bodyDiv w:val="1"/>
      <w:marLeft w:val="0"/>
      <w:marRight w:val="0"/>
      <w:marTop w:val="0"/>
      <w:marBottom w:val="0"/>
      <w:divBdr>
        <w:top w:val="none" w:sz="0" w:space="0" w:color="auto"/>
        <w:left w:val="none" w:sz="0" w:space="0" w:color="auto"/>
        <w:bottom w:val="none" w:sz="0" w:space="0" w:color="auto"/>
        <w:right w:val="none" w:sz="0" w:space="0" w:color="auto"/>
      </w:divBdr>
      <w:divsChild>
        <w:div w:id="126046618">
          <w:marLeft w:val="0"/>
          <w:marRight w:val="0"/>
          <w:marTop w:val="0"/>
          <w:marBottom w:val="0"/>
          <w:divBdr>
            <w:top w:val="none" w:sz="0" w:space="0" w:color="auto"/>
            <w:left w:val="none" w:sz="0" w:space="0" w:color="auto"/>
            <w:bottom w:val="none" w:sz="0" w:space="0" w:color="auto"/>
            <w:right w:val="none" w:sz="0" w:space="0" w:color="auto"/>
          </w:divBdr>
        </w:div>
        <w:div w:id="724841853">
          <w:marLeft w:val="0"/>
          <w:marRight w:val="0"/>
          <w:marTop w:val="0"/>
          <w:marBottom w:val="0"/>
          <w:divBdr>
            <w:top w:val="none" w:sz="0" w:space="0" w:color="auto"/>
            <w:left w:val="none" w:sz="0" w:space="0" w:color="auto"/>
            <w:bottom w:val="none" w:sz="0" w:space="0" w:color="auto"/>
            <w:right w:val="none" w:sz="0" w:space="0" w:color="auto"/>
          </w:divBdr>
        </w:div>
        <w:div w:id="315689778">
          <w:marLeft w:val="0"/>
          <w:marRight w:val="0"/>
          <w:marTop w:val="0"/>
          <w:marBottom w:val="0"/>
          <w:divBdr>
            <w:top w:val="none" w:sz="0" w:space="0" w:color="auto"/>
            <w:left w:val="none" w:sz="0" w:space="0" w:color="auto"/>
            <w:bottom w:val="none" w:sz="0" w:space="0" w:color="auto"/>
            <w:right w:val="none" w:sz="0" w:space="0" w:color="auto"/>
          </w:divBdr>
        </w:div>
        <w:div w:id="27613289">
          <w:marLeft w:val="0"/>
          <w:marRight w:val="0"/>
          <w:marTop w:val="0"/>
          <w:marBottom w:val="0"/>
          <w:divBdr>
            <w:top w:val="none" w:sz="0" w:space="0" w:color="auto"/>
            <w:left w:val="none" w:sz="0" w:space="0" w:color="auto"/>
            <w:bottom w:val="none" w:sz="0" w:space="0" w:color="auto"/>
            <w:right w:val="none" w:sz="0" w:space="0" w:color="auto"/>
          </w:divBdr>
        </w:div>
        <w:div w:id="1287009341">
          <w:marLeft w:val="0"/>
          <w:marRight w:val="0"/>
          <w:marTop w:val="0"/>
          <w:marBottom w:val="0"/>
          <w:divBdr>
            <w:top w:val="none" w:sz="0" w:space="0" w:color="auto"/>
            <w:left w:val="none" w:sz="0" w:space="0" w:color="auto"/>
            <w:bottom w:val="none" w:sz="0" w:space="0" w:color="auto"/>
            <w:right w:val="none" w:sz="0" w:space="0" w:color="auto"/>
          </w:divBdr>
        </w:div>
        <w:div w:id="534738526">
          <w:marLeft w:val="0"/>
          <w:marRight w:val="0"/>
          <w:marTop w:val="0"/>
          <w:marBottom w:val="0"/>
          <w:divBdr>
            <w:top w:val="none" w:sz="0" w:space="0" w:color="auto"/>
            <w:left w:val="none" w:sz="0" w:space="0" w:color="auto"/>
            <w:bottom w:val="none" w:sz="0" w:space="0" w:color="auto"/>
            <w:right w:val="none" w:sz="0" w:space="0" w:color="auto"/>
          </w:divBdr>
        </w:div>
        <w:div w:id="528839696">
          <w:marLeft w:val="0"/>
          <w:marRight w:val="0"/>
          <w:marTop w:val="0"/>
          <w:marBottom w:val="0"/>
          <w:divBdr>
            <w:top w:val="none" w:sz="0" w:space="0" w:color="auto"/>
            <w:left w:val="none" w:sz="0" w:space="0" w:color="auto"/>
            <w:bottom w:val="none" w:sz="0" w:space="0" w:color="auto"/>
            <w:right w:val="none" w:sz="0" w:space="0" w:color="auto"/>
          </w:divBdr>
        </w:div>
        <w:div w:id="935987545">
          <w:marLeft w:val="0"/>
          <w:marRight w:val="0"/>
          <w:marTop w:val="0"/>
          <w:marBottom w:val="0"/>
          <w:divBdr>
            <w:top w:val="none" w:sz="0" w:space="0" w:color="auto"/>
            <w:left w:val="none" w:sz="0" w:space="0" w:color="auto"/>
            <w:bottom w:val="none" w:sz="0" w:space="0" w:color="auto"/>
            <w:right w:val="none" w:sz="0" w:space="0" w:color="auto"/>
          </w:divBdr>
        </w:div>
        <w:div w:id="735669853">
          <w:marLeft w:val="0"/>
          <w:marRight w:val="0"/>
          <w:marTop w:val="0"/>
          <w:marBottom w:val="0"/>
          <w:divBdr>
            <w:top w:val="none" w:sz="0" w:space="0" w:color="auto"/>
            <w:left w:val="none" w:sz="0" w:space="0" w:color="auto"/>
            <w:bottom w:val="none" w:sz="0" w:space="0" w:color="auto"/>
            <w:right w:val="none" w:sz="0" w:space="0" w:color="auto"/>
          </w:divBdr>
        </w:div>
        <w:div w:id="407264600">
          <w:marLeft w:val="0"/>
          <w:marRight w:val="0"/>
          <w:marTop w:val="0"/>
          <w:marBottom w:val="0"/>
          <w:divBdr>
            <w:top w:val="none" w:sz="0" w:space="0" w:color="auto"/>
            <w:left w:val="none" w:sz="0" w:space="0" w:color="auto"/>
            <w:bottom w:val="none" w:sz="0" w:space="0" w:color="auto"/>
            <w:right w:val="none" w:sz="0" w:space="0" w:color="auto"/>
          </w:divBdr>
        </w:div>
        <w:div w:id="295456716">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72074756">
      <w:bodyDiv w:val="1"/>
      <w:marLeft w:val="0"/>
      <w:marRight w:val="0"/>
      <w:marTop w:val="0"/>
      <w:marBottom w:val="0"/>
      <w:divBdr>
        <w:top w:val="none" w:sz="0" w:space="0" w:color="auto"/>
        <w:left w:val="none" w:sz="0" w:space="0" w:color="auto"/>
        <w:bottom w:val="none" w:sz="0" w:space="0" w:color="auto"/>
        <w:right w:val="none" w:sz="0" w:space="0" w:color="auto"/>
      </w:divBdr>
      <w:divsChild>
        <w:div w:id="864827329">
          <w:marLeft w:val="0"/>
          <w:marRight w:val="0"/>
          <w:marTop w:val="0"/>
          <w:marBottom w:val="0"/>
          <w:divBdr>
            <w:top w:val="none" w:sz="0" w:space="0" w:color="auto"/>
            <w:left w:val="none" w:sz="0" w:space="0" w:color="auto"/>
            <w:bottom w:val="none" w:sz="0" w:space="0" w:color="auto"/>
            <w:right w:val="none" w:sz="0" w:space="0" w:color="auto"/>
          </w:divBdr>
        </w:div>
        <w:div w:id="4095711">
          <w:marLeft w:val="0"/>
          <w:marRight w:val="0"/>
          <w:marTop w:val="0"/>
          <w:marBottom w:val="0"/>
          <w:divBdr>
            <w:top w:val="none" w:sz="0" w:space="0" w:color="auto"/>
            <w:left w:val="none" w:sz="0" w:space="0" w:color="auto"/>
            <w:bottom w:val="none" w:sz="0" w:space="0" w:color="auto"/>
            <w:right w:val="none" w:sz="0" w:space="0" w:color="auto"/>
          </w:divBdr>
        </w:div>
        <w:div w:id="1462308224">
          <w:marLeft w:val="0"/>
          <w:marRight w:val="0"/>
          <w:marTop w:val="0"/>
          <w:marBottom w:val="0"/>
          <w:divBdr>
            <w:top w:val="none" w:sz="0" w:space="0" w:color="auto"/>
            <w:left w:val="none" w:sz="0" w:space="0" w:color="auto"/>
            <w:bottom w:val="none" w:sz="0" w:space="0" w:color="auto"/>
            <w:right w:val="none" w:sz="0" w:space="0" w:color="auto"/>
          </w:divBdr>
        </w:div>
        <w:div w:id="1686251756">
          <w:marLeft w:val="0"/>
          <w:marRight w:val="0"/>
          <w:marTop w:val="0"/>
          <w:marBottom w:val="0"/>
          <w:divBdr>
            <w:top w:val="none" w:sz="0" w:space="0" w:color="auto"/>
            <w:left w:val="none" w:sz="0" w:space="0" w:color="auto"/>
            <w:bottom w:val="none" w:sz="0" w:space="0" w:color="auto"/>
            <w:right w:val="none" w:sz="0" w:space="0" w:color="auto"/>
          </w:divBdr>
        </w:div>
        <w:div w:id="1870609740">
          <w:marLeft w:val="0"/>
          <w:marRight w:val="0"/>
          <w:marTop w:val="0"/>
          <w:marBottom w:val="0"/>
          <w:divBdr>
            <w:top w:val="none" w:sz="0" w:space="0" w:color="auto"/>
            <w:left w:val="none" w:sz="0" w:space="0" w:color="auto"/>
            <w:bottom w:val="none" w:sz="0" w:space="0" w:color="auto"/>
            <w:right w:val="none" w:sz="0" w:space="0" w:color="auto"/>
          </w:divBdr>
        </w:div>
        <w:div w:id="371880690">
          <w:marLeft w:val="0"/>
          <w:marRight w:val="0"/>
          <w:marTop w:val="0"/>
          <w:marBottom w:val="0"/>
          <w:divBdr>
            <w:top w:val="none" w:sz="0" w:space="0" w:color="auto"/>
            <w:left w:val="none" w:sz="0" w:space="0" w:color="auto"/>
            <w:bottom w:val="none" w:sz="0" w:space="0" w:color="auto"/>
            <w:right w:val="none" w:sz="0" w:space="0" w:color="auto"/>
          </w:divBdr>
        </w:div>
        <w:div w:id="1344669553">
          <w:marLeft w:val="0"/>
          <w:marRight w:val="0"/>
          <w:marTop w:val="0"/>
          <w:marBottom w:val="0"/>
          <w:divBdr>
            <w:top w:val="none" w:sz="0" w:space="0" w:color="auto"/>
            <w:left w:val="none" w:sz="0" w:space="0" w:color="auto"/>
            <w:bottom w:val="none" w:sz="0" w:space="0" w:color="auto"/>
            <w:right w:val="none" w:sz="0" w:space="0" w:color="auto"/>
          </w:divBdr>
        </w:div>
        <w:div w:id="252207356">
          <w:marLeft w:val="0"/>
          <w:marRight w:val="0"/>
          <w:marTop w:val="0"/>
          <w:marBottom w:val="0"/>
          <w:divBdr>
            <w:top w:val="none" w:sz="0" w:space="0" w:color="auto"/>
            <w:left w:val="none" w:sz="0" w:space="0" w:color="auto"/>
            <w:bottom w:val="none" w:sz="0" w:space="0" w:color="auto"/>
            <w:right w:val="none" w:sz="0" w:space="0" w:color="auto"/>
          </w:divBdr>
        </w:div>
        <w:div w:id="1528716909">
          <w:marLeft w:val="0"/>
          <w:marRight w:val="0"/>
          <w:marTop w:val="0"/>
          <w:marBottom w:val="0"/>
          <w:divBdr>
            <w:top w:val="none" w:sz="0" w:space="0" w:color="auto"/>
            <w:left w:val="none" w:sz="0" w:space="0" w:color="auto"/>
            <w:bottom w:val="none" w:sz="0" w:space="0" w:color="auto"/>
            <w:right w:val="none" w:sz="0" w:space="0" w:color="auto"/>
          </w:divBdr>
        </w:div>
        <w:div w:id="277101847">
          <w:marLeft w:val="0"/>
          <w:marRight w:val="0"/>
          <w:marTop w:val="0"/>
          <w:marBottom w:val="0"/>
          <w:divBdr>
            <w:top w:val="none" w:sz="0" w:space="0" w:color="auto"/>
            <w:left w:val="none" w:sz="0" w:space="0" w:color="auto"/>
            <w:bottom w:val="none" w:sz="0" w:space="0" w:color="auto"/>
            <w:right w:val="none" w:sz="0" w:space="0" w:color="auto"/>
          </w:divBdr>
        </w:div>
        <w:div w:id="814109646">
          <w:marLeft w:val="0"/>
          <w:marRight w:val="0"/>
          <w:marTop w:val="0"/>
          <w:marBottom w:val="0"/>
          <w:divBdr>
            <w:top w:val="none" w:sz="0" w:space="0" w:color="auto"/>
            <w:left w:val="none" w:sz="0" w:space="0" w:color="auto"/>
            <w:bottom w:val="none" w:sz="0" w:space="0" w:color="auto"/>
            <w:right w:val="none" w:sz="0" w:space="0" w:color="auto"/>
          </w:divBdr>
        </w:div>
        <w:div w:id="708723293">
          <w:marLeft w:val="0"/>
          <w:marRight w:val="0"/>
          <w:marTop w:val="0"/>
          <w:marBottom w:val="0"/>
          <w:divBdr>
            <w:top w:val="none" w:sz="0" w:space="0" w:color="auto"/>
            <w:left w:val="none" w:sz="0" w:space="0" w:color="auto"/>
            <w:bottom w:val="none" w:sz="0" w:space="0" w:color="auto"/>
            <w:right w:val="none" w:sz="0" w:space="0" w:color="auto"/>
          </w:divBdr>
        </w:div>
        <w:div w:id="96483665">
          <w:marLeft w:val="0"/>
          <w:marRight w:val="0"/>
          <w:marTop w:val="0"/>
          <w:marBottom w:val="0"/>
          <w:divBdr>
            <w:top w:val="none" w:sz="0" w:space="0" w:color="auto"/>
            <w:left w:val="none" w:sz="0" w:space="0" w:color="auto"/>
            <w:bottom w:val="none" w:sz="0" w:space="0" w:color="auto"/>
            <w:right w:val="none" w:sz="0" w:space="0" w:color="auto"/>
          </w:divBdr>
        </w:div>
        <w:div w:id="162642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uszeeuropejskie.gov.pl" TargetMode="External"/><Relationship Id="rId18" Type="http://schemas.openxmlformats.org/officeDocument/2006/relationships/hyperlink" Target="https://lsi.wup-rzeszow.pl" TargetMode="Externa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www.rpo.podkarpackie.pl" TargetMode="External"/><Relationship Id="rId7" Type="http://schemas.openxmlformats.org/officeDocument/2006/relationships/settings" Target="settings.xml"/><Relationship Id="rId12" Type="http://schemas.openxmlformats.org/officeDocument/2006/relationships/hyperlink" Target="https://lsi.wup-rzeszow.pl" TargetMode="External"/><Relationship Id="rId17" Type="http://schemas.openxmlformats.org/officeDocument/2006/relationships/hyperlink" Target="https://lsi.wup-rzeszow.pl/" TargetMode="External"/><Relationship Id="rId25"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funduszeeuropejskie.gov.pl"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rpo.podkarpackie.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si.wup-rzeszow.pl" TargetMode="External"/><Relationship Id="rId31"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rpo.podkarpackie.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4E11-7652-4686-B059-EF57F86BAC8E}">
  <ds:schemaRefs>
    <ds:schemaRef ds:uri="http://schemas.openxmlformats.org/officeDocument/2006/bibliography"/>
  </ds:schemaRefs>
</ds:datastoreItem>
</file>

<file path=customXml/itemProps2.xml><?xml version="1.0" encoding="utf-8"?>
<ds:datastoreItem xmlns:ds="http://schemas.openxmlformats.org/officeDocument/2006/customXml" ds:itemID="{00493C5F-F0A0-497D-9328-75FAAEFABDC7}">
  <ds:schemaRefs>
    <ds:schemaRef ds:uri="http://schemas.openxmlformats.org/officeDocument/2006/bibliography"/>
  </ds:schemaRefs>
</ds:datastoreItem>
</file>

<file path=customXml/itemProps3.xml><?xml version="1.0" encoding="utf-8"?>
<ds:datastoreItem xmlns:ds="http://schemas.openxmlformats.org/officeDocument/2006/customXml" ds:itemID="{D279AC25-E3B6-4613-A6A2-EBC1EA26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28066</Words>
  <Characters>168396</Characters>
  <Application>Microsoft Office Word</Application>
  <DocSecurity>0</DocSecurity>
  <Lines>1403</Lines>
  <Paragraphs>392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196070</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Malgorzata.Komonska</cp:lastModifiedBy>
  <cp:revision>4</cp:revision>
  <cp:lastPrinted>2017-07-28T11:50:00Z</cp:lastPrinted>
  <dcterms:created xsi:type="dcterms:W3CDTF">2017-09-25T08:45:00Z</dcterms:created>
  <dcterms:modified xsi:type="dcterms:W3CDTF">2017-09-26T07:41:00Z</dcterms:modified>
</cp:coreProperties>
</file>