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1C2F" w14:textId="23863E0A" w:rsidR="00D3728B" w:rsidRDefault="0095176D">
      <w:pPr>
        <w:pStyle w:val="CM21"/>
        <w:rPr>
          <w:rFonts w:ascii="Arial" w:hAnsi="Arial" w:cs="Arial"/>
          <w:sz w:val="20"/>
          <w:szCs w:val="20"/>
        </w:rPr>
      </w:pPr>
      <w:r>
        <w:rPr>
          <w:noProof/>
        </w:rPr>
        <w:drawing>
          <wp:inline distT="0" distB="0" distL="0" distR="0" wp14:anchorId="7006BB6E" wp14:editId="578C30E3">
            <wp:extent cx="5760720" cy="421005"/>
            <wp:effectExtent l="0" t="0" r="0" b="0"/>
            <wp:docPr id="2" name="Obraz 2" descr="C:\Users\R3C0E~1.TOM\AppData\Local\Temp\7zO0D0826D2\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3C0E~1.TOM\AppData\Local\Temp\7zO0D0826D2\fepr-pl-podk-ue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1005"/>
                    </a:xfrm>
                    <a:prstGeom prst="rect">
                      <a:avLst/>
                    </a:prstGeom>
                    <a:noFill/>
                    <a:ln>
                      <a:noFill/>
                    </a:ln>
                  </pic:spPr>
                </pic:pic>
              </a:graphicData>
            </a:graphic>
          </wp:inline>
        </w:drawing>
      </w:r>
    </w:p>
    <w:p w14:paraId="6F62FC15" w14:textId="26834AC2" w:rsidR="00D3728B" w:rsidRDefault="00BD4986">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do Uchwały Nr </w:t>
      </w:r>
      <w:r w:rsidR="00497563">
        <w:rPr>
          <w:rFonts w:ascii="Arial" w:hAnsi="Arial" w:cs="Arial"/>
          <w:sz w:val="16"/>
          <w:szCs w:val="16"/>
        </w:rPr>
        <w:t>388</w:t>
      </w:r>
      <w:r w:rsidR="008A516C">
        <w:rPr>
          <w:rFonts w:ascii="Arial" w:hAnsi="Arial" w:cs="Arial"/>
          <w:sz w:val="16"/>
          <w:szCs w:val="16"/>
        </w:rPr>
        <w:t>/</w:t>
      </w:r>
      <w:r w:rsidR="00497563">
        <w:rPr>
          <w:rFonts w:ascii="Arial" w:hAnsi="Arial" w:cs="Arial"/>
          <w:sz w:val="16"/>
          <w:szCs w:val="16"/>
        </w:rPr>
        <w:t>8127</w:t>
      </w:r>
      <w:r w:rsidR="008A516C">
        <w:rPr>
          <w:rFonts w:ascii="Arial" w:hAnsi="Arial" w:cs="Arial"/>
          <w:sz w:val="16"/>
          <w:szCs w:val="16"/>
        </w:rPr>
        <w:t>/</w:t>
      </w:r>
      <w:r w:rsidR="00407001">
        <w:rPr>
          <w:rFonts w:ascii="Arial" w:hAnsi="Arial" w:cs="Arial"/>
          <w:sz w:val="16"/>
          <w:szCs w:val="16"/>
        </w:rPr>
        <w:t>1</w:t>
      </w:r>
      <w:r w:rsidR="00D040EB">
        <w:rPr>
          <w:rFonts w:ascii="Arial" w:hAnsi="Arial" w:cs="Arial"/>
          <w:sz w:val="16"/>
          <w:szCs w:val="16"/>
        </w:rPr>
        <w:t>8</w:t>
      </w:r>
    </w:p>
    <w:p w14:paraId="436D96A2" w14:textId="77777777" w:rsidR="00D3728B" w:rsidRDefault="008A516C">
      <w:pPr>
        <w:pStyle w:val="Default"/>
        <w:jc w:val="right"/>
        <w:rPr>
          <w:rFonts w:ascii="Arial" w:hAnsi="Arial" w:cs="Arial"/>
          <w:sz w:val="16"/>
          <w:szCs w:val="16"/>
        </w:rPr>
      </w:pPr>
      <w:r>
        <w:rPr>
          <w:rFonts w:ascii="Arial" w:hAnsi="Arial" w:cs="Arial"/>
          <w:sz w:val="16"/>
          <w:szCs w:val="16"/>
        </w:rPr>
        <w:t>Zarządu Województwa Podkarpackiego</w:t>
      </w:r>
    </w:p>
    <w:p w14:paraId="5E3898FF" w14:textId="77777777" w:rsidR="00D3728B" w:rsidRDefault="008A516C">
      <w:pPr>
        <w:pStyle w:val="Default"/>
        <w:jc w:val="right"/>
        <w:rPr>
          <w:rFonts w:ascii="Arial" w:hAnsi="Arial" w:cs="Arial"/>
          <w:sz w:val="16"/>
          <w:szCs w:val="16"/>
        </w:rPr>
      </w:pPr>
      <w:r>
        <w:rPr>
          <w:rFonts w:ascii="Arial" w:hAnsi="Arial" w:cs="Arial"/>
          <w:sz w:val="16"/>
          <w:szCs w:val="16"/>
        </w:rPr>
        <w:t>w Rzeszowie</w:t>
      </w:r>
    </w:p>
    <w:p w14:paraId="3C5247CD" w14:textId="114416ED" w:rsidR="00D3728B" w:rsidRDefault="008A516C">
      <w:pPr>
        <w:pStyle w:val="Default"/>
        <w:jc w:val="right"/>
        <w:rPr>
          <w:rFonts w:ascii="Arial" w:hAnsi="Arial" w:cs="Arial"/>
          <w:sz w:val="16"/>
          <w:szCs w:val="16"/>
        </w:rPr>
      </w:pPr>
      <w:r>
        <w:rPr>
          <w:rFonts w:ascii="Arial" w:hAnsi="Arial" w:cs="Arial"/>
          <w:sz w:val="16"/>
          <w:szCs w:val="16"/>
        </w:rPr>
        <w:t>z dnia</w:t>
      </w:r>
      <w:r w:rsidR="00407001">
        <w:rPr>
          <w:rFonts w:ascii="Arial" w:hAnsi="Arial" w:cs="Arial"/>
          <w:sz w:val="16"/>
          <w:szCs w:val="16"/>
        </w:rPr>
        <w:t xml:space="preserve"> </w:t>
      </w:r>
      <w:r w:rsidR="00497563">
        <w:rPr>
          <w:rFonts w:ascii="Arial" w:hAnsi="Arial" w:cs="Arial"/>
          <w:sz w:val="16"/>
          <w:szCs w:val="16"/>
        </w:rPr>
        <w:t>9 stycznia</w:t>
      </w:r>
      <w:bookmarkStart w:id="0" w:name="_GoBack"/>
      <w:bookmarkEnd w:id="0"/>
      <w:r w:rsidR="00A60102">
        <w:rPr>
          <w:rFonts w:ascii="Arial" w:hAnsi="Arial" w:cs="Arial"/>
          <w:sz w:val="16"/>
          <w:szCs w:val="16"/>
        </w:rPr>
        <w:t xml:space="preserve"> </w:t>
      </w:r>
      <w:r w:rsidR="00407001">
        <w:rPr>
          <w:rFonts w:ascii="Arial" w:hAnsi="Arial" w:cs="Arial"/>
          <w:sz w:val="16"/>
          <w:szCs w:val="16"/>
        </w:rPr>
        <w:t>201</w:t>
      </w:r>
      <w:r w:rsidR="00D040EB">
        <w:rPr>
          <w:rFonts w:ascii="Arial" w:hAnsi="Arial" w:cs="Arial"/>
          <w:sz w:val="16"/>
          <w:szCs w:val="16"/>
        </w:rPr>
        <w:t>8</w:t>
      </w:r>
      <w:r>
        <w:rPr>
          <w:rFonts w:ascii="Arial" w:hAnsi="Arial" w:cs="Arial"/>
          <w:sz w:val="16"/>
          <w:szCs w:val="16"/>
        </w:rPr>
        <w:t xml:space="preserve"> r.</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7B42FDFA" w14:textId="77777777" w:rsidR="00D3728B" w:rsidRDefault="008A516C">
      <w:pPr>
        <w:pStyle w:val="Default"/>
        <w:spacing w:line="298" w:lineRule="atLeast"/>
        <w:jc w:val="center"/>
        <w:rPr>
          <w:rFonts w:ascii="Arial" w:hAnsi="Arial" w:cs="Arial"/>
          <w:color w:val="00000A"/>
          <w:sz w:val="20"/>
          <w:szCs w:val="20"/>
          <w:vertAlign w:val="superscript"/>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54164BCB" w14:textId="77777777" w:rsidR="00D3728B" w:rsidRDefault="00D3728B">
      <w:pPr>
        <w:pStyle w:val="Default"/>
        <w:rPr>
          <w:rFonts w:ascii="Arial" w:hAnsi="Arial" w:cs="Arial"/>
          <w:color w:val="00000A"/>
          <w:sz w:val="20"/>
          <w:szCs w:val="20"/>
        </w:rPr>
      </w:pP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5B65318B"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542A8D51"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współfinansowanego z Europejskiego Funduszu Rozwoju Regionalnego w ramach Osi Priorytetowej nr …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Default="00D3728B">
      <w:pPr>
        <w:pStyle w:val="Default"/>
        <w:spacing w:line="298" w:lineRule="atLeast"/>
        <w:jc w:val="both"/>
        <w:rPr>
          <w:rFonts w:ascii="Arial" w:hAnsi="Arial" w:cs="Arial"/>
          <w:color w:val="00000A"/>
          <w:sz w:val="21"/>
          <w:szCs w:val="21"/>
        </w:rPr>
      </w:pPr>
    </w:p>
    <w:p w14:paraId="664D87B5" w14:textId="3DF60B19" w:rsidR="00D3728B" w:rsidRDefault="008A516C">
      <w:pPr>
        <w:pStyle w:val="CM22"/>
        <w:jc w:val="both"/>
        <w:rPr>
          <w:rFonts w:ascii="Arial" w:hAnsi="Arial" w:cs="Arial"/>
          <w:sz w:val="20"/>
          <w:szCs w:val="20"/>
        </w:rPr>
      </w:pPr>
      <w:r>
        <w:rPr>
          <w:rFonts w:ascii="Arial" w:hAnsi="Arial" w:cs="Arial"/>
          <w:b/>
          <w:bCs/>
          <w:sz w:val="21"/>
          <w:szCs w:val="21"/>
        </w:rPr>
        <w:t>Województwem Podkarpackim</w:t>
      </w:r>
      <w:r w:rsidR="000A0D74">
        <w:rPr>
          <w:rFonts w:ascii="Arial" w:hAnsi="Arial" w:cs="Arial"/>
          <w:b/>
          <w:bCs/>
          <w:sz w:val="21"/>
          <w:szCs w:val="21"/>
        </w:rPr>
        <w:t>,</w:t>
      </w:r>
      <w:r>
        <w:rPr>
          <w:rFonts w:ascii="Arial" w:hAnsi="Arial" w:cs="Arial"/>
          <w:b/>
          <w:bCs/>
          <w:sz w:val="21"/>
          <w:szCs w:val="21"/>
        </w:rPr>
        <w:t xml:space="preserve"> w imieniu którego działa Zarząd Województwa Podkarpackiego, Instytucja Zarządzająca Regionalnym Programem Operacyjnym Województwa Podkarpackiego na lata 2014-2020, </w:t>
      </w:r>
      <w:r>
        <w:rPr>
          <w:rFonts w:ascii="Arial" w:hAnsi="Arial" w:cs="Arial"/>
          <w:sz w:val="21"/>
          <w:szCs w:val="21"/>
        </w:rPr>
        <w:t>zwan</w:t>
      </w:r>
      <w:r>
        <w:rPr>
          <w:rFonts w:ascii="Arial" w:eastAsia="TimesNewRoman" w:hAnsi="Arial" w:cs="Arial"/>
          <w:sz w:val="21"/>
          <w:szCs w:val="21"/>
        </w:rPr>
        <w:t xml:space="preserve">a </w:t>
      </w:r>
      <w:r>
        <w:rPr>
          <w:rFonts w:ascii="Arial" w:hAnsi="Arial" w:cs="Arial"/>
          <w:sz w:val="21"/>
          <w:szCs w:val="21"/>
        </w:rPr>
        <w:t>dalej</w:t>
      </w:r>
      <w:r>
        <w:rPr>
          <w:rFonts w:ascii="Arial" w:hAnsi="Arial" w:cs="Arial"/>
          <w:b/>
          <w:bCs/>
          <w:sz w:val="21"/>
          <w:szCs w:val="21"/>
        </w:rPr>
        <w:t xml:space="preserve"> „Instytucją Zarządzającą”, </w:t>
      </w:r>
      <w:r>
        <w:rPr>
          <w:rFonts w:ascii="Arial" w:hAnsi="Arial" w:cs="Arial"/>
          <w:bCs/>
          <w:sz w:val="21"/>
          <w:szCs w:val="21"/>
        </w:rPr>
        <w:t>którą</w:t>
      </w:r>
      <w:r>
        <w:rPr>
          <w:rFonts w:ascii="Arial" w:hAnsi="Arial" w:cs="Arial"/>
          <w:b/>
          <w:bCs/>
          <w:sz w:val="21"/>
          <w:szCs w:val="21"/>
        </w:rPr>
        <w:t xml:space="preserve"> </w:t>
      </w:r>
      <w:r>
        <w:rPr>
          <w:rFonts w:ascii="Arial" w:hAnsi="Arial" w:cs="Arial"/>
          <w:sz w:val="21"/>
          <w:szCs w:val="21"/>
        </w:rPr>
        <w:t>reprezentują</w:t>
      </w:r>
      <w:r>
        <w:rPr>
          <w:rFonts w:ascii="Arial" w:hAnsi="Arial" w:cs="Arial"/>
          <w:sz w:val="20"/>
          <w:szCs w:val="20"/>
        </w:rPr>
        <w:t>:</w:t>
      </w:r>
    </w:p>
    <w:p w14:paraId="475C0531" w14:textId="77777777"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xml:space="preserve">.......................................................................... -.............................................................................................., </w:t>
      </w:r>
      <w:r>
        <w:rPr>
          <w:rFonts w:ascii="Arial" w:hAnsi="Arial" w:cs="Arial"/>
          <w:sz w:val="20"/>
          <w:szCs w:val="20"/>
        </w:rPr>
        <w:br/>
      </w:r>
    </w:p>
    <w:p w14:paraId="30400BDB" w14:textId="77777777"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 -...............................................................................................,</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77777777" w:rsidR="00B2405E" w:rsidRDefault="008A516C">
      <w:pPr>
        <w:pStyle w:val="CM22"/>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br/>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lastRenderedPageBreak/>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48447DBB"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040EB">
        <w:rPr>
          <w:rFonts w:ascii="Arial" w:hAnsi="Arial" w:cs="Arial"/>
          <w:sz w:val="20"/>
          <w:szCs w:val="20"/>
        </w:rPr>
        <w:t xml:space="preserve">, z </w:t>
      </w:r>
      <w:proofErr w:type="spellStart"/>
      <w:r w:rsidR="00D040EB">
        <w:rPr>
          <w:rFonts w:ascii="Arial" w:hAnsi="Arial" w:cs="Arial"/>
          <w:sz w:val="20"/>
          <w:szCs w:val="20"/>
        </w:rPr>
        <w:t>późn</w:t>
      </w:r>
      <w:proofErr w:type="spellEnd"/>
      <w:r w:rsidR="00D040EB">
        <w:rPr>
          <w:rFonts w:ascii="Arial" w:hAnsi="Arial" w:cs="Arial"/>
          <w:sz w:val="20"/>
          <w:szCs w:val="20"/>
        </w:rPr>
        <w:t>.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3A47999F"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w:t>
      </w:r>
      <w:r w:rsidR="00BA0CEB"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BA0CEB" w:rsidRPr="0099772B">
        <w:rPr>
          <w:rFonts w:ascii="Arial" w:hAnsi="Arial" w:cs="Arial"/>
          <w:sz w:val="20"/>
          <w:szCs w:val="20"/>
        </w:rPr>
        <w:t>1460, z późn. zm.</w:t>
      </w:r>
      <w:r w:rsidR="00F63CC4" w:rsidRPr="00BA0CEB">
        <w:rPr>
          <w:rFonts w:ascii="Arial" w:hAnsi="Arial" w:cs="Arial"/>
          <w:sz w:val="20"/>
          <w:szCs w:val="20"/>
        </w:rPr>
        <w:t>)</w:t>
      </w:r>
      <w:r w:rsidRPr="00313E5C">
        <w:rPr>
          <w:rFonts w:ascii="Arial" w:hAnsi="Arial" w:cs="Arial"/>
          <w:sz w:val="20"/>
          <w:szCs w:val="20"/>
        </w:rPr>
        <w:t>,</w:t>
      </w:r>
    </w:p>
    <w:p w14:paraId="373F4FB5" w14:textId="5C0720AB"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D040EB">
        <w:rPr>
          <w:rFonts w:ascii="Arial" w:hAnsi="Arial" w:cs="Arial"/>
          <w:sz w:val="20"/>
          <w:szCs w:val="20"/>
        </w:rPr>
        <w:t xml:space="preserve">2017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D040EB">
        <w:rPr>
          <w:rFonts w:ascii="Arial" w:hAnsi="Arial" w:cs="Arial"/>
          <w:sz w:val="20"/>
          <w:szCs w:val="20"/>
        </w:rPr>
        <w:t>2077</w:t>
      </w:r>
      <w:r>
        <w:rPr>
          <w:rFonts w:ascii="Arial" w:hAnsi="Arial" w:cs="Arial"/>
          <w:sz w:val="20"/>
          <w:szCs w:val="20"/>
        </w:rPr>
        <w:t xml:space="preserve">); </w:t>
      </w:r>
    </w:p>
    <w:p w14:paraId="12E1A182" w14:textId="496FD076"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E938E7">
        <w:rPr>
          <w:rFonts w:ascii="Arial" w:hAnsi="Arial" w:cs="Arial"/>
          <w:sz w:val="20"/>
          <w:szCs w:val="20"/>
        </w:rPr>
        <w:t xml:space="preserve">2017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E938E7">
        <w:rPr>
          <w:rFonts w:ascii="Arial" w:hAnsi="Arial" w:cs="Arial"/>
          <w:sz w:val="20"/>
          <w:szCs w:val="20"/>
        </w:rPr>
        <w:t>459</w:t>
      </w:r>
      <w:r>
        <w:rPr>
          <w:rFonts w:ascii="Arial" w:hAnsi="Arial" w:cs="Arial"/>
          <w:sz w:val="20"/>
          <w:szCs w:val="20"/>
        </w:rPr>
        <w:t>, z</w:t>
      </w:r>
      <w:r w:rsidR="00546EA6">
        <w:rPr>
          <w:rFonts w:ascii="Arial" w:hAnsi="Arial" w:cs="Arial"/>
          <w:sz w:val="20"/>
          <w:szCs w:val="20"/>
        </w:rPr>
        <w:t xml:space="preserve"> </w:t>
      </w:r>
      <w:r>
        <w:rPr>
          <w:rFonts w:ascii="Arial" w:hAnsi="Arial" w:cs="Arial"/>
          <w:sz w:val="20"/>
          <w:szCs w:val="20"/>
        </w:rPr>
        <w:t xml:space="preserve">późn. zm.);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7A0308D7"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040EB">
        <w:rPr>
          <w:rFonts w:ascii="Arial" w:hAnsi="Arial" w:cs="Arial"/>
          <w:sz w:val="20"/>
          <w:szCs w:val="20"/>
        </w:rPr>
        <w:t xml:space="preserve">, z </w:t>
      </w:r>
      <w:proofErr w:type="spellStart"/>
      <w:r w:rsidR="00D040EB">
        <w:rPr>
          <w:rFonts w:ascii="Arial" w:hAnsi="Arial" w:cs="Arial"/>
          <w:sz w:val="20"/>
          <w:szCs w:val="20"/>
        </w:rPr>
        <w:t>późn</w:t>
      </w:r>
      <w:proofErr w:type="spellEnd"/>
      <w:r w:rsidR="00D040EB">
        <w:rPr>
          <w:rFonts w:ascii="Arial" w:hAnsi="Arial" w:cs="Arial"/>
          <w:sz w:val="20"/>
          <w:szCs w:val="20"/>
        </w:rPr>
        <w:t>. zm.</w:t>
      </w:r>
      <w:r w:rsidR="00544FDF" w:rsidRPr="00BF1617">
        <w:rPr>
          <w:rFonts w:ascii="Arial" w:hAnsi="Arial" w:cs="Arial"/>
          <w:sz w:val="20"/>
          <w:szCs w:val="20"/>
        </w:rPr>
        <w:t>;</w:t>
      </w:r>
    </w:p>
    <w:p w14:paraId="7C95FCA2" w14:textId="3B06555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77777777"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Pr>
          <w:rFonts w:ascii="Arial" w:hAnsi="Arial" w:cs="Arial"/>
          <w:sz w:val="20"/>
          <w:szCs w:val="20"/>
        </w:rPr>
        <w:br/>
      </w:r>
      <w:r>
        <w:rPr>
          <w:rFonts w:ascii="Arial" w:hAnsi="Arial" w:cs="Arial"/>
          <w:sz w:val="20"/>
          <w:szCs w:val="20"/>
        </w:rPr>
        <w:t>o</w:t>
      </w:r>
      <w:r w:rsidR="004A6D93">
        <w:rPr>
          <w:rFonts w:ascii="Arial" w:hAnsi="Arial" w:cs="Arial"/>
          <w:sz w:val="20"/>
          <w:szCs w:val="20"/>
        </w:rPr>
        <w:t> </w:t>
      </w:r>
      <w:r>
        <w:rPr>
          <w:rFonts w:ascii="Arial" w:hAnsi="Arial" w:cs="Arial"/>
          <w:sz w:val="20"/>
          <w:szCs w:val="20"/>
        </w:rPr>
        <w:t>celach i środkach przetwarzania danych osobowych;</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40B322D1"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 xml:space="preserve">„danych osobowych” – należy przez to rozumieć dane osobowe, w rozumieniu ustawy o ochronie danych osobowych, przetwarzane w ramach wykonywania zadań wynikających z Umowy;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 xml:space="preserve">„instrumentach finansowych” – należy przez to rozumieć unijne środki wsparcia finansowego przekazywane z budżetu na zasadzie komplementarności w celu osiągnięcia określonego celu </w:t>
      </w:r>
      <w:r w:rsidR="00BF1617">
        <w:rPr>
          <w:rFonts w:ascii="Arial" w:hAnsi="Arial" w:cs="Arial"/>
          <w:sz w:val="20"/>
          <w:szCs w:val="20"/>
        </w:rPr>
        <w:br/>
      </w:r>
      <w:r w:rsidRPr="00544FDF">
        <w:rPr>
          <w:rFonts w:ascii="Arial" w:hAnsi="Arial" w:cs="Arial"/>
          <w:sz w:val="20"/>
          <w:szCs w:val="20"/>
        </w:rPr>
        <w:t xml:space="preserve">lub określonych celów polityki Unii. Instrumenty takie mogą przybierać formę inwestycji </w:t>
      </w:r>
      <w:r w:rsidRPr="00544FDF">
        <w:rPr>
          <w:rFonts w:ascii="Arial" w:hAnsi="Arial" w:cs="Arial"/>
          <w:sz w:val="20"/>
          <w:szCs w:val="20"/>
        </w:rPr>
        <w:lastRenderedPageBreak/>
        <w:t xml:space="preserve">kapitałowych lub quasi-kapitałowych, pożyczek lub gwarancji lub innych instrumentów opartych </w:t>
      </w:r>
      <w:r w:rsidR="00BF1617">
        <w:rPr>
          <w:rFonts w:ascii="Arial" w:hAnsi="Arial" w:cs="Arial"/>
          <w:sz w:val="20"/>
          <w:szCs w:val="20"/>
        </w:rPr>
        <w:br/>
      </w:r>
      <w:r w:rsidRPr="00544FDF">
        <w:rPr>
          <w:rFonts w:ascii="Arial" w:hAnsi="Arial" w:cs="Arial"/>
          <w:sz w:val="20"/>
          <w:szCs w:val="20"/>
        </w:rPr>
        <w:t>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42223B7B" w:rsidR="00CD4EE8" w:rsidRP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5F68D885"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Pr>
          <w:rFonts w:ascii="Arial" w:hAnsi="Arial" w:cs="Arial"/>
          <w:sz w:val="20"/>
          <w:szCs w:val="20"/>
        </w:rPr>
        <w:t>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4BC2611" w14:textId="69B0BE51" w:rsidR="00BB1868" w:rsidRDefault="008A516C" w:rsidP="00B87620">
      <w:pPr>
        <w:pStyle w:val="Default"/>
        <w:numPr>
          <w:ilvl w:val="0"/>
          <w:numId w:val="7"/>
        </w:numPr>
        <w:jc w:val="both"/>
      </w:pPr>
      <w:r>
        <w:rPr>
          <w:rFonts w:ascii="Arial" w:hAnsi="Arial" w:cs="Arial"/>
          <w:color w:val="00000A"/>
          <w:sz w:val="20"/>
          <w:szCs w:val="20"/>
        </w:rPr>
        <w:t>„</w:t>
      </w:r>
      <w:r w:rsidR="00313E5C">
        <w:rPr>
          <w:rFonts w:ascii="Arial" w:hAnsi="Arial" w:cs="Arial"/>
          <w:color w:val="00000A"/>
          <w:sz w:val="20"/>
          <w:szCs w:val="20"/>
        </w:rPr>
        <w:t xml:space="preserve">Porozumieniu </w:t>
      </w:r>
      <w:r>
        <w:rPr>
          <w:rFonts w:ascii="Arial" w:hAnsi="Arial" w:cs="Arial"/>
          <w:color w:val="00000A"/>
          <w:sz w:val="20"/>
          <w:szCs w:val="20"/>
        </w:rPr>
        <w:t xml:space="preserve">CST” – należy przez to rozumieć Porozumienie </w:t>
      </w:r>
      <w:r w:rsidRPr="009F2526">
        <w:rPr>
          <w:rFonts w:ascii="Arial" w:hAnsi="Arial" w:cs="Arial"/>
          <w:color w:val="00000A"/>
          <w:sz w:val="20"/>
          <w:szCs w:val="20"/>
        </w:rPr>
        <w:t>w sprawie powierzenia przetwarzania danych osobowych w ramach Centralnego systemu teleinformatycznego wspierającego realizację programów operacyjnych w związku z realizacją Regionalnego Programu Operacyjnego Województwa Podkarpackiego na lata 2014-2020</w:t>
      </w:r>
      <w:r>
        <w:rPr>
          <w:rFonts w:ascii="Arial" w:hAnsi="Arial" w:cs="Arial"/>
          <w:color w:val="00000A"/>
          <w:sz w:val="20"/>
          <w:szCs w:val="20"/>
        </w:rPr>
        <w:t xml:space="preserve">, Nr RPPK/06/2015, zawarte w dniu 14 sierpnia 2015 r., pomiędzy Ministrem Infrastruktury i Rozwoju, z siedzibą </w:t>
      </w:r>
      <w:r w:rsidR="00BF1617">
        <w:rPr>
          <w:rFonts w:ascii="Arial" w:hAnsi="Arial" w:cs="Arial"/>
          <w:color w:val="00000A"/>
          <w:sz w:val="20"/>
          <w:szCs w:val="20"/>
        </w:rPr>
        <w:br/>
      </w:r>
      <w:r>
        <w:rPr>
          <w:rFonts w:ascii="Arial" w:hAnsi="Arial" w:cs="Arial"/>
          <w:color w:val="00000A"/>
          <w:sz w:val="20"/>
          <w:szCs w:val="20"/>
        </w:rPr>
        <w:t xml:space="preserve">w </w:t>
      </w:r>
      <w:r>
        <w:rPr>
          <w:rStyle w:val="st1"/>
          <w:rFonts w:ascii="Arial" w:eastAsia="Calibri" w:hAnsi="Arial" w:cs="Arial"/>
          <w:sz w:val="20"/>
          <w:szCs w:val="20"/>
        </w:rPr>
        <w:t xml:space="preserve">00-926 </w:t>
      </w:r>
      <w:r>
        <w:rPr>
          <w:rFonts w:ascii="Arial" w:hAnsi="Arial" w:cs="Arial"/>
          <w:color w:val="00000A"/>
          <w:sz w:val="20"/>
          <w:szCs w:val="20"/>
        </w:rPr>
        <w:t>Warszawa, przy ul. Wspólnej 2/4 a Zarządem Województwa Podkarpackiego</w:t>
      </w:r>
      <w:r w:rsidR="00544FDF">
        <w:rPr>
          <w:rFonts w:ascii="Arial" w:hAnsi="Arial" w:cs="Arial"/>
          <w:color w:val="00000A"/>
          <w:sz w:val="20"/>
          <w:szCs w:val="20"/>
        </w:rPr>
        <w:t>;</w:t>
      </w:r>
    </w:p>
    <w:p w14:paraId="310D1932" w14:textId="6FEAD7E8"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040EB">
        <w:rPr>
          <w:rFonts w:ascii="Arial" w:hAnsi="Arial" w:cs="Arial"/>
          <w:sz w:val="20"/>
          <w:szCs w:val="20"/>
        </w:rPr>
        <w:t xml:space="preserve">, z </w:t>
      </w:r>
      <w:proofErr w:type="spellStart"/>
      <w:r w:rsidR="00D040EB">
        <w:rPr>
          <w:rFonts w:ascii="Arial" w:hAnsi="Arial" w:cs="Arial"/>
          <w:sz w:val="20"/>
          <w:szCs w:val="20"/>
        </w:rPr>
        <w:t>późn</w:t>
      </w:r>
      <w:proofErr w:type="spellEnd"/>
      <w:r w:rsidR="00D040E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5E8C546D" w14:textId="77F176F5"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790F71">
        <w:rPr>
          <w:rFonts w:ascii="Arial" w:hAnsi="Arial" w:cs="Arial"/>
          <w:color w:val="00000A"/>
          <w:sz w:val="20"/>
          <w:szCs w:val="20"/>
        </w:rPr>
        <w:br/>
      </w:r>
      <w:r w:rsidR="00B2405E">
        <w:rPr>
          <w:rFonts w:ascii="Arial" w:hAnsi="Arial" w:cs="Arial"/>
          <w:color w:val="00000A"/>
          <w:sz w:val="20"/>
          <w:szCs w:val="20"/>
        </w:rPr>
        <w:t>o dofinansowanie;</w:t>
      </w:r>
    </w:p>
    <w:p w14:paraId="488FBB74" w14:textId="26B71C39" w:rsidR="00041969" w:rsidRDefault="008A516C" w:rsidP="00B87620">
      <w:pPr>
        <w:pStyle w:val="Akapitzlist"/>
        <w:numPr>
          <w:ilvl w:val="0"/>
          <w:numId w:val="7"/>
        </w:numPr>
        <w:spacing w:after="0" w:line="240" w:lineRule="auto"/>
        <w:ind w:left="357" w:hanging="357"/>
        <w:jc w:val="both"/>
      </w:pPr>
      <w:r>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w:t>
      </w:r>
      <w:r w:rsidR="00A32ABF">
        <w:rPr>
          <w:rFonts w:ascii="Arial" w:hAnsi="Arial" w:cs="Arial"/>
          <w:sz w:val="20"/>
          <w:szCs w:val="20"/>
        </w:rPr>
        <w:t> </w:t>
      </w:r>
      <w:r>
        <w:rPr>
          <w:rFonts w:ascii="Arial" w:hAnsi="Arial" w:cs="Arial"/>
          <w:sz w:val="20"/>
          <w:szCs w:val="20"/>
        </w:rPr>
        <w:t>w</w:t>
      </w:r>
      <w:r w:rsidR="00A32ABF">
        <w:rPr>
          <w:rFonts w:ascii="Arial" w:hAnsi="Arial" w:cs="Arial"/>
          <w:sz w:val="20"/>
          <w:szCs w:val="20"/>
        </w:rPr>
        <w:t> </w:t>
      </w:r>
      <w:r>
        <w:rPr>
          <w:rFonts w:ascii="Arial" w:hAnsi="Arial" w:cs="Arial"/>
          <w:sz w:val="20"/>
          <w:szCs w:val="20"/>
        </w:rPr>
        <w:t>systemie informatycznym</w:t>
      </w:r>
      <w:r w:rsidR="003F0760">
        <w:rPr>
          <w:rFonts w:ascii="Arial" w:hAnsi="Arial" w:cs="Arial"/>
          <w:sz w:val="20"/>
          <w:szCs w:val="20"/>
        </w:rPr>
        <w:t xml:space="preserve"> oraz SL2014, w zakresie niezbędnym </w:t>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056D8374"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w:t>
      </w:r>
      <w:r w:rsidRPr="00DC27F5">
        <w:rPr>
          <w:rFonts w:ascii="Arial" w:hAnsi="Arial" w:cs="Arial"/>
          <w:color w:val="00000A"/>
          <w:sz w:val="20"/>
          <w:szCs w:val="20"/>
        </w:rPr>
        <w:lastRenderedPageBreak/>
        <w:t xml:space="preserve">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w:t>
      </w:r>
      <w:r w:rsidR="00790F71">
        <w:rPr>
          <w:rFonts w:ascii="Arial" w:hAnsi="Arial" w:cs="Arial"/>
          <w:color w:val="00000A"/>
          <w:sz w:val="20"/>
          <w:szCs w:val="20"/>
        </w:rPr>
        <w:br/>
      </w:r>
      <w:r w:rsidR="0051252A" w:rsidRPr="0051252A">
        <w:rPr>
          <w:rFonts w:ascii="Arial" w:hAnsi="Arial" w:cs="Arial"/>
          <w:color w:val="00000A"/>
          <w:sz w:val="20"/>
          <w:szCs w:val="20"/>
        </w:rPr>
        <w:t>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r w:rsidRPr="0051252A">
        <w:rPr>
          <w:rFonts w:ascii="Arial" w:hAnsi="Arial" w:cs="Arial"/>
          <w:color w:val="00000A"/>
          <w:sz w:val="20"/>
          <w:szCs w:val="20"/>
        </w:rPr>
        <w:t>ych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44678C24"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„refundacji” – należy przez to rozumieć zwrot Beneficjentowi części faktycznie poniesionych </w:t>
      </w:r>
      <w:r w:rsidR="00790F71">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1A11E19F" w14:textId="309FC155"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5D6C05" w:rsidRPr="005D6C05">
        <w:rPr>
          <w:rFonts w:ascii="Arial" w:hAnsi="Arial" w:cs="Arial"/>
          <w:iCs/>
          <w:sz w:val="20"/>
          <w:szCs w:val="20"/>
        </w:rPr>
        <w:t xml:space="preserve">za pierwszy wydatek w </w:t>
      </w:r>
      <w:r w:rsidR="00D040EB">
        <w:rPr>
          <w:rFonts w:ascii="Arial" w:hAnsi="Arial" w:cs="Arial"/>
          <w:iCs/>
          <w:sz w:val="20"/>
          <w:szCs w:val="20"/>
        </w:rPr>
        <w:t>P</w:t>
      </w:r>
      <w:r w:rsidR="00D040EB" w:rsidRPr="005D6C05">
        <w:rPr>
          <w:rFonts w:ascii="Arial" w:hAnsi="Arial" w:cs="Arial"/>
          <w:iCs/>
          <w:sz w:val="20"/>
          <w:szCs w:val="20"/>
        </w:rPr>
        <w:t>rojekcie</w:t>
      </w:r>
      <w:r w:rsidR="005D6C05">
        <w:rPr>
          <w:rFonts w:ascii="Arial" w:hAnsi="Arial" w:cs="Arial"/>
          <w:iCs/>
          <w:sz w:val="20"/>
          <w:szCs w:val="20"/>
        </w:rPr>
        <w:t xml:space="preserve">, </w:t>
      </w:r>
      <w:r w:rsidRPr="00E87C37">
        <w:rPr>
          <w:rFonts w:ascii="Arial" w:hAnsi="Arial" w:cs="Arial"/>
          <w:sz w:val="20"/>
          <w:szCs w:val="20"/>
        </w:rPr>
        <w:t>zależnie od tego, co</w:t>
      </w:r>
      <w:r w:rsidR="00CD4EE8" w:rsidRPr="00E87C37">
        <w:rPr>
          <w:rFonts w:ascii="Arial" w:hAnsi="Arial" w:cs="Arial"/>
          <w:sz w:val="20"/>
          <w:szCs w:val="20"/>
        </w:rPr>
        <w:t xml:space="preserve"> </w:t>
      </w:r>
      <w:r w:rsidRPr="00E87C37">
        <w:rPr>
          <w:rFonts w:ascii="Arial" w:hAnsi="Arial" w:cs="Arial"/>
          <w:sz w:val="20"/>
          <w:szCs w:val="20"/>
        </w:rPr>
        <w:t>nastąpi najpierw</w:t>
      </w:r>
      <w:r w:rsidRPr="00E87C37">
        <w:rPr>
          <w:rFonts w:ascii="Arial" w:hAnsi="Arial" w:cs="Arial"/>
          <w:color w:val="00000A"/>
          <w:sz w:val="20"/>
          <w:szCs w:val="20"/>
        </w:rPr>
        <w:t xml:space="preserve">; </w:t>
      </w:r>
    </w:p>
    <w:p w14:paraId="3B094AAF" w14:textId="40F3EF5B" w:rsidR="00041969" w:rsidRPr="00E87C37" w:rsidRDefault="008A516C" w:rsidP="00B87620">
      <w:pPr>
        <w:pStyle w:val="Default"/>
        <w:numPr>
          <w:ilvl w:val="0"/>
          <w:numId w:val="7"/>
        </w:numPr>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D040EB">
        <w:rPr>
          <w:rFonts w:ascii="Arial" w:hAnsi="Arial" w:cs="Arial"/>
          <w:sz w:val="20"/>
          <w:szCs w:val="20"/>
        </w:rPr>
        <w:t xml:space="preserve">, z </w:t>
      </w:r>
      <w:proofErr w:type="spellStart"/>
      <w:r w:rsidR="00D040EB">
        <w:rPr>
          <w:rFonts w:ascii="Arial" w:hAnsi="Arial" w:cs="Arial"/>
          <w:sz w:val="20"/>
          <w:szCs w:val="20"/>
        </w:rPr>
        <w:t>późn</w:t>
      </w:r>
      <w:proofErr w:type="spellEnd"/>
      <w:r w:rsidR="00D040EB">
        <w:rPr>
          <w:rFonts w:ascii="Arial" w:hAnsi="Arial" w:cs="Arial"/>
          <w:sz w:val="20"/>
          <w:szCs w:val="20"/>
        </w:rPr>
        <w:t xml:space="preserve">. </w:t>
      </w:r>
      <w:proofErr w:type="spellStart"/>
      <w:r w:rsidR="00D040EB">
        <w:rPr>
          <w:rFonts w:ascii="Arial" w:hAnsi="Arial" w:cs="Arial"/>
          <w:sz w:val="20"/>
          <w:szCs w:val="20"/>
        </w:rPr>
        <w:t>zm</w:t>
      </w:r>
      <w:proofErr w:type="spellEnd"/>
      <w:r w:rsidRPr="00E87C37">
        <w:rPr>
          <w:rFonts w:ascii="Arial" w:hAnsi="Arial" w:cs="Arial"/>
          <w:sz w:val="20"/>
          <w:szCs w:val="20"/>
        </w:rPr>
        <w:t>);</w:t>
      </w:r>
    </w:p>
    <w:p w14:paraId="6E82DEB5" w14:textId="77777777" w:rsidR="00041969"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14:paraId="2DA6BC5E" w14:textId="77777777"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9">
        <w:r>
          <w:rPr>
            <w:rStyle w:val="czeinternetowe"/>
            <w:rFonts w:ascii="Arial" w:hAnsi="Arial" w:cs="Arial"/>
            <w:sz w:val="20"/>
            <w:szCs w:val="20"/>
          </w:rPr>
          <w:t>www.rpo.podkarpackie.pl</w:t>
        </w:r>
      </w:hyperlink>
      <w:r>
        <w:rPr>
          <w:rFonts w:ascii="Arial" w:hAnsi="Arial" w:cs="Arial"/>
          <w:sz w:val="20"/>
          <w:szCs w:val="20"/>
        </w:rPr>
        <w:t>;</w:t>
      </w:r>
    </w:p>
    <w:p w14:paraId="7223D178" w14:textId="5378215C"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w:t>
      </w:r>
      <w:r w:rsidR="008D3720">
        <w:rPr>
          <w:rFonts w:ascii="Arial" w:hAnsi="Arial" w:cs="Arial"/>
          <w:sz w:val="20"/>
          <w:szCs w:val="20"/>
        </w:rPr>
        <w:t xml:space="preserve"> </w:t>
      </w:r>
      <w:r>
        <w:rPr>
          <w:rFonts w:ascii="Arial" w:hAnsi="Arial" w:cs="Arial"/>
          <w:sz w:val="20"/>
          <w:szCs w:val="20"/>
        </w:rPr>
        <w:t>Zarządu Województwa Podkarpackiego z dnia ……..</w:t>
      </w:r>
      <w:r w:rsidR="000A4EB8">
        <w:rPr>
          <w:rFonts w:ascii="Arial" w:hAnsi="Arial" w:cs="Arial"/>
          <w:sz w:val="20"/>
          <w:szCs w:val="20"/>
        </w:rPr>
        <w:t xml:space="preserve"> </w:t>
      </w:r>
      <w:r w:rsidR="00790F71">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30DB520B"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w:t>
      </w:r>
      <w:r w:rsidR="007E1BA1">
        <w:rPr>
          <w:rFonts w:ascii="Arial" w:hAnsi="Arial" w:cs="Arial"/>
          <w:color w:val="00000A"/>
          <w:sz w:val="20"/>
          <w:szCs w:val="20"/>
        </w:rPr>
        <w:br/>
      </w:r>
      <w:r w:rsidR="007E1BA1" w:rsidRPr="00CD75C0">
        <w:rPr>
          <w:rFonts w:ascii="Arial" w:hAnsi="Arial" w:cs="Arial"/>
          <w:color w:val="00000A"/>
          <w:sz w:val="20"/>
          <w:szCs w:val="20"/>
        </w:rPr>
        <w:t>2009 r</w:t>
      </w:r>
      <w:r w:rsidR="007E1BA1">
        <w:rPr>
          <w:rFonts w:ascii="Arial" w:hAnsi="Arial" w:cs="Arial"/>
          <w:color w:val="00000A"/>
          <w:sz w:val="20"/>
          <w:szCs w:val="20"/>
        </w:rPr>
        <w:t xml:space="preserve">. </w:t>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040EB">
        <w:rPr>
          <w:rFonts w:ascii="Arial" w:hAnsi="Arial" w:cs="Arial"/>
          <w:sz w:val="20"/>
          <w:szCs w:val="20"/>
        </w:rPr>
        <w:t xml:space="preserve">2017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D040EB">
        <w:rPr>
          <w:rFonts w:ascii="Arial" w:hAnsi="Arial" w:cs="Arial"/>
          <w:sz w:val="20"/>
          <w:szCs w:val="20"/>
        </w:rPr>
        <w:t>2077</w:t>
      </w:r>
      <w:r w:rsidR="007E1BA1">
        <w:rPr>
          <w:rFonts w:ascii="Arial" w:hAnsi="Arial" w:cs="Arial"/>
          <w:sz w:val="20"/>
          <w:szCs w:val="20"/>
        </w:rPr>
        <w:t>);</w:t>
      </w:r>
    </w:p>
    <w:p w14:paraId="7AE0FC73" w14:textId="096E34DB"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790F71">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w:t>
      </w:r>
      <w:r w:rsidR="00E06DB5" w:rsidRPr="00530E20">
        <w:rPr>
          <w:rFonts w:ascii="Arial" w:hAnsi="Arial" w:cs="Arial"/>
          <w:sz w:val="20"/>
          <w:szCs w:val="20"/>
        </w:rPr>
        <w:t>201</w:t>
      </w:r>
      <w:r w:rsidR="00E06DB5">
        <w:rPr>
          <w:rFonts w:ascii="Arial" w:hAnsi="Arial" w:cs="Arial"/>
          <w:sz w:val="20"/>
          <w:szCs w:val="20"/>
        </w:rPr>
        <w:t>6</w:t>
      </w:r>
      <w:r w:rsidR="00E06DB5" w:rsidRPr="00530E20">
        <w:rPr>
          <w:rFonts w:ascii="Arial" w:hAnsi="Arial" w:cs="Arial"/>
          <w:sz w:val="20"/>
          <w:szCs w:val="20"/>
        </w:rPr>
        <w:t xml:space="preserve"> </w:t>
      </w:r>
      <w:r w:rsidRPr="00530E20">
        <w:rPr>
          <w:rFonts w:ascii="Arial" w:hAnsi="Arial" w:cs="Arial"/>
          <w:sz w:val="20"/>
          <w:szCs w:val="20"/>
        </w:rPr>
        <w:t xml:space="preserve">r., poz. </w:t>
      </w:r>
      <w:r w:rsidR="00E06DB5">
        <w:rPr>
          <w:rFonts w:ascii="Arial" w:hAnsi="Arial" w:cs="Arial"/>
          <w:sz w:val="20"/>
          <w:szCs w:val="20"/>
        </w:rPr>
        <w:t>1047</w:t>
      </w:r>
      <w:r w:rsidR="00BF340A">
        <w:rPr>
          <w:rFonts w:ascii="Arial" w:hAnsi="Arial" w:cs="Arial"/>
          <w:sz w:val="20"/>
          <w:szCs w:val="20"/>
        </w:rPr>
        <w:t>,</w:t>
      </w:r>
      <w:r w:rsidRPr="00530E20">
        <w:rPr>
          <w:rFonts w:ascii="Arial" w:hAnsi="Arial" w:cs="Arial"/>
          <w:sz w:val="20"/>
          <w:szCs w:val="20"/>
        </w:rPr>
        <w:t xml:space="preserve"> z późn. zm.)</w:t>
      </w:r>
      <w:r w:rsidR="00BF340A">
        <w:rPr>
          <w:rFonts w:ascii="Arial" w:hAnsi="Arial" w:cs="Arial"/>
          <w:sz w:val="20"/>
          <w:szCs w:val="20"/>
        </w:rPr>
        <w:t>;</w:t>
      </w:r>
    </w:p>
    <w:p w14:paraId="2441D206" w14:textId="3D2BB14B"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BA0CEB">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 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BA0CEB" w:rsidRPr="0099772B">
        <w:rPr>
          <w:rFonts w:ascii="Arial" w:hAnsi="Arial" w:cs="Arial"/>
          <w:sz w:val="20"/>
          <w:szCs w:val="20"/>
        </w:rPr>
        <w:t>1460, z późn. zm.</w:t>
      </w:r>
      <w:r w:rsidRPr="00BA0CEB">
        <w:rPr>
          <w:rFonts w:ascii="Arial" w:hAnsi="Arial" w:cs="Arial"/>
          <w:sz w:val="20"/>
          <w:szCs w:val="20"/>
        </w:rPr>
        <w:t>);</w:t>
      </w:r>
    </w:p>
    <w:p w14:paraId="0C22E89B" w14:textId="3F40B523"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w:t>
      </w:r>
      <w:r w:rsidR="00E87C37" w:rsidRPr="00E87C37">
        <w:rPr>
          <w:rFonts w:ascii="Arial" w:hAnsi="Arial" w:cs="Arial"/>
          <w:sz w:val="20"/>
          <w:szCs w:val="20"/>
        </w:rPr>
        <w:t>ustaw</w:t>
      </w:r>
      <w:r w:rsidRPr="00E87C37">
        <w:rPr>
          <w:rFonts w:ascii="Arial" w:hAnsi="Arial" w:cs="Arial"/>
          <w:sz w:val="20"/>
          <w:szCs w:val="20"/>
        </w:rPr>
        <w:t>ie o ochronie danych osobowych” – należy przez to rozumieć ustawę z dnia 29 sierpnia 1997 r. o ochronie danych osobowych (</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sidRPr="00E87C37">
        <w:rPr>
          <w:rFonts w:ascii="Arial" w:hAnsi="Arial" w:cs="Arial"/>
          <w:sz w:val="20"/>
          <w:szCs w:val="20"/>
        </w:rPr>
        <w:t xml:space="preserve">Dz. U. z </w:t>
      </w:r>
      <w:r w:rsidR="00E06DB5" w:rsidRPr="00E87C37">
        <w:rPr>
          <w:rFonts w:ascii="Arial" w:hAnsi="Arial" w:cs="Arial"/>
          <w:sz w:val="20"/>
          <w:szCs w:val="20"/>
        </w:rPr>
        <w:t>201</w:t>
      </w:r>
      <w:r w:rsidR="00E06DB5">
        <w:rPr>
          <w:rFonts w:ascii="Arial" w:hAnsi="Arial" w:cs="Arial"/>
          <w:sz w:val="20"/>
          <w:szCs w:val="20"/>
        </w:rPr>
        <w:t>6</w:t>
      </w:r>
      <w:r w:rsidR="00E06DB5" w:rsidRPr="00E87C37">
        <w:rPr>
          <w:rFonts w:ascii="Arial" w:hAnsi="Arial" w:cs="Arial"/>
          <w:sz w:val="20"/>
          <w:szCs w:val="20"/>
        </w:rPr>
        <w:t xml:space="preserve"> </w:t>
      </w:r>
      <w:r w:rsidRPr="00E87C37">
        <w:rPr>
          <w:rFonts w:ascii="Arial" w:hAnsi="Arial" w:cs="Arial"/>
          <w:sz w:val="20"/>
          <w:szCs w:val="20"/>
        </w:rPr>
        <w:t>r.</w:t>
      </w:r>
      <w:r w:rsidR="0031517E">
        <w:rPr>
          <w:rFonts w:ascii="Arial" w:hAnsi="Arial" w:cs="Arial"/>
          <w:sz w:val="20"/>
          <w:szCs w:val="20"/>
        </w:rPr>
        <w:t>,</w:t>
      </w:r>
      <w:r w:rsidRPr="00E87C37">
        <w:rPr>
          <w:rFonts w:ascii="Arial" w:hAnsi="Arial" w:cs="Arial"/>
          <w:sz w:val="20"/>
          <w:szCs w:val="20"/>
        </w:rPr>
        <w:t xml:space="preserve"> poz. </w:t>
      </w:r>
      <w:r w:rsidR="00E06DB5">
        <w:rPr>
          <w:rFonts w:ascii="Arial" w:hAnsi="Arial" w:cs="Arial"/>
          <w:sz w:val="20"/>
          <w:szCs w:val="20"/>
        </w:rPr>
        <w:t>922</w:t>
      </w:r>
      <w:r w:rsidRPr="00E87C37">
        <w:rPr>
          <w:rFonts w:ascii="Arial" w:hAnsi="Arial" w:cs="Arial"/>
          <w:sz w:val="20"/>
          <w:szCs w:val="20"/>
        </w:rPr>
        <w:t>);</w:t>
      </w:r>
    </w:p>
    <w:p w14:paraId="32422D2B" w14:textId="6C99E176" w:rsidR="00041969"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Pr>
          <w:rFonts w:ascii="Arial" w:hAnsi="Arial" w:cs="Arial"/>
          <w:color w:val="00000A"/>
          <w:sz w:val="20"/>
          <w:szCs w:val="20"/>
        </w:rPr>
        <w:t xml:space="preserve">o dofinansowanie Projektu o numerze …………. wygenerowany w systemie LSI RPO WP </w:t>
      </w:r>
      <w:r w:rsidR="006B7F89">
        <w:rPr>
          <w:rFonts w:ascii="Arial" w:hAnsi="Arial" w:cs="Arial"/>
          <w:color w:val="00000A"/>
          <w:sz w:val="20"/>
          <w:szCs w:val="20"/>
        </w:rPr>
        <w:br/>
      </w:r>
      <w:r>
        <w:rPr>
          <w:rFonts w:ascii="Arial" w:hAnsi="Arial" w:cs="Arial"/>
          <w:color w:val="00000A"/>
          <w:sz w:val="20"/>
          <w:szCs w:val="20"/>
        </w:rPr>
        <w:t xml:space="preserve">2014-2020, stanowiący wraz z jego załącznikami </w:t>
      </w:r>
      <w:r w:rsidRPr="003F654D">
        <w:rPr>
          <w:rFonts w:ascii="Arial" w:hAnsi="Arial" w:cs="Arial"/>
          <w:color w:val="00000A"/>
          <w:sz w:val="20"/>
          <w:szCs w:val="20"/>
        </w:rPr>
        <w:t>załącznik nr 1</w:t>
      </w:r>
      <w:r>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w:t>
      </w:r>
      <w:r w:rsidRPr="00E87C37">
        <w:rPr>
          <w:rFonts w:ascii="Arial" w:hAnsi="Arial" w:cs="Arial"/>
          <w:color w:val="00000A"/>
          <w:sz w:val="20"/>
          <w:szCs w:val="20"/>
        </w:rPr>
        <w:lastRenderedPageBreak/>
        <w:t xml:space="preserve">lub rozlicza zaliczkę; </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0E3B7EE"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DF2AD3">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15D54DD9" w14:textId="52E0B18D" w:rsidR="00041969" w:rsidRPr="00E87C37" w:rsidRDefault="008A516C" w:rsidP="0099772B">
      <w:pPr>
        <w:pStyle w:val="Default"/>
        <w:numPr>
          <w:ilvl w:val="0"/>
          <w:numId w:val="7"/>
        </w:numPr>
        <w:jc w:val="both"/>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Dz. U. z 2017 r., poz. 1579)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p>
    <w:p w14:paraId="3318471D" w14:textId="77777777" w:rsidR="00D3728B" w:rsidRDefault="00D3728B">
      <w:pPr>
        <w:pStyle w:val="Default"/>
        <w:jc w:val="both"/>
        <w:rPr>
          <w:rFonts w:ascii="Arial" w:hAnsi="Arial" w:cs="Arial"/>
          <w:color w:val="00000A"/>
          <w:sz w:val="20"/>
          <w:szCs w:val="20"/>
        </w:rPr>
      </w:pP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31306150"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w:t>
      </w:r>
      <w:r w:rsidR="007A0BF8" w:rsidRPr="00E87C37">
        <w:rPr>
          <w:rFonts w:ascii="Arial" w:hAnsi="Arial" w:cs="Arial"/>
          <w:color w:val="00000A"/>
          <w:sz w:val="20"/>
          <w:szCs w:val="20"/>
        </w:rPr>
        <w:br/>
      </w:r>
      <w:r w:rsidRPr="00E87C37">
        <w:rPr>
          <w:rFonts w:ascii="Arial" w:hAnsi="Arial" w:cs="Arial"/>
          <w:color w:val="00000A"/>
          <w:sz w:val="20"/>
          <w:szCs w:val="20"/>
        </w:rPr>
        <w:t xml:space="preserve">oraz w oparciu o Harmonogram, o którym mowa w § 6 ust. 1 Umowy. W przypadku dokonania zmian 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B87620">
      <w:pPr>
        <w:pStyle w:val="Default"/>
        <w:numPr>
          <w:ilvl w:val="0"/>
          <w:numId w:val="14"/>
        </w:numPr>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w:t>
      </w:r>
      <w:r>
        <w:rPr>
          <w:rFonts w:ascii="Arial" w:hAnsi="Arial"/>
          <w:color w:val="00000A"/>
          <w:sz w:val="20"/>
        </w:rPr>
        <w:lastRenderedPageBreak/>
        <w:t xml:space="preserve">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3CD0055B" w14:textId="77777777" w:rsidR="00D3728B" w:rsidRDefault="00D3728B">
      <w:pPr>
        <w:pStyle w:val="CM7"/>
        <w:ind w:left="360"/>
        <w:jc w:val="center"/>
        <w:rPr>
          <w:rFonts w:ascii="Arial" w:hAnsi="Arial" w:cs="Arial"/>
          <w:b/>
          <w:bCs/>
          <w:sz w:val="20"/>
          <w:szCs w:val="20"/>
        </w:rPr>
      </w:pP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2A341A82"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Europejskiego Funduszu Rozwoju Regionalnego, Europejskiego Funduszu Społecznego oraz Funduszu Spójności na lata 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77777777"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Termin, o którym mowa w ust. 1 pkt 2 nie może być wcześniejszy od (zależnie, które 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5E28033F" w14:textId="77777777" w:rsidR="00D3728B" w:rsidRDefault="00D3728B">
      <w:pPr>
        <w:pStyle w:val="Default"/>
        <w:ind w:left="426"/>
        <w:jc w:val="both"/>
        <w:rPr>
          <w:rFonts w:ascii="Arial" w:hAnsi="Arial" w:cs="Arial"/>
          <w:color w:val="00000A"/>
          <w:sz w:val="20"/>
          <w:szCs w:val="20"/>
        </w:rPr>
      </w:pP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zgodnie z obowiązującymi przepisami prawa krajowego i unijnego </w:t>
      </w:r>
      <w:r w:rsidR="0073126E">
        <w:rPr>
          <w:rFonts w:ascii="Arial" w:hAnsi="Arial" w:cs="Arial"/>
          <w:color w:val="00000A"/>
          <w:sz w:val="20"/>
          <w:szCs w:val="20"/>
        </w:rPr>
        <w:br/>
      </w:r>
      <w:r>
        <w:rPr>
          <w:rFonts w:ascii="Arial" w:hAnsi="Arial" w:cs="Arial"/>
          <w:color w:val="00000A"/>
          <w:sz w:val="20"/>
          <w:szCs w:val="20"/>
        </w:rPr>
        <w:t>oraz</w:t>
      </w:r>
      <w:r w:rsidR="0073126E">
        <w:rPr>
          <w:rFonts w:ascii="Arial" w:hAnsi="Arial" w:cs="Arial"/>
          <w:color w:val="00000A"/>
          <w:sz w:val="20"/>
          <w:szCs w:val="20"/>
        </w:rPr>
        <w:t> </w:t>
      </w:r>
      <w:r>
        <w:rPr>
          <w:rFonts w:ascii="Arial" w:hAnsi="Arial" w:cs="Arial"/>
          <w:color w:val="00000A"/>
          <w:sz w:val="20"/>
          <w:szCs w:val="20"/>
        </w:rPr>
        <w:t>regulaminem konkursu;</w:t>
      </w:r>
    </w:p>
    <w:p w14:paraId="48B3BF6F" w14:textId="00E8BEC5"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w:t>
      </w:r>
      <w:r w:rsidR="0073126E">
        <w:rPr>
          <w:rFonts w:ascii="Arial" w:hAnsi="Arial" w:cs="Arial"/>
          <w:color w:val="00000A"/>
          <w:sz w:val="20"/>
          <w:szCs w:val="20"/>
        </w:rPr>
        <w:br/>
      </w:r>
      <w:r>
        <w:rPr>
          <w:rFonts w:ascii="Arial" w:hAnsi="Arial" w:cs="Arial"/>
          <w:color w:val="00000A"/>
          <w:sz w:val="20"/>
          <w:szCs w:val="20"/>
        </w:rPr>
        <w:t xml:space="preserve">,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 xml:space="preserve"> 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lastRenderedPageBreak/>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77777777" w:rsidR="00784160" w:rsidRPr="00F92D1E"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niezwłocznego poinformowania Instytucji Zarządzającej o nabyciu prawa do odzyskania podatku VAT, w przypadku, gdy na etapie podpisywania Umowy Beneficjent takiego prawa nie miał. § 8 Umowy stosuje się odpowiednio.</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05B61198" w14:textId="77777777" w:rsidR="00D3728B" w:rsidRDefault="00D3728B">
      <w:pPr>
        <w:pStyle w:val="Tretekstu"/>
        <w:tabs>
          <w:tab w:val="left" w:pos="5670"/>
        </w:tabs>
        <w:rPr>
          <w:rFonts w:cs="Arial"/>
          <w:bCs/>
          <w:color w:val="00000A"/>
          <w:szCs w:val="20"/>
        </w:rPr>
      </w:pP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0C714658" w:rsidR="000A112C" w:rsidRPr="00D458D8" w:rsidRDefault="000A112C" w:rsidP="000A112C">
      <w:pPr>
        <w:pStyle w:val="Default"/>
        <w:numPr>
          <w:ilvl w:val="0"/>
          <w:numId w:val="75"/>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99772B">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z wniosku o dofinansowanie – z zastrzeżeniem ich szczegółowej weryfikacji w trakcie realizacji Umowy.</w:t>
      </w:r>
    </w:p>
    <w:p w14:paraId="54935809" w14:textId="2F24DDA5" w:rsidR="00A4783D" w:rsidRDefault="00A4783D" w:rsidP="000A112C">
      <w:pPr>
        <w:pStyle w:val="Default"/>
        <w:numPr>
          <w:ilvl w:val="0"/>
          <w:numId w:val="75"/>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99772B">
      <w:pPr>
        <w:pStyle w:val="Default"/>
        <w:numPr>
          <w:ilvl w:val="0"/>
          <w:numId w:val="78"/>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084B337C"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 xml:space="preserve">został uwzględniony w budżecie </w:t>
      </w:r>
      <w:r w:rsidR="00D040EB">
        <w:rPr>
          <w:rFonts w:ascii="Arial" w:hAnsi="Arial" w:cs="Arial"/>
          <w:sz w:val="20"/>
          <w:szCs w:val="20"/>
        </w:rPr>
        <w:t xml:space="preserve">Projektu </w:t>
      </w:r>
      <w:r>
        <w:rPr>
          <w:rFonts w:ascii="Arial" w:hAnsi="Arial" w:cs="Arial"/>
          <w:sz w:val="20"/>
          <w:szCs w:val="20"/>
        </w:rPr>
        <w:t xml:space="preserve">lub zakresie rzeczowym zawartym we wniosku o dofinansowanie, </w:t>
      </w:r>
    </w:p>
    <w:p w14:paraId="309A6A7C" w14:textId="302D6344"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99772B">
      <w:pPr>
        <w:pStyle w:val="Default"/>
        <w:numPr>
          <w:ilvl w:val="0"/>
          <w:numId w:val="78"/>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CF8C043"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 xml:space="preserve">został należycie udokumentowany, zgodnie z wymogami wynikającymi z Umowy oraz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w:t>
      </w:r>
    </w:p>
    <w:p w14:paraId="4FE77177" w14:textId="17860B6E" w:rsidR="001B4988" w:rsidRPr="0099772B" w:rsidRDefault="00842DFA" w:rsidP="0099772B">
      <w:pPr>
        <w:pStyle w:val="Default"/>
        <w:numPr>
          <w:ilvl w:val="0"/>
          <w:numId w:val="78"/>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99772B">
      <w:pPr>
        <w:pStyle w:val="Default"/>
        <w:numPr>
          <w:ilvl w:val="0"/>
          <w:numId w:val="78"/>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99772B">
      <w:pPr>
        <w:pStyle w:val="Default"/>
        <w:numPr>
          <w:ilvl w:val="0"/>
          <w:numId w:val="78"/>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301E59B7" w:rsidR="000A112C" w:rsidRDefault="000A112C" w:rsidP="000A112C">
      <w:pPr>
        <w:pStyle w:val="Default"/>
        <w:numPr>
          <w:ilvl w:val="0"/>
          <w:numId w:val="75"/>
        </w:numPr>
        <w:jc w:val="both"/>
        <w:rPr>
          <w:rFonts w:ascii="Arial" w:hAnsi="Arial" w:cs="Arial"/>
          <w:sz w:val="20"/>
          <w:szCs w:val="20"/>
        </w:rPr>
      </w:pPr>
      <w:r w:rsidRPr="00D458D8">
        <w:rPr>
          <w:rFonts w:ascii="Arial" w:hAnsi="Arial" w:cs="Arial"/>
          <w:sz w:val="20"/>
          <w:szCs w:val="20"/>
        </w:rPr>
        <w:t>Do oceny kwalifikowalności wydatków poniesionych</w:t>
      </w:r>
      <w:r>
        <w:rPr>
          <w:rFonts w:ascii="Arial" w:hAnsi="Arial" w:cs="Arial"/>
          <w:sz w:val="20"/>
          <w:szCs w:val="20"/>
        </w:rPr>
        <w:t xml:space="preserve"> </w:t>
      </w:r>
      <w:r w:rsidR="009842F0">
        <w:rPr>
          <w:rFonts w:ascii="Arial" w:hAnsi="Arial" w:cs="Arial"/>
          <w:sz w:val="20"/>
          <w:szCs w:val="20"/>
        </w:rPr>
        <w:t>od dnia</w:t>
      </w:r>
      <w:r>
        <w:rPr>
          <w:rFonts w:ascii="Arial" w:hAnsi="Arial" w:cs="Arial"/>
          <w:sz w:val="20"/>
          <w:szCs w:val="20"/>
        </w:rPr>
        <w:t xml:space="preserve"> wejścia w życie ustawy z dnia 7 lipca 2017 r. o zmianie ustawy o zasadach realizacji programów w zakresie polityki spójności finansowanych w perspektywie finansowej 2014-2020 (Dz. U. z 2017 r., poz. 1475),</w:t>
      </w:r>
      <w:r w:rsidR="00CF39C6">
        <w:rPr>
          <w:rFonts w:ascii="Arial" w:hAnsi="Arial" w:cs="Arial"/>
          <w:sz w:val="20"/>
          <w:szCs w:val="20"/>
        </w:rPr>
        <w:t xml:space="preserve"> tj.</w:t>
      </w:r>
      <w:r w:rsidR="009842F0">
        <w:rPr>
          <w:rFonts w:ascii="Arial" w:hAnsi="Arial" w:cs="Arial"/>
          <w:sz w:val="20"/>
          <w:szCs w:val="20"/>
        </w:rPr>
        <w:t xml:space="preserve"> od dnia</w:t>
      </w:r>
      <w:r w:rsidR="00CF39C6">
        <w:rPr>
          <w:rFonts w:ascii="Arial" w:hAnsi="Arial" w:cs="Arial"/>
          <w:sz w:val="20"/>
          <w:szCs w:val="20"/>
        </w:rPr>
        <w:t xml:space="preserve"> 2 września 2017 r.,</w:t>
      </w:r>
      <w:r w:rsidRPr="00D458D8">
        <w:rPr>
          <w:rFonts w:ascii="Arial" w:hAnsi="Arial" w:cs="Arial"/>
          <w:sz w:val="20"/>
          <w:szCs w:val="20"/>
        </w:rPr>
        <w:t xml:space="preserve">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w:t>
      </w:r>
      <w:r w:rsidRPr="00D458D8">
        <w:rPr>
          <w:rFonts w:ascii="Arial" w:hAnsi="Arial" w:cs="Arial"/>
          <w:sz w:val="20"/>
          <w:szCs w:val="20"/>
        </w:rPr>
        <w:t>obowiązującą w dniu poniesienia wydatku</w:t>
      </w:r>
      <w:r>
        <w:rPr>
          <w:rFonts w:ascii="Arial" w:hAnsi="Arial" w:cs="Arial"/>
          <w:sz w:val="20"/>
          <w:szCs w:val="20"/>
        </w:rPr>
        <w:t xml:space="preserve">, z uwzględnieniem ust. </w:t>
      </w:r>
      <w:r w:rsidR="0076580E">
        <w:rPr>
          <w:rFonts w:ascii="Arial" w:hAnsi="Arial" w:cs="Arial"/>
          <w:sz w:val="20"/>
          <w:szCs w:val="20"/>
        </w:rPr>
        <w:t>5</w:t>
      </w:r>
      <w:r>
        <w:rPr>
          <w:rFonts w:ascii="Arial" w:hAnsi="Arial" w:cs="Arial"/>
          <w:sz w:val="20"/>
          <w:szCs w:val="20"/>
        </w:rPr>
        <w:t>.</w:t>
      </w:r>
    </w:p>
    <w:p w14:paraId="1021D5C2" w14:textId="3C5E9F8B" w:rsidR="000A112C" w:rsidRPr="00BA0CEB" w:rsidRDefault="000A112C" w:rsidP="000A112C">
      <w:pPr>
        <w:pStyle w:val="Default"/>
        <w:numPr>
          <w:ilvl w:val="0"/>
          <w:numId w:val="75"/>
        </w:numPr>
        <w:jc w:val="both"/>
        <w:rPr>
          <w:rFonts w:ascii="Arial" w:hAnsi="Arial" w:cs="Arial"/>
          <w:sz w:val="20"/>
          <w:szCs w:val="20"/>
        </w:rPr>
      </w:pPr>
      <w:r w:rsidRPr="00D458D8">
        <w:rPr>
          <w:rFonts w:ascii="Arial" w:hAnsi="Arial" w:cs="Arial"/>
          <w:sz w:val="20"/>
          <w:szCs w:val="20"/>
        </w:rPr>
        <w:t>Do oceny kwalifikowalności wydatków poniesionych</w:t>
      </w:r>
      <w:r>
        <w:rPr>
          <w:rFonts w:ascii="Arial" w:hAnsi="Arial" w:cs="Arial"/>
          <w:sz w:val="20"/>
          <w:szCs w:val="20"/>
        </w:rPr>
        <w:t xml:space="preserve"> przed dniem wejścia w życie ustawy z dnia 7 lipca 2017 r. o zmianie ustawy o zasadach realizacji programów w zakresie polityki spójności finansowanych w perspektywie finansowej 2014-2020 (Dz. U. z 2017 r., poz. 1475),</w:t>
      </w:r>
      <w:r w:rsidRPr="00D458D8">
        <w:rPr>
          <w:rFonts w:ascii="Arial" w:hAnsi="Arial" w:cs="Arial"/>
          <w:sz w:val="20"/>
          <w:szCs w:val="20"/>
        </w:rPr>
        <w:t xml:space="preserve"> </w:t>
      </w:r>
      <w:r w:rsidR="00CF39C6">
        <w:rPr>
          <w:rFonts w:ascii="Arial" w:hAnsi="Arial" w:cs="Arial"/>
          <w:sz w:val="20"/>
          <w:szCs w:val="20"/>
        </w:rPr>
        <w:t xml:space="preserve">tj. </w:t>
      </w:r>
      <w:r w:rsidR="00405CFE">
        <w:rPr>
          <w:rFonts w:ascii="Arial" w:hAnsi="Arial" w:cs="Arial"/>
          <w:sz w:val="20"/>
          <w:szCs w:val="20"/>
        </w:rPr>
        <w:t>przed dniem</w:t>
      </w:r>
      <w:r w:rsidR="009842F0">
        <w:rPr>
          <w:rFonts w:ascii="Arial" w:hAnsi="Arial" w:cs="Arial"/>
          <w:sz w:val="20"/>
          <w:szCs w:val="20"/>
        </w:rPr>
        <w:t xml:space="preserve"> </w:t>
      </w:r>
      <w:r w:rsidR="00CF39C6">
        <w:rPr>
          <w:rFonts w:ascii="Arial" w:hAnsi="Arial" w:cs="Arial"/>
          <w:sz w:val="20"/>
          <w:szCs w:val="20"/>
        </w:rPr>
        <w:t xml:space="preserve">2 września 2017 r., </w:t>
      </w:r>
      <w:r w:rsidRPr="00D458D8">
        <w:rPr>
          <w:rFonts w:ascii="Arial" w:hAnsi="Arial" w:cs="Arial"/>
          <w:sz w:val="20"/>
          <w:szCs w:val="20"/>
        </w:rPr>
        <w:t xml:space="preserve">stosuje się wersję </w:t>
      </w:r>
      <w:r w:rsidRPr="009E1266">
        <w:rPr>
          <w:rFonts w:ascii="Arial" w:hAnsi="Arial" w:cs="Arial"/>
          <w:i/>
          <w:sz w:val="20"/>
          <w:szCs w:val="20"/>
        </w:rPr>
        <w:t xml:space="preserve">Wytycznych </w:t>
      </w:r>
      <w:r>
        <w:rPr>
          <w:rFonts w:ascii="Arial" w:hAnsi="Arial" w:cs="Arial"/>
          <w:i/>
          <w:sz w:val="20"/>
          <w:szCs w:val="20"/>
        </w:rPr>
        <w:t xml:space="preserve">Instytucji Zarządzającej Regionalnym </w:t>
      </w:r>
      <w:r>
        <w:rPr>
          <w:rFonts w:ascii="Arial" w:hAnsi="Arial" w:cs="Arial"/>
          <w:i/>
          <w:sz w:val="20"/>
          <w:szCs w:val="20"/>
        </w:rPr>
        <w:lastRenderedPageBreak/>
        <w:t xml:space="preserve">Programem Operacyjnym Województwa Podkarpackiego na lata 2014-2020 </w:t>
      </w:r>
      <w:r w:rsidRPr="009E1266">
        <w:rPr>
          <w:rFonts w:ascii="Arial" w:hAnsi="Arial" w:cs="Arial"/>
          <w:i/>
          <w:sz w:val="20"/>
          <w:szCs w:val="20"/>
        </w:rPr>
        <w:t>w zakresie kwalifikowa</w:t>
      </w:r>
      <w:r>
        <w:rPr>
          <w:rFonts w:ascii="Arial" w:hAnsi="Arial" w:cs="Arial"/>
          <w:i/>
          <w:sz w:val="20"/>
          <w:szCs w:val="20"/>
        </w:rPr>
        <w:t>nia</w:t>
      </w:r>
      <w:r w:rsidRPr="009E1266">
        <w:rPr>
          <w:rFonts w:ascii="Arial" w:hAnsi="Arial" w:cs="Arial"/>
          <w:i/>
          <w:sz w:val="20"/>
          <w:szCs w:val="20"/>
        </w:rPr>
        <w:t xml:space="preserve"> wydatków w ramach </w:t>
      </w:r>
      <w:r>
        <w:rPr>
          <w:rFonts w:ascii="Arial" w:hAnsi="Arial" w:cs="Arial"/>
          <w:i/>
          <w:sz w:val="20"/>
          <w:szCs w:val="20"/>
        </w:rPr>
        <w:t xml:space="preserve">RPO WP </w:t>
      </w:r>
      <w:r w:rsidRPr="009E1266">
        <w:rPr>
          <w:rFonts w:ascii="Arial" w:hAnsi="Arial" w:cs="Arial"/>
          <w:i/>
          <w:sz w:val="20"/>
          <w:szCs w:val="20"/>
        </w:rPr>
        <w:t>2014-2020</w:t>
      </w:r>
      <w:r>
        <w:rPr>
          <w:rFonts w:ascii="Arial" w:hAnsi="Arial" w:cs="Arial"/>
          <w:i/>
          <w:sz w:val="20"/>
          <w:szCs w:val="20"/>
        </w:rPr>
        <w:t xml:space="preserve"> (EFRR)</w:t>
      </w:r>
      <w:r>
        <w:rPr>
          <w:rFonts w:ascii="Arial" w:hAnsi="Arial" w:cs="Arial"/>
          <w:sz w:val="20"/>
          <w:szCs w:val="20"/>
        </w:rPr>
        <w:t xml:space="preserve"> </w:t>
      </w:r>
      <w:r w:rsidRPr="00D458D8">
        <w:rPr>
          <w:rFonts w:ascii="Arial" w:hAnsi="Arial" w:cs="Arial"/>
          <w:sz w:val="20"/>
          <w:szCs w:val="20"/>
        </w:rPr>
        <w:t>obowiązującą w dniu poniesienia wydatku</w:t>
      </w:r>
      <w:r>
        <w:rPr>
          <w:rFonts w:ascii="Arial" w:hAnsi="Arial" w:cs="Arial"/>
          <w:sz w:val="20"/>
          <w:szCs w:val="20"/>
        </w:rPr>
        <w:t xml:space="preserve">, z uwzględnieniem ust. </w:t>
      </w:r>
      <w:r w:rsidR="0076580E">
        <w:rPr>
          <w:rFonts w:ascii="Arial" w:hAnsi="Arial" w:cs="Arial"/>
          <w:sz w:val="20"/>
          <w:szCs w:val="20"/>
        </w:rPr>
        <w:t>5</w:t>
      </w:r>
      <w:r>
        <w:rPr>
          <w:rFonts w:ascii="Arial" w:hAnsi="Arial" w:cs="Arial"/>
          <w:sz w:val="20"/>
          <w:szCs w:val="20"/>
        </w:rPr>
        <w:t>.</w:t>
      </w:r>
    </w:p>
    <w:p w14:paraId="7D122FB7" w14:textId="1AA3FDB8" w:rsidR="000A112C" w:rsidRPr="000122E8" w:rsidRDefault="000A112C" w:rsidP="000A112C">
      <w:pPr>
        <w:pStyle w:val="Default"/>
        <w:numPr>
          <w:ilvl w:val="0"/>
          <w:numId w:val="75"/>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ww. dokumentów lub </w:t>
      </w:r>
      <w:r w:rsidRPr="009E1266">
        <w:rPr>
          <w:rFonts w:ascii="Arial" w:hAnsi="Arial" w:cs="Arial"/>
          <w:i/>
          <w:sz w:val="20"/>
          <w:szCs w:val="20"/>
        </w:rPr>
        <w:t xml:space="preserve">Wytycznych </w:t>
      </w:r>
      <w:r>
        <w:rPr>
          <w:rFonts w:ascii="Arial" w:hAnsi="Arial" w:cs="Arial"/>
          <w:i/>
          <w:sz w:val="20"/>
          <w:szCs w:val="20"/>
        </w:rPr>
        <w:t xml:space="preserve">Instytucji Zarządzającej Regionalnym Programem Operacyjnym Województwa Podkarpackiego na lata 2014-2020 </w:t>
      </w:r>
      <w:r w:rsidRPr="009E1266">
        <w:rPr>
          <w:rFonts w:ascii="Arial" w:hAnsi="Arial" w:cs="Arial"/>
          <w:i/>
          <w:sz w:val="20"/>
          <w:szCs w:val="20"/>
        </w:rPr>
        <w:t>w zakresie kwalifikowa</w:t>
      </w:r>
      <w:r>
        <w:rPr>
          <w:rFonts w:ascii="Arial" w:hAnsi="Arial" w:cs="Arial"/>
          <w:i/>
          <w:sz w:val="20"/>
          <w:szCs w:val="20"/>
        </w:rPr>
        <w:t>nia</w:t>
      </w:r>
      <w:r w:rsidRPr="009E1266">
        <w:rPr>
          <w:rFonts w:ascii="Arial" w:hAnsi="Arial" w:cs="Arial"/>
          <w:i/>
          <w:sz w:val="20"/>
          <w:szCs w:val="20"/>
        </w:rPr>
        <w:t xml:space="preserve"> wydatków w ramach </w:t>
      </w:r>
      <w:r>
        <w:rPr>
          <w:rFonts w:ascii="Arial" w:hAnsi="Arial" w:cs="Arial"/>
          <w:i/>
          <w:sz w:val="20"/>
          <w:szCs w:val="20"/>
        </w:rPr>
        <w:t xml:space="preserve">RPO WP </w:t>
      </w:r>
      <w:r w:rsidRPr="009E1266">
        <w:rPr>
          <w:rFonts w:ascii="Arial" w:hAnsi="Arial" w:cs="Arial"/>
          <w:i/>
          <w:sz w:val="20"/>
          <w:szCs w:val="20"/>
        </w:rPr>
        <w:t>2014-2020</w:t>
      </w:r>
      <w:r>
        <w:rPr>
          <w:rFonts w:ascii="Arial" w:hAnsi="Arial" w:cs="Arial"/>
          <w:i/>
          <w:sz w:val="20"/>
          <w:szCs w:val="20"/>
        </w:rPr>
        <w:t xml:space="preserve"> (EFRR)</w:t>
      </w:r>
      <w:r>
        <w:rPr>
          <w:rFonts w:ascii="Arial" w:hAnsi="Arial" w:cs="Arial"/>
          <w:sz w:val="20"/>
          <w:szCs w:val="20"/>
        </w:rPr>
        <w:t xml:space="preserve"> obowiązujące na dzień poniesienia wydatku, stosuje się zapisy </w:t>
      </w:r>
      <w:r w:rsidRPr="009E1266">
        <w:rPr>
          <w:rFonts w:ascii="Arial" w:hAnsi="Arial" w:cs="Arial"/>
          <w:i/>
          <w:sz w:val="20"/>
          <w:szCs w:val="20"/>
        </w:rPr>
        <w:t xml:space="preserve">Wytycznych w zakresie </w:t>
      </w:r>
      <w:r w:rsidRPr="000122E8">
        <w:rPr>
          <w:rFonts w:ascii="Arial" w:hAnsi="Arial" w:cs="Arial"/>
          <w:i/>
          <w:sz w:val="20"/>
          <w:szCs w:val="20"/>
        </w:rPr>
        <w:t>kwalifikowalności wydatków w ramach Europejskiego Funduszu Rozwoju Regionalnego, Europejskiego Funduszu Społecznego oraz Funduszu Spójności na lata 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77777777" w:rsidR="000A112C" w:rsidRDefault="000A112C" w:rsidP="000A112C">
      <w:pPr>
        <w:pStyle w:val="Style29"/>
        <w:widowControl/>
        <w:numPr>
          <w:ilvl w:val="0"/>
          <w:numId w:val="75"/>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oraz SZOOP</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p>
    <w:p w14:paraId="34A28FF2" w14:textId="4802C64E" w:rsidR="000A112C" w:rsidRPr="009C76AA" w:rsidRDefault="000A112C" w:rsidP="000A112C">
      <w:pPr>
        <w:pStyle w:val="Default"/>
        <w:numPr>
          <w:ilvl w:val="0"/>
          <w:numId w:val="75"/>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D040EB">
        <w:rPr>
          <w:rFonts w:ascii="Arial" w:hAnsi="Arial" w:cs="Arial"/>
          <w:color w:val="auto"/>
          <w:sz w:val="20"/>
          <w:szCs w:val="20"/>
        </w:rPr>
        <w:t>P</w:t>
      </w:r>
      <w:r w:rsidR="00D040EB"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0A112C">
      <w:pPr>
        <w:pStyle w:val="Default"/>
        <w:numPr>
          <w:ilvl w:val="0"/>
          <w:numId w:val="75"/>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77777777" w:rsidR="000A112C" w:rsidRPr="000A112C" w:rsidRDefault="000A112C" w:rsidP="000A112C">
      <w:pPr>
        <w:pStyle w:val="Default"/>
        <w:numPr>
          <w:ilvl w:val="0"/>
          <w:numId w:val="75"/>
        </w:numPr>
        <w:jc w:val="both"/>
        <w:rPr>
          <w:rFonts w:ascii="Arial" w:hAnsi="Arial"/>
          <w:color w:val="00000A"/>
          <w:sz w:val="20"/>
        </w:rPr>
      </w:pPr>
      <w:r>
        <w:rPr>
          <w:rFonts w:ascii="Arial" w:hAnsi="Arial" w:cs="Arial"/>
          <w:color w:val="00000A"/>
          <w:sz w:val="20"/>
          <w:szCs w:val="20"/>
        </w:rPr>
        <w:t xml:space="preserve">Wszelkie wydatki w ramach Projektu nieuwzględnione we wniosku o dofinansowanie, </w:t>
      </w:r>
      <w:r>
        <w:rPr>
          <w:rFonts w:ascii="Arial" w:hAnsi="Arial" w:cs="Arial"/>
          <w:color w:val="00000A"/>
          <w:sz w:val="20"/>
          <w:szCs w:val="20"/>
        </w:rPr>
        <w:br/>
        <w:t>których poniesienie stało się konieczne w celu prawidłowego zrealizowania Projektu, Beneficjent ma obowiązek zgłosić Instytucji Zarządzającej, jako wydatki niekwalifikowalne.</w:t>
      </w:r>
    </w:p>
    <w:p w14:paraId="5DAE11EA" w14:textId="77777777" w:rsidR="000A112C" w:rsidRPr="00FD5832" w:rsidRDefault="000A112C" w:rsidP="0099772B">
      <w:pPr>
        <w:pStyle w:val="Style29"/>
        <w:widowControl/>
        <w:tabs>
          <w:tab w:val="left" w:pos="346"/>
        </w:tabs>
        <w:spacing w:line="240" w:lineRule="auto"/>
        <w:ind w:left="357" w:firstLine="0"/>
        <w:rPr>
          <w:rStyle w:val="FontStyle62"/>
          <w:rFonts w:ascii="Arial" w:hAnsi="Arial" w:cs="Arial"/>
          <w:sz w:val="20"/>
          <w:szCs w:val="20"/>
        </w:rPr>
      </w:pP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77777777"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bez zbędnej zwłoki do wprowadzenia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lastRenderedPageBreak/>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30F5EC6C"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 xml:space="preserve">Środki dofinansowania są przekazywane w postaci płatności: zaliczkowych, pośrednich </w:t>
      </w:r>
      <w:r>
        <w:rPr>
          <w:rFonts w:ascii="Arial" w:hAnsi="Arial" w:cs="Arial"/>
          <w:color w:val="00000A"/>
          <w:sz w:val="20"/>
          <w:szCs w:val="20"/>
        </w:rPr>
        <w:b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określonemu w § 2 ust. 5 Umowy </w:t>
      </w:r>
      <w:r>
        <w:rPr>
          <w:rFonts w:ascii="Arial" w:hAnsi="Arial" w:cs="Arial"/>
          <w:color w:val="00000A"/>
          <w:sz w:val="20"/>
          <w:szCs w:val="20"/>
        </w:rPr>
        <w:br/>
        <w:t>albo Funduszu 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B87620">
      <w:pPr>
        <w:pStyle w:val="Akapitzlist"/>
        <w:numPr>
          <w:ilvl w:val="0"/>
          <w:numId w:val="71"/>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B87620">
      <w:pPr>
        <w:pStyle w:val="Default"/>
        <w:numPr>
          <w:ilvl w:val="0"/>
          <w:numId w:val="71"/>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B87620">
      <w:pPr>
        <w:pStyle w:val="Default"/>
        <w:numPr>
          <w:ilvl w:val="0"/>
          <w:numId w:val="71"/>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B87620">
      <w:pPr>
        <w:pStyle w:val="Default"/>
        <w:numPr>
          <w:ilvl w:val="0"/>
          <w:numId w:val="71"/>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4D71076D"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pkt 22.</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77777777"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w danym roku budżetowym, podlegają zwrotowi </w:t>
      </w:r>
      <w:r>
        <w:rPr>
          <w:rFonts w:ascii="Arial" w:hAnsi="Arial" w:cs="Arial"/>
          <w:color w:val="00000A"/>
          <w:sz w:val="20"/>
          <w:szCs w:val="20"/>
        </w:rPr>
        <w:br/>
      </w:r>
      <w:r w:rsidRPr="00C47BB6">
        <w:rPr>
          <w:rFonts w:ascii="Arial" w:hAnsi="Arial" w:cs="Arial"/>
          <w:color w:val="00000A"/>
          <w:sz w:val="20"/>
          <w:szCs w:val="20"/>
        </w:rPr>
        <w:t xml:space="preserve">na rachunek </w:t>
      </w:r>
      <w:r>
        <w:rPr>
          <w:rFonts w:ascii="Arial" w:hAnsi="Arial" w:cs="Arial"/>
          <w:color w:val="00000A"/>
          <w:sz w:val="20"/>
          <w:szCs w:val="20"/>
        </w:rPr>
        <w:t xml:space="preserve">bankowy </w:t>
      </w:r>
      <w:r w:rsidRPr="00C47BB6">
        <w:rPr>
          <w:rFonts w:ascii="Arial" w:hAnsi="Arial" w:cs="Arial"/>
          <w:color w:val="00000A"/>
          <w:sz w:val="20"/>
          <w:szCs w:val="20"/>
        </w:rPr>
        <w:t>wskazany przez Instytucję Zarządzającą w terminie do dnia 31 grudnia danego roku</w:t>
      </w:r>
      <w:r>
        <w:rPr>
          <w:rFonts w:ascii="Arial" w:hAnsi="Arial" w:cs="Arial"/>
          <w:color w:val="00000A"/>
          <w:sz w:val="20"/>
          <w:szCs w:val="20"/>
        </w:rPr>
        <w:t>, z zastrzeżeniem ust. 11</w:t>
      </w:r>
      <w:r w:rsidRPr="00C47BB6">
        <w:rPr>
          <w:rFonts w:ascii="Arial" w:hAnsi="Arial" w:cs="Arial"/>
          <w:color w:val="00000A"/>
          <w:sz w:val="20"/>
          <w:szCs w:val="20"/>
        </w:rPr>
        <w:t>.</w:t>
      </w:r>
    </w:p>
    <w:p w14:paraId="003ADC1A" w14:textId="2C5D51FA"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r>
      <w:r>
        <w:rPr>
          <w:rFonts w:ascii="Arial" w:hAnsi="Arial" w:cs="Arial"/>
          <w:color w:val="00000A"/>
          <w:sz w:val="20"/>
          <w:szCs w:val="20"/>
        </w:rPr>
        <w:lastRenderedPageBreak/>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w:t>
      </w:r>
      <w:r w:rsidR="008C23B4">
        <w:rPr>
          <w:rFonts w:ascii="Arial" w:hAnsi="Arial" w:cs="Arial"/>
          <w:color w:val="00000A"/>
          <w:sz w:val="20"/>
          <w:szCs w:val="20"/>
        </w:rPr>
        <w:br/>
      </w:r>
      <w:r w:rsidRPr="0019563F">
        <w:rPr>
          <w:rFonts w:ascii="Arial" w:hAnsi="Arial" w:cs="Arial"/>
          <w:color w:val="00000A"/>
          <w:sz w:val="20"/>
          <w:szCs w:val="20"/>
        </w:rPr>
        <w:t>30 listopada tego roku</w:t>
      </w:r>
      <w:r>
        <w:rPr>
          <w:rFonts w:ascii="Arial" w:hAnsi="Arial" w:cs="Arial"/>
          <w:color w:val="00000A"/>
          <w:sz w:val="20"/>
          <w:szCs w:val="20"/>
        </w:rPr>
        <w:t>.</w:t>
      </w:r>
    </w:p>
    <w:p w14:paraId="6D1A7A21" w14:textId="4455D871"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0058ACF4"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FE2D7FC"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A4771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o płatność i złożenie w Instytucji Zarządzającej, dopuszcza się składanie wniosków o płatność w </w:t>
      </w:r>
      <w:r>
        <w:rPr>
          <w:rFonts w:ascii="Arial" w:hAnsi="Arial" w:cs="Arial"/>
          <w:sz w:val="20"/>
          <w:szCs w:val="20"/>
        </w:rPr>
        <w:lastRenderedPageBreak/>
        <w:t xml:space="preserve">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4B54BA5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22 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77777777" w:rsidR="00535019" w:rsidRPr="00BC3E70" w:rsidRDefault="00535019" w:rsidP="00B87620">
      <w:pPr>
        <w:pStyle w:val="Default"/>
        <w:numPr>
          <w:ilvl w:val="0"/>
          <w:numId w:val="10"/>
        </w:numPr>
        <w:jc w:val="both"/>
      </w:pPr>
      <w:r w:rsidRPr="00BC3E70">
        <w:rPr>
          <w:rFonts w:ascii="Arial" w:hAnsi="Arial" w:cs="Arial"/>
          <w:color w:val="00000A"/>
          <w:sz w:val="20"/>
          <w:szCs w:val="20"/>
        </w:rPr>
        <w:t>Płatność końcowa w wysokości, co najmniej 5%</w:t>
      </w:r>
      <w:r>
        <w:rPr>
          <w:rStyle w:val="Zakotwiczenieprzypisudolnego"/>
          <w:rFonts w:ascii="Arial" w:hAnsi="Arial" w:cs="Arial"/>
          <w:color w:val="00000A"/>
          <w:sz w:val="20"/>
          <w:szCs w:val="20"/>
        </w:rPr>
        <w:footnoteReference w:id="16"/>
      </w:r>
      <w:r w:rsidRPr="00BC3E70">
        <w:rPr>
          <w:rFonts w:ascii="Arial" w:hAnsi="Arial" w:cs="Arial"/>
          <w:color w:val="00000A"/>
          <w:sz w:val="20"/>
          <w:szCs w:val="20"/>
        </w:rPr>
        <w:t xml:space="preserve"> / ………... %</w:t>
      </w:r>
      <w:r>
        <w:rPr>
          <w:rStyle w:val="Zakotwiczenieprzypisudolnego"/>
          <w:rFonts w:ascii="Arial" w:hAnsi="Arial" w:cs="Arial"/>
          <w:color w:val="00000A"/>
          <w:sz w:val="20"/>
          <w:szCs w:val="20"/>
        </w:rPr>
        <w:footnoteReference w:id="17"/>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77777777" w:rsidR="00535019" w:rsidRPr="00BC3E70" w:rsidRDefault="00535019" w:rsidP="00B87620">
      <w:pPr>
        <w:pStyle w:val="Default"/>
        <w:numPr>
          <w:ilvl w:val="0"/>
          <w:numId w:val="25"/>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p>
    <w:p w14:paraId="30624E6F" w14:textId="77777777" w:rsidR="00D3728B" w:rsidRDefault="00D3728B">
      <w:pPr>
        <w:pStyle w:val="CM4"/>
        <w:jc w:val="both"/>
        <w:rPr>
          <w:rFonts w:ascii="Arial" w:hAnsi="Arial" w:cs="Arial"/>
          <w:sz w:val="20"/>
          <w:szCs w:val="20"/>
        </w:rPr>
      </w:pP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lastRenderedPageBreak/>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649137F6"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RPO WP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Wytycznych w zakresie sposobu korygowania i odzyskiwania nieprawidłowych wydatków oraz raportowania nieprawidłowości w programach operacyjnych polityki spójności na lata 2014-2020,</w:t>
      </w:r>
      <w:r w:rsidRPr="0099772B">
        <w:rPr>
          <w:rFonts w:ascii="Arial" w:hAnsi="Arial" w:cs="Arial"/>
          <w:sz w:val="20"/>
          <w:szCs w:val="20"/>
        </w:rPr>
        <w:t xml:space="preserve">wyłącznie w odniesieniu do: </w:t>
      </w:r>
    </w:p>
    <w:p w14:paraId="2DDDAC08" w14:textId="04B1CE7F" w:rsidR="00D531B8" w:rsidRPr="0099772B" w:rsidRDefault="00D531B8" w:rsidP="00B87620">
      <w:pPr>
        <w:numPr>
          <w:ilvl w:val="0"/>
          <w:numId w:val="74"/>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B87620">
      <w:pPr>
        <w:numPr>
          <w:ilvl w:val="0"/>
          <w:numId w:val="74"/>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6E54EC12" w14:textId="77777777" w:rsidR="00D3728B" w:rsidRPr="00EC364E" w:rsidRDefault="00D3728B">
      <w:pPr>
        <w:pStyle w:val="CM7"/>
        <w:jc w:val="center"/>
        <w:rPr>
          <w:rFonts w:ascii="Arial" w:hAnsi="Arial" w:cs="Arial"/>
          <w:b/>
          <w:bCs/>
          <w:sz w:val="20"/>
          <w:szCs w:val="20"/>
        </w:rPr>
      </w:pP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5C78997C"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8A516C">
      <w:pPr>
        <w:pStyle w:val="Default"/>
        <w:numPr>
          <w:ilvl w:val="6"/>
          <w:numId w:val="15"/>
        </w:numPr>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42A77096" w14:textId="77777777" w:rsidR="006E38B4" w:rsidRDefault="006E38B4" w:rsidP="006E38B4">
      <w:pPr>
        <w:spacing w:after="0" w:line="240" w:lineRule="auto"/>
        <w:jc w:val="center"/>
        <w:rPr>
          <w:rFonts w:ascii="Arial" w:hAnsi="Arial" w:cs="Arial"/>
          <w:b/>
          <w:bCs/>
          <w:sz w:val="20"/>
          <w:szCs w:val="20"/>
        </w:rPr>
      </w:pP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lastRenderedPageBreak/>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B87620">
      <w:pPr>
        <w:pStyle w:val="Akapitzlist"/>
        <w:numPr>
          <w:ilvl w:val="0"/>
          <w:numId w:val="69"/>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590B734" w:rsidR="006E38B4" w:rsidRDefault="006E38B4" w:rsidP="00B87620">
      <w:pPr>
        <w:pStyle w:val="Akapitzlist"/>
        <w:numPr>
          <w:ilvl w:val="0"/>
          <w:numId w:val="7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dodatkowych kont syntetycznych, analitycznych </w:t>
      </w:r>
      <w:r w:rsidRPr="00E31561">
        <w:rPr>
          <w:rFonts w:ascii="Arial" w:hAnsi="Arial" w:cs="Arial"/>
          <w:sz w:val="20"/>
          <w:szCs w:val="20"/>
        </w:rPr>
        <w:b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77777777" w:rsidR="006E38B4" w:rsidRDefault="006E38B4" w:rsidP="00B87620">
      <w:pPr>
        <w:pStyle w:val="Akapitzlist"/>
        <w:numPr>
          <w:ilvl w:val="0"/>
          <w:numId w:val="7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Pr>
          <w:rFonts w:ascii="Arial" w:hAnsi="Arial" w:cs="Arial"/>
          <w:sz w:val="20"/>
          <w:szCs w:val="20"/>
        </w:rPr>
        <w:br/>
      </w:r>
      <w:r w:rsidRPr="00E31561">
        <w:rPr>
          <w:rFonts w:ascii="Arial" w:hAnsi="Arial" w:cs="Arial"/>
          <w:sz w:val="20"/>
          <w:szCs w:val="20"/>
        </w:rPr>
        <w:t xml:space="preserve">lub oznaczeniu dokumentu, który umożliwia sporządzenie zestawień </w:t>
      </w:r>
      <w:r w:rsidR="00DF4929">
        <w:rPr>
          <w:rFonts w:ascii="Arial" w:hAnsi="Arial" w:cs="Arial"/>
          <w:sz w:val="20"/>
          <w:szCs w:val="20"/>
        </w:rPr>
        <w:br/>
      </w:r>
      <w:r w:rsidRPr="00E31561">
        <w:rPr>
          <w:rFonts w:ascii="Arial" w:hAnsi="Arial" w:cs="Arial"/>
          <w:sz w:val="20"/>
          <w:szCs w:val="20"/>
        </w:rPr>
        <w:t xml:space="preserve">w określonym przedziale czasowym, ujmujących wszystkie operacje związane </w:t>
      </w:r>
      <w:r w:rsidR="00DF4929">
        <w:rPr>
          <w:rFonts w:ascii="Arial" w:hAnsi="Arial" w:cs="Arial"/>
          <w:sz w:val="20"/>
          <w:szCs w:val="20"/>
        </w:rPr>
        <w:br/>
      </w:r>
      <w:r w:rsidRPr="00E31561">
        <w:rPr>
          <w:rFonts w:ascii="Arial" w:hAnsi="Arial" w:cs="Arial"/>
          <w:sz w:val="20"/>
          <w:szCs w:val="20"/>
        </w:rPr>
        <w:t>z Projektem</w:t>
      </w:r>
      <w:r w:rsidR="0019186C">
        <w:rPr>
          <w:rFonts w:ascii="Arial" w:hAnsi="Arial" w:cs="Arial"/>
          <w:sz w:val="20"/>
          <w:szCs w:val="20"/>
        </w:rPr>
        <w:t>;</w:t>
      </w:r>
    </w:p>
    <w:p w14:paraId="6C922F16" w14:textId="77777777" w:rsidR="006E38B4" w:rsidRPr="00E31561" w:rsidRDefault="0019186C" w:rsidP="00B87620">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Pr="00E31561">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B87620">
      <w:pPr>
        <w:pStyle w:val="Akapitzlist"/>
        <w:numPr>
          <w:ilvl w:val="0"/>
          <w:numId w:val="68"/>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B87620">
      <w:pPr>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77777777" w:rsidR="0019186C" w:rsidRDefault="006E38B4" w:rsidP="00B87620">
      <w:pPr>
        <w:numPr>
          <w:ilvl w:val="0"/>
          <w:numId w:val="68"/>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regulującym zasady rachunkowości obowiązujące Beneficjenta w związku z realizacją Umowy.</w:t>
      </w:r>
    </w:p>
    <w:p w14:paraId="46A1F2EA" w14:textId="77777777" w:rsidR="00E31561" w:rsidRPr="00E31561" w:rsidRDefault="00E31561" w:rsidP="00E31561">
      <w:pPr>
        <w:suppressAutoHyphens w:val="0"/>
        <w:spacing w:after="0" w:line="240" w:lineRule="auto"/>
        <w:ind w:left="502"/>
        <w:jc w:val="both"/>
        <w:rPr>
          <w:rFonts w:ascii="Arial" w:hAnsi="Arial" w:cs="Arial"/>
          <w:sz w:val="20"/>
          <w:szCs w:val="20"/>
        </w:rPr>
      </w:pP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5ED92CED"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przedkładania na żądanie Instytucji Zarządzającej informacji o wskaźnikach w okresie </w:t>
      </w:r>
      <w:r w:rsidRPr="003F1A07">
        <w:rPr>
          <w:rFonts w:ascii="Arial" w:hAnsi="Arial" w:cs="Arial"/>
          <w:sz w:val="20"/>
          <w:szCs w:val="20"/>
        </w:rPr>
        <w:lastRenderedPageBreak/>
        <w:t>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6A648A88" w:rsidR="00246F30" w:rsidRPr="00236B6A" w:rsidRDefault="008A516C" w:rsidP="00B87620">
      <w:pPr>
        <w:pStyle w:val="Default"/>
        <w:numPr>
          <w:ilvl w:val="0"/>
          <w:numId w:val="55"/>
        </w:numPr>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D040EB">
        <w:rPr>
          <w:rFonts w:ascii="Arial" w:hAnsi="Arial" w:cs="Arial"/>
          <w:sz w:val="20"/>
          <w:szCs w:val="20"/>
        </w:rPr>
        <w:t>P</w:t>
      </w:r>
      <w:r w:rsidR="00D040EB"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D040EB">
        <w:rPr>
          <w:rFonts w:ascii="Arial" w:hAnsi="Arial" w:cs="Arial"/>
          <w:sz w:val="20"/>
          <w:szCs w:val="20"/>
        </w:rPr>
        <w:t>P</w:t>
      </w:r>
      <w:r w:rsidR="00D040EB"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daty zakończenia okresu trwałości.</w:t>
      </w:r>
    </w:p>
    <w:p w14:paraId="5090610E" w14:textId="77777777" w:rsidR="00D3728B" w:rsidRDefault="00D3728B">
      <w:pPr>
        <w:pStyle w:val="Default"/>
        <w:ind w:left="426"/>
        <w:jc w:val="both"/>
        <w:rPr>
          <w:rFonts w:ascii="Arial" w:hAnsi="Arial" w:cs="Arial"/>
          <w:color w:val="00000A"/>
          <w:sz w:val="20"/>
          <w:szCs w:val="20"/>
        </w:rPr>
      </w:pP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8"/>
      </w:r>
      <w:r>
        <w:rPr>
          <w:rFonts w:ascii="Arial" w:hAnsi="Arial" w:cs="Arial"/>
          <w:b/>
          <w:bCs/>
          <w:sz w:val="20"/>
          <w:szCs w:val="20"/>
        </w:rPr>
        <w:t xml:space="preserve"> </w:t>
      </w:r>
    </w:p>
    <w:p w14:paraId="623B0979" w14:textId="32F47F93"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9"/>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77777777"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 xml:space="preserve">Umowie, Instytucja Zarządzająca zwróci Beneficjentowi dokument ustanawiający zabezpieczenie </w:t>
      </w:r>
      <w:r>
        <w:rPr>
          <w:rFonts w:ascii="Arial" w:hAnsi="Arial" w:cs="Arial"/>
          <w:color w:val="00000A"/>
          <w:sz w:val="20"/>
          <w:szCs w:val="20"/>
        </w:rPr>
        <w:lastRenderedPageBreak/>
        <w:t xml:space="preserve">lub złoży wymagane prawem oświadczenia w celu zniesienia zabezpieczenia </w:t>
      </w:r>
      <w:r w:rsidR="00A5185B">
        <w:rPr>
          <w:rFonts w:ascii="Arial" w:hAnsi="Arial" w:cs="Arial"/>
          <w:color w:val="00000A"/>
          <w:sz w:val="20"/>
          <w:szCs w:val="20"/>
        </w:rPr>
        <w:br/>
      </w:r>
      <w:r>
        <w:rPr>
          <w:rFonts w:ascii="Arial" w:hAnsi="Arial" w:cs="Arial"/>
          <w:color w:val="00000A"/>
          <w:sz w:val="20"/>
          <w:szCs w:val="20"/>
        </w:rPr>
        <w:t>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439ED9" w14:textId="77777777" w:rsidR="00041969" w:rsidRPr="001151B6" w:rsidRDefault="008A516C" w:rsidP="00B87620">
      <w:pPr>
        <w:pStyle w:val="Default"/>
        <w:numPr>
          <w:ilvl w:val="0"/>
          <w:numId w:val="2"/>
        </w:numPr>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0EE5698C" w14:textId="77777777" w:rsidR="00ED5402" w:rsidRDefault="00ED5402" w:rsidP="001151B6">
      <w:pPr>
        <w:pStyle w:val="Default"/>
        <w:ind w:left="360"/>
        <w:jc w:val="both"/>
      </w:pP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2FA3AA48" w:rsidR="009A6C42" w:rsidRDefault="008A516C" w:rsidP="00F92B3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46B33B51"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xml:space="preserve">, obowiązującą w dniu wszczęcia postępowania, które zakończyło się zawarciem danej umowy, pod warunkiem, że postępowanie to zostało wszczęte </w:t>
      </w:r>
      <w:r w:rsidR="009842F0">
        <w:rPr>
          <w:rFonts w:ascii="Arial" w:hAnsi="Arial" w:cs="Arial"/>
          <w:color w:val="000000"/>
          <w:sz w:val="20"/>
          <w:szCs w:val="20"/>
        </w:rPr>
        <w:t>od dnia</w:t>
      </w:r>
      <w:r>
        <w:rPr>
          <w:rFonts w:ascii="Arial" w:hAnsi="Arial" w:cs="Arial"/>
          <w:color w:val="000000"/>
          <w:sz w:val="20"/>
          <w:szCs w:val="20"/>
        </w:rPr>
        <w:t xml:space="preserve"> wejścia w życie ustawy </w:t>
      </w:r>
      <w:r>
        <w:rPr>
          <w:rFonts w:ascii="Arial" w:hAnsi="Arial" w:cs="Arial"/>
          <w:sz w:val="20"/>
          <w:szCs w:val="20"/>
        </w:rPr>
        <w:t xml:space="preserve">z dnia 7 lipca 2017 r. o zmianie ustawy o zasadach realizacji programów w zakresie polityki spójności finansowanych </w:t>
      </w:r>
      <w:r>
        <w:rPr>
          <w:rFonts w:ascii="Arial" w:hAnsi="Arial" w:cs="Arial"/>
          <w:sz w:val="20"/>
          <w:szCs w:val="20"/>
        </w:rPr>
        <w:br/>
        <w:t>w perspektywie finansowej 2014-2020 (Dz. U. z 2017 r., poz. 1475)</w:t>
      </w:r>
      <w:r w:rsidR="00CF39C6">
        <w:rPr>
          <w:rFonts w:ascii="Arial" w:hAnsi="Arial" w:cs="Arial"/>
          <w:sz w:val="20"/>
          <w:szCs w:val="20"/>
        </w:rPr>
        <w:t xml:space="preserve">, tj. </w:t>
      </w:r>
      <w:r w:rsidR="009842F0">
        <w:rPr>
          <w:rFonts w:ascii="Arial" w:hAnsi="Arial" w:cs="Arial"/>
          <w:sz w:val="20"/>
          <w:szCs w:val="20"/>
        </w:rPr>
        <w:t xml:space="preserve">od dnia </w:t>
      </w:r>
      <w:r w:rsidR="00CF39C6">
        <w:rPr>
          <w:rFonts w:ascii="Arial" w:hAnsi="Arial" w:cs="Arial"/>
          <w:sz w:val="20"/>
          <w:szCs w:val="20"/>
        </w:rPr>
        <w:t>2 września 2017 r</w:t>
      </w:r>
      <w:r>
        <w:rPr>
          <w:rFonts w:ascii="Arial" w:hAnsi="Arial" w:cs="Arial"/>
          <w:sz w:val="20"/>
          <w:szCs w:val="20"/>
        </w:rPr>
        <w:t>.</w:t>
      </w:r>
    </w:p>
    <w:p w14:paraId="0F7AF241" w14:textId="7587C032" w:rsidR="004871F3" w:rsidRPr="004871F3" w:rsidRDefault="004871F3" w:rsidP="0099772B">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Do oceny prawidłowości umów zawartych w ramach realizacji Projektu w wyniku przeprowadzonych postępowań, w tym postępowań, o których mowa w ust. 2,</w:t>
      </w:r>
      <w:r w:rsidR="00CF39C6" w:rsidRPr="00CF39C6">
        <w:rPr>
          <w:rFonts w:ascii="Arial" w:hAnsi="Arial" w:cs="Arial"/>
          <w:color w:val="000000"/>
          <w:sz w:val="20"/>
          <w:szCs w:val="20"/>
        </w:rPr>
        <w:t xml:space="preserve"> </w:t>
      </w:r>
      <w:r w:rsidR="00CF39C6">
        <w:rPr>
          <w:rFonts w:ascii="Arial" w:hAnsi="Arial" w:cs="Arial"/>
          <w:color w:val="000000"/>
          <w:sz w:val="20"/>
          <w:szCs w:val="20"/>
        </w:rPr>
        <w:t xml:space="preserve">wszczętych przed dniem wejścia w życie ustawy </w:t>
      </w:r>
      <w:r w:rsidR="00CF39C6">
        <w:rPr>
          <w:rFonts w:ascii="Arial" w:hAnsi="Arial" w:cs="Arial"/>
          <w:sz w:val="20"/>
          <w:szCs w:val="20"/>
        </w:rPr>
        <w:t>z dnia 7 lipca 2017 r. o zmianie ustawy o</w:t>
      </w:r>
      <w:r w:rsidR="0099772B">
        <w:rPr>
          <w:rFonts w:ascii="Arial" w:hAnsi="Arial" w:cs="Arial"/>
          <w:sz w:val="20"/>
          <w:szCs w:val="20"/>
        </w:rPr>
        <w:t xml:space="preserve"> zasadach realizacji programów </w:t>
      </w:r>
      <w:r w:rsidR="00CF39C6">
        <w:rPr>
          <w:rFonts w:ascii="Arial" w:hAnsi="Arial" w:cs="Arial"/>
          <w:sz w:val="20"/>
          <w:szCs w:val="20"/>
        </w:rPr>
        <w:t>w zakresie polityki spójności finansowanych w perspektywie finansowej 2014-2020 (Dz. U. z 2017 r., poz. 1475), tj.</w:t>
      </w:r>
      <w:r w:rsidR="009842F0">
        <w:rPr>
          <w:rFonts w:ascii="Arial" w:hAnsi="Arial" w:cs="Arial"/>
          <w:sz w:val="20"/>
          <w:szCs w:val="20"/>
        </w:rPr>
        <w:t xml:space="preserve"> </w:t>
      </w:r>
      <w:r w:rsidR="00405CFE">
        <w:rPr>
          <w:rFonts w:ascii="Arial" w:hAnsi="Arial" w:cs="Arial"/>
          <w:sz w:val="20"/>
          <w:szCs w:val="20"/>
        </w:rPr>
        <w:t>przed dniem</w:t>
      </w:r>
      <w:r w:rsidR="00CF39C6">
        <w:rPr>
          <w:rFonts w:ascii="Arial" w:hAnsi="Arial" w:cs="Arial"/>
          <w:sz w:val="20"/>
          <w:szCs w:val="20"/>
        </w:rPr>
        <w:t xml:space="preserve"> 2 września 2017 r.,</w:t>
      </w:r>
      <w:r>
        <w:rPr>
          <w:rFonts w:ascii="Arial" w:hAnsi="Arial" w:cs="Arial"/>
          <w:color w:val="000000"/>
          <w:sz w:val="20"/>
          <w:szCs w:val="20"/>
        </w:rPr>
        <w:t xml:space="preserve"> stosuje się wersję </w:t>
      </w:r>
      <w:r w:rsidRPr="009E1266">
        <w:rPr>
          <w:rFonts w:ascii="Arial" w:hAnsi="Arial" w:cs="Arial"/>
          <w:i/>
          <w:color w:val="000000"/>
          <w:sz w:val="20"/>
          <w:szCs w:val="20"/>
        </w:rPr>
        <w:t xml:space="preserve">Wytycznych </w:t>
      </w:r>
      <w:r>
        <w:rPr>
          <w:rFonts w:ascii="Arial" w:hAnsi="Arial" w:cs="Arial"/>
          <w:i/>
          <w:color w:val="000000"/>
          <w:sz w:val="20"/>
          <w:szCs w:val="20"/>
        </w:rPr>
        <w:t>Instytucji Zarządzającej Regionalnym Programem Operacyjnym Województwa Podkarpack</w:t>
      </w:r>
      <w:r w:rsidR="0099772B">
        <w:rPr>
          <w:rFonts w:ascii="Arial" w:hAnsi="Arial" w:cs="Arial"/>
          <w:i/>
          <w:color w:val="000000"/>
          <w:sz w:val="20"/>
          <w:szCs w:val="20"/>
        </w:rPr>
        <w:t xml:space="preserve">iego na lata </w:t>
      </w:r>
      <w:r>
        <w:rPr>
          <w:rFonts w:ascii="Arial" w:hAnsi="Arial" w:cs="Arial"/>
          <w:i/>
          <w:color w:val="000000"/>
          <w:sz w:val="20"/>
          <w:szCs w:val="20"/>
        </w:rPr>
        <w:t xml:space="preserve">2014-2020 </w:t>
      </w:r>
      <w:r w:rsidR="0099772B">
        <w:rPr>
          <w:rFonts w:ascii="Arial" w:hAnsi="Arial" w:cs="Arial"/>
          <w:i/>
          <w:color w:val="000000"/>
          <w:sz w:val="20"/>
          <w:szCs w:val="20"/>
        </w:rPr>
        <w:br/>
      </w:r>
      <w:r>
        <w:rPr>
          <w:rFonts w:ascii="Arial" w:hAnsi="Arial" w:cs="Arial"/>
          <w:i/>
          <w:color w:val="000000"/>
          <w:sz w:val="20"/>
          <w:szCs w:val="20"/>
        </w:rPr>
        <w:t xml:space="preserve">w sprawie udzielania zamówień współfinansowanych ze środków EFRR, w stosunku do których nie stosuje się ustawy Pzp, </w:t>
      </w:r>
      <w:r>
        <w:rPr>
          <w:rFonts w:ascii="Arial" w:hAnsi="Arial" w:cs="Arial"/>
          <w:color w:val="000000"/>
          <w:sz w:val="20"/>
          <w:szCs w:val="20"/>
        </w:rPr>
        <w:t>obowiązującą w dniu wszczęcia postępowania, które zakończyło się zawarciem danej umowy</w:t>
      </w:r>
      <w:r w:rsidR="00CF39C6">
        <w:rPr>
          <w:rFonts w:ascii="Arial" w:hAnsi="Arial" w:cs="Arial"/>
          <w:color w:val="000000"/>
          <w:sz w:val="20"/>
          <w:szCs w:val="20"/>
        </w:rPr>
        <w:t>.</w:t>
      </w:r>
      <w:r>
        <w:rPr>
          <w:rFonts w:ascii="Arial" w:hAnsi="Arial" w:cs="Arial"/>
          <w:color w:val="000000"/>
          <w:sz w:val="20"/>
          <w:szCs w:val="20"/>
        </w:rPr>
        <w:t xml:space="preserve"> </w:t>
      </w:r>
    </w:p>
    <w:p w14:paraId="552014D2" w14:textId="48E13A2D" w:rsidR="00B006D5" w:rsidRPr="003354E5" w:rsidRDefault="007D795A" w:rsidP="00B87620">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Instytucja Zarządzająca uzna, że zasady</w:t>
      </w:r>
      <w:r w:rsidR="003354E5" w:rsidRPr="0099772B">
        <w:rPr>
          <w:rFonts w:ascii="Arial" w:hAnsi="Arial" w:cs="Arial"/>
          <w:sz w:val="20"/>
          <w:szCs w:val="20"/>
        </w:rPr>
        <w:t xml:space="preserve"> określone w ust. 2</w:t>
      </w:r>
      <w:r w:rsidRPr="0099772B">
        <w:rPr>
          <w:rFonts w:ascii="Arial" w:hAnsi="Arial" w:cs="Arial"/>
          <w:sz w:val="20"/>
          <w:szCs w:val="20"/>
        </w:rPr>
        <w:t xml:space="preserve"> zostały spełnione</w:t>
      </w:r>
      <w:r w:rsidR="003354E5" w:rsidRPr="0099772B">
        <w:rPr>
          <w:rFonts w:ascii="Arial" w:hAnsi="Arial" w:cs="Arial"/>
          <w:sz w:val="20"/>
          <w:szCs w:val="20"/>
        </w:rPr>
        <w:t xml:space="preserve"> w odniesieniu do zamówień, o wartości szacunkowej poniżej kwoty 20 tys. zł netto, tj. bez podatku od towarów i usług (VAT),</w:t>
      </w:r>
      <w:r w:rsidRPr="0099772B">
        <w:rPr>
          <w:rFonts w:ascii="Arial" w:hAnsi="Arial" w:cs="Arial"/>
          <w:sz w:val="20"/>
          <w:szCs w:val="20"/>
        </w:rPr>
        <w:t xml:space="preserve"> jeżeli beneficjent dokona rozeznania rynku poprzez np.: porównanie cenników, katalogów, ofert pisemnych lub ze stron internetowych itp.</w:t>
      </w:r>
    </w:p>
    <w:p w14:paraId="29C33CDC" w14:textId="1E197272" w:rsidR="000E32EC" w:rsidRPr="0099772B" w:rsidRDefault="000E32EC" w:rsidP="00B87620">
      <w:pPr>
        <w:widowControl w:val="0"/>
        <w:numPr>
          <w:ilvl w:val="0"/>
          <w:numId w:val="18"/>
        </w:numPr>
        <w:spacing w:after="0" w:line="240" w:lineRule="auto"/>
        <w:jc w:val="both"/>
        <w:rPr>
          <w:rFonts w:ascii="Arial" w:hAnsi="Arial" w:cs="Arial"/>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 xml:space="preserve">o których mowa w § 5 ust. 2 pkt 3 Umowy. </w:t>
      </w:r>
      <w:r w:rsidR="0018607F">
        <w:rPr>
          <w:rFonts w:ascii="Arial" w:eastAsiaTheme="minorEastAsia" w:hAnsi="Arial" w:cs="Arial"/>
          <w:sz w:val="20"/>
          <w:szCs w:val="20"/>
        </w:rPr>
        <w:t xml:space="preserve">Instytucja Zarządzająca </w:t>
      </w:r>
      <w:r w:rsidR="002B485D">
        <w:rPr>
          <w:rFonts w:ascii="Arial" w:eastAsiaTheme="minorEastAsia" w:hAnsi="Arial" w:cs="Arial"/>
          <w:sz w:val="20"/>
          <w:szCs w:val="20"/>
        </w:rPr>
        <w:t xml:space="preserve"> </w:t>
      </w:r>
      <w:r w:rsidR="00E06DB5">
        <w:rPr>
          <w:rFonts w:ascii="Arial" w:eastAsiaTheme="minorEastAsia" w:hAnsi="Arial" w:cs="Arial"/>
          <w:sz w:val="20"/>
          <w:szCs w:val="20"/>
        </w:rPr>
        <w:t xml:space="preserve">zobowiązuje </w:t>
      </w:r>
      <w:r w:rsidR="002B485D">
        <w:rPr>
          <w:rFonts w:ascii="Arial" w:eastAsiaTheme="minorEastAsia" w:hAnsi="Arial" w:cs="Arial"/>
          <w:sz w:val="20"/>
          <w:szCs w:val="20"/>
        </w:rPr>
        <w:t>Beneficjent</w:t>
      </w:r>
      <w:r w:rsidR="00E06DB5">
        <w:rPr>
          <w:rFonts w:ascii="Arial" w:eastAsiaTheme="minorEastAsia" w:hAnsi="Arial" w:cs="Arial"/>
          <w:sz w:val="20"/>
          <w:szCs w:val="20"/>
        </w:rPr>
        <w:t>a</w:t>
      </w:r>
      <w:r w:rsidR="002B485D">
        <w:rPr>
          <w:rFonts w:ascii="Arial" w:eastAsiaTheme="minorEastAsia" w:hAnsi="Arial" w:cs="Arial"/>
          <w:sz w:val="20"/>
          <w:szCs w:val="20"/>
        </w:rPr>
        <w:t xml:space="preserve"> do </w:t>
      </w:r>
      <w:r>
        <w:rPr>
          <w:rFonts w:ascii="Arial" w:eastAsiaTheme="minorEastAsia" w:hAnsi="Arial" w:cs="Arial"/>
          <w:sz w:val="20"/>
          <w:szCs w:val="20"/>
        </w:rPr>
        <w:t>umieszczeni</w:t>
      </w:r>
      <w:r w:rsidR="002B485D">
        <w:rPr>
          <w:rFonts w:ascii="Arial" w:eastAsiaTheme="minorEastAsia" w:hAnsi="Arial" w:cs="Arial"/>
          <w:sz w:val="20"/>
          <w:szCs w:val="20"/>
        </w:rPr>
        <w:t>a</w:t>
      </w:r>
      <w:r w:rsidRPr="00E922AE">
        <w:rPr>
          <w:rFonts w:ascii="Arial" w:eastAsiaTheme="minorEastAsia" w:hAnsi="Arial" w:cs="Arial"/>
          <w:sz w:val="20"/>
          <w:szCs w:val="20"/>
        </w:rPr>
        <w:t xml:space="preserve"> zapytania</w:t>
      </w:r>
      <w:r w:rsidR="002B485D">
        <w:rPr>
          <w:rFonts w:ascii="Arial" w:eastAsiaTheme="minorEastAsia" w:hAnsi="Arial" w:cs="Arial"/>
          <w:sz w:val="20"/>
          <w:szCs w:val="20"/>
        </w:rPr>
        <w:t xml:space="preserve"> ofertowego</w:t>
      </w:r>
      <w:r w:rsidRPr="00E922AE">
        <w:rPr>
          <w:rFonts w:ascii="Arial" w:eastAsiaTheme="minorEastAsia" w:hAnsi="Arial" w:cs="Arial"/>
          <w:sz w:val="20"/>
          <w:szCs w:val="20"/>
        </w:rPr>
        <w:t xml:space="preserve"> na stronie internetowej Instytucji Zarządzającej </w:t>
      </w:r>
      <w:hyperlink r:id="rId10" w:history="1">
        <w:r w:rsidRPr="00E922AE">
          <w:rPr>
            <w:rFonts w:ascii="Arial" w:eastAsiaTheme="minorEastAsia" w:hAnsi="Arial" w:cs="Arial"/>
            <w:color w:val="0000FF"/>
            <w:sz w:val="20"/>
            <w:szCs w:val="20"/>
            <w:u w:val="single"/>
          </w:rPr>
          <w:t>www.zamowieniarpo.podkarpackie.pl</w:t>
        </w:r>
      </w:hyperlink>
      <w:r w:rsidR="006A2EF6">
        <w:rPr>
          <w:rFonts w:ascii="Arial" w:eastAsiaTheme="minorEastAsia" w:hAnsi="Arial" w:cs="Arial"/>
          <w:color w:val="0000FF"/>
          <w:sz w:val="20"/>
          <w:szCs w:val="20"/>
          <w:u w:val="single"/>
        </w:rPr>
        <w:t xml:space="preserve">, </w:t>
      </w:r>
      <w:r>
        <w:rPr>
          <w:rFonts w:ascii="Arial" w:eastAsiaTheme="minorEastAsia" w:hAnsi="Arial" w:cs="Arial"/>
          <w:color w:val="0000FF"/>
          <w:sz w:val="20"/>
          <w:szCs w:val="20"/>
          <w:u w:val="single"/>
        </w:rPr>
        <w:t>w następujących przypadkach:</w:t>
      </w:r>
    </w:p>
    <w:p w14:paraId="480725B4" w14:textId="0DCDB42E" w:rsidR="000E32EC" w:rsidRDefault="000E32EC" w:rsidP="0099772B">
      <w:pPr>
        <w:widowControl w:val="0"/>
        <w:spacing w:after="0" w:line="240" w:lineRule="auto"/>
        <w:ind w:left="360"/>
        <w:jc w:val="both"/>
        <w:rPr>
          <w:rFonts w:ascii="Arial" w:eastAsiaTheme="minorEastAsia" w:hAnsi="Arial" w:cs="Arial"/>
          <w:sz w:val="20"/>
          <w:szCs w:val="20"/>
        </w:rPr>
      </w:pPr>
      <w:r>
        <w:rPr>
          <w:rFonts w:ascii="Arial" w:eastAsiaTheme="minorEastAsia" w:hAnsi="Arial" w:cs="Arial"/>
          <w:color w:val="0000FF"/>
          <w:sz w:val="20"/>
          <w:szCs w:val="20"/>
          <w:u w:val="single"/>
        </w:rPr>
        <w:t xml:space="preserve">1) </w:t>
      </w:r>
      <w:r w:rsidR="00E92784" w:rsidRPr="004B1C91">
        <w:rPr>
          <w:rFonts w:ascii="Arial" w:eastAsiaTheme="minorEastAsia" w:hAnsi="Arial" w:cs="Arial"/>
          <w:sz w:val="20"/>
          <w:szCs w:val="20"/>
        </w:rPr>
        <w:t>zawieszeni</w:t>
      </w:r>
      <w:r w:rsidR="002B485D">
        <w:rPr>
          <w:rFonts w:ascii="Arial" w:eastAsiaTheme="minorEastAsia" w:hAnsi="Arial" w:cs="Arial"/>
          <w:sz w:val="20"/>
          <w:szCs w:val="20"/>
        </w:rPr>
        <w:t>a</w:t>
      </w:r>
      <w:r w:rsidR="00E92784" w:rsidRPr="004B1C91">
        <w:rPr>
          <w:rFonts w:ascii="Arial" w:eastAsiaTheme="minorEastAsia" w:hAnsi="Arial" w:cs="Arial"/>
          <w:sz w:val="20"/>
          <w:szCs w:val="20"/>
        </w:rPr>
        <w:t xml:space="preserve"> działalności bazy</w:t>
      </w:r>
      <w:r w:rsidR="00E92784" w:rsidRPr="00E92784">
        <w:rPr>
          <w:rFonts w:ascii="Arial" w:eastAsiaTheme="minorEastAsia" w:hAnsi="Arial" w:cs="Arial"/>
          <w:sz w:val="20"/>
          <w:szCs w:val="20"/>
        </w:rPr>
        <w:t xml:space="preserve"> </w:t>
      </w:r>
      <w:r w:rsidR="00E92784" w:rsidRPr="0099772B">
        <w:rPr>
          <w:rFonts w:ascii="Arial" w:eastAsiaTheme="minorEastAsia" w:hAnsi="Arial" w:cs="Arial"/>
          <w:sz w:val="20"/>
          <w:szCs w:val="20"/>
        </w:rPr>
        <w:t>konkurencyjności</w:t>
      </w:r>
      <w:r w:rsidR="00E92784" w:rsidRPr="0099772B">
        <w:rPr>
          <w:rFonts w:ascii="Arial" w:eastAsiaTheme="minorEastAsia" w:hAnsi="Arial" w:cs="Arial"/>
          <w:sz w:val="20"/>
          <w:szCs w:val="20"/>
          <w:vertAlign w:val="superscript"/>
        </w:rPr>
        <w:footnoteReference w:customMarkFollows="1" w:id="20"/>
        <w:t>10</w:t>
      </w:r>
      <w:r w:rsidR="00E92784" w:rsidRPr="00E92784">
        <w:rPr>
          <w:rFonts w:ascii="Arial" w:eastAsiaTheme="minorEastAsia" w:hAnsi="Arial" w:cs="Arial"/>
          <w:sz w:val="20"/>
          <w:szCs w:val="20"/>
        </w:rPr>
        <w:t xml:space="preserve">, </w:t>
      </w:r>
      <w:r w:rsidR="00E92784" w:rsidRPr="0099772B">
        <w:rPr>
          <w:rFonts w:ascii="Arial" w:eastAsiaTheme="minorEastAsia" w:hAnsi="Arial" w:cs="Arial"/>
          <w:sz w:val="20"/>
          <w:szCs w:val="20"/>
        </w:rPr>
        <w:t>potwierdzonego odpowiednim komunikatem ministra właściwego do spraw rozwoju regionalnego</w:t>
      </w:r>
    </w:p>
    <w:p w14:paraId="0B499588" w14:textId="5A81AB19" w:rsidR="000E32EC" w:rsidRDefault="000E32EC" w:rsidP="0099772B">
      <w:pPr>
        <w:widowControl w:val="0"/>
        <w:spacing w:after="0" w:line="240" w:lineRule="auto"/>
        <w:ind w:left="360"/>
        <w:jc w:val="both"/>
        <w:rPr>
          <w:rFonts w:ascii="Arial" w:hAnsi="Arial" w:cs="Arial"/>
          <w:sz w:val="20"/>
          <w:szCs w:val="20"/>
        </w:rPr>
      </w:pPr>
      <w:r>
        <w:rPr>
          <w:rFonts w:ascii="Arial" w:eastAsiaTheme="minorEastAsia" w:hAnsi="Arial" w:cs="Arial"/>
          <w:sz w:val="20"/>
          <w:szCs w:val="20"/>
        </w:rPr>
        <w:lastRenderedPageBreak/>
        <w:t>2)</w:t>
      </w:r>
      <w:r w:rsidR="00E92784">
        <w:rPr>
          <w:rFonts w:ascii="Arial" w:eastAsiaTheme="minorEastAsia" w:hAnsi="Arial" w:cs="Arial"/>
          <w:sz w:val="20"/>
          <w:szCs w:val="20"/>
        </w:rPr>
        <w:t xml:space="preserve"> </w:t>
      </w:r>
      <w:r w:rsidR="00A1289B" w:rsidRPr="0099772B">
        <w:rPr>
          <w:rFonts w:ascii="Arial" w:hAnsi="Arial" w:cs="Arial"/>
          <w:sz w:val="20"/>
          <w:szCs w:val="20"/>
        </w:rPr>
        <w:t>rozpocz</w:t>
      </w:r>
      <w:r>
        <w:rPr>
          <w:rFonts w:ascii="Arial" w:hAnsi="Arial" w:cs="Arial"/>
          <w:sz w:val="20"/>
          <w:szCs w:val="20"/>
        </w:rPr>
        <w:t>ęci</w:t>
      </w:r>
      <w:r w:rsidR="002B485D">
        <w:rPr>
          <w:rFonts w:ascii="Arial" w:hAnsi="Arial" w:cs="Arial"/>
          <w:sz w:val="20"/>
          <w:szCs w:val="20"/>
        </w:rPr>
        <w:t>a</w:t>
      </w:r>
      <w:r w:rsidR="00A1289B">
        <w:rPr>
          <w:rFonts w:ascii="Arial" w:hAnsi="Arial" w:cs="Arial"/>
          <w:sz w:val="20"/>
          <w:szCs w:val="20"/>
        </w:rPr>
        <w:t xml:space="preserve"> </w:t>
      </w:r>
      <w:r w:rsidR="00A1289B" w:rsidRPr="0099772B">
        <w:rPr>
          <w:rFonts w:ascii="Arial" w:hAnsi="Arial" w:cs="Arial"/>
          <w:sz w:val="20"/>
          <w:szCs w:val="20"/>
        </w:rPr>
        <w:t>realizacj</w:t>
      </w:r>
      <w:r>
        <w:rPr>
          <w:rFonts w:ascii="Arial" w:hAnsi="Arial" w:cs="Arial"/>
          <w:sz w:val="20"/>
          <w:szCs w:val="20"/>
        </w:rPr>
        <w:t>i projektu</w:t>
      </w:r>
      <w:r w:rsidR="00A1289B" w:rsidRPr="0099772B">
        <w:rPr>
          <w:rFonts w:ascii="Arial" w:hAnsi="Arial" w:cs="Arial"/>
          <w:sz w:val="20"/>
          <w:szCs w:val="20"/>
        </w:rPr>
        <w:t xml:space="preserve"> na własne ryzyko przed podpisaniem </w:t>
      </w:r>
      <w:r w:rsidR="00A1289B">
        <w:rPr>
          <w:rFonts w:ascii="Arial" w:hAnsi="Arial" w:cs="Arial"/>
          <w:sz w:val="20"/>
          <w:szCs w:val="20"/>
        </w:rPr>
        <w:t>Umowy</w:t>
      </w:r>
      <w:r>
        <w:rPr>
          <w:rFonts w:ascii="Arial" w:hAnsi="Arial" w:cs="Arial"/>
          <w:sz w:val="20"/>
          <w:szCs w:val="20"/>
        </w:rPr>
        <w:t>,</w:t>
      </w:r>
    </w:p>
    <w:p w14:paraId="267F2835" w14:textId="51483968" w:rsidR="00E92784" w:rsidRPr="0099772B" w:rsidRDefault="000E32EC" w:rsidP="0099772B">
      <w:pPr>
        <w:widowControl w:val="0"/>
        <w:spacing w:after="0" w:line="240" w:lineRule="auto"/>
        <w:ind w:left="360"/>
        <w:jc w:val="both"/>
        <w:rPr>
          <w:rFonts w:ascii="Arial" w:hAnsi="Arial" w:cs="Arial"/>
          <w:sz w:val="20"/>
          <w:szCs w:val="20"/>
        </w:rPr>
      </w:pPr>
      <w:r>
        <w:rPr>
          <w:rFonts w:ascii="Arial" w:eastAsiaTheme="minorEastAsia" w:hAnsi="Arial" w:cs="Arial"/>
          <w:sz w:val="20"/>
          <w:szCs w:val="20"/>
        </w:rPr>
        <w:t>3)</w:t>
      </w:r>
      <w:r w:rsidR="00E92784" w:rsidRPr="0099772B">
        <w:rPr>
          <w:rFonts w:ascii="Arial" w:eastAsiaTheme="minorEastAsia" w:hAnsi="Arial" w:cs="Arial"/>
          <w:sz w:val="20"/>
          <w:szCs w:val="20"/>
        </w:rPr>
        <w:t xml:space="preserve"> </w:t>
      </w:r>
      <w:r>
        <w:rPr>
          <w:rFonts w:ascii="Arial" w:eastAsiaTheme="minorEastAsia" w:hAnsi="Arial" w:cs="Arial"/>
          <w:sz w:val="20"/>
          <w:szCs w:val="20"/>
        </w:rPr>
        <w:t>realizacj</w:t>
      </w:r>
      <w:r w:rsidR="002B485D">
        <w:rPr>
          <w:rFonts w:ascii="Arial" w:eastAsiaTheme="minorEastAsia" w:hAnsi="Arial" w:cs="Arial"/>
          <w:sz w:val="20"/>
          <w:szCs w:val="20"/>
        </w:rPr>
        <w:t>i</w:t>
      </w:r>
      <w:r>
        <w:rPr>
          <w:rFonts w:ascii="Arial" w:eastAsiaTheme="minorEastAsia" w:hAnsi="Arial" w:cs="Arial"/>
          <w:sz w:val="20"/>
          <w:szCs w:val="20"/>
        </w:rPr>
        <w:t xml:space="preserve"> zamówieni</w:t>
      </w:r>
      <w:r w:rsidR="007D795A">
        <w:rPr>
          <w:rFonts w:ascii="Arial" w:eastAsiaTheme="minorEastAsia" w:hAnsi="Arial" w:cs="Arial"/>
          <w:sz w:val="20"/>
          <w:szCs w:val="20"/>
        </w:rPr>
        <w:t>a na podstawie rozeznania rynku</w:t>
      </w:r>
      <w:r>
        <w:rPr>
          <w:rFonts w:ascii="Arial" w:eastAsiaTheme="minorEastAsia" w:hAnsi="Arial" w:cs="Arial"/>
          <w:sz w:val="20"/>
          <w:szCs w:val="20"/>
        </w:rPr>
        <w:t xml:space="preserve">, o którym mowa w </w:t>
      </w:r>
      <w:r w:rsidRPr="0099772B">
        <w:rPr>
          <w:rFonts w:ascii="Arial" w:eastAsiaTheme="minorEastAsia" w:hAnsi="Arial" w:cs="Arial"/>
          <w:i/>
          <w:sz w:val="20"/>
          <w:szCs w:val="20"/>
        </w:rPr>
        <w:t>Wytycznych w zakresie kwalifikowalności</w:t>
      </w:r>
      <w:r w:rsidR="00CE6775" w:rsidRPr="0099772B">
        <w:rPr>
          <w:rFonts w:ascii="Arial" w:eastAsiaTheme="minorEastAsia" w:hAnsi="Arial" w:cs="Arial"/>
          <w:i/>
          <w:sz w:val="20"/>
          <w:szCs w:val="20"/>
        </w:rPr>
        <w:t xml:space="preserve"> wydatków w ramach Europejskiego Funduszu Rozwoju Regionalnego, Europejskiego Funduszu Społecznego oraz Funduszu Spójności </w:t>
      </w:r>
      <w:r w:rsidR="00313E5C" w:rsidRPr="0099772B">
        <w:rPr>
          <w:rFonts w:ascii="Arial" w:eastAsiaTheme="minorEastAsia" w:hAnsi="Arial" w:cs="Arial"/>
          <w:i/>
          <w:sz w:val="20"/>
          <w:szCs w:val="20"/>
        </w:rPr>
        <w:t>na lata 2014-2020</w:t>
      </w:r>
      <w:r w:rsidR="00313E5C">
        <w:rPr>
          <w:rFonts w:ascii="Arial" w:eastAsiaTheme="minorEastAsia" w:hAnsi="Arial" w:cs="Arial"/>
          <w:sz w:val="20"/>
          <w:szCs w:val="20"/>
        </w:rPr>
        <w:t>.</w:t>
      </w:r>
    </w:p>
    <w:p w14:paraId="4ACB8E1C" w14:textId="5ACF3B3F"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B485D">
        <w:rPr>
          <w:rFonts w:ascii="Arial" w:hAnsi="Arial" w:cs="Arial"/>
          <w:sz w:val="20"/>
          <w:szCs w:val="20"/>
        </w:rPr>
        <w:t xml:space="preserve">, 5 i </w:t>
      </w:r>
      <w:r w:rsidR="00407215" w:rsidRPr="00662941">
        <w:rPr>
          <w:rFonts w:ascii="Arial" w:hAnsi="Arial" w:cs="Arial"/>
          <w:sz w:val="20"/>
          <w:szCs w:val="20"/>
        </w:rPr>
        <w:t>-</w:t>
      </w:r>
      <w:r w:rsidR="004871F3">
        <w:rPr>
          <w:rFonts w:ascii="Arial" w:hAnsi="Arial" w:cs="Arial"/>
          <w:sz w:val="20"/>
          <w:szCs w:val="20"/>
        </w:rPr>
        <w:t>6</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44E75A4A"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 poz. 200).</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3C237312"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2</w:t>
      </w:r>
      <w:r w:rsidR="00EE4639" w:rsidRPr="00FA61E1">
        <w:rPr>
          <w:rFonts w:cs="HCDCNG+ArialNarrow"/>
          <w:szCs w:val="20"/>
        </w:rPr>
        <w:t>2</w:t>
      </w:r>
      <w:r w:rsidR="00C20933" w:rsidRPr="00AD79B0">
        <w:rPr>
          <w:rFonts w:cs="HCDCNG+ArialNarrow"/>
          <w:szCs w:val="20"/>
        </w:rPr>
        <w:t xml:space="preserve"> Umowy, 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29C33F8E"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w:t>
      </w:r>
      <w:r w:rsidR="008C23B4">
        <w:rPr>
          <w:rFonts w:ascii="Arial" w:hAnsi="Arial" w:cs="HCDCNG+ArialNarrow"/>
          <w:sz w:val="20"/>
          <w:szCs w:val="20"/>
        </w:rPr>
        <w:br/>
      </w:r>
      <w:r w:rsidRPr="006D5371">
        <w:rPr>
          <w:rFonts w:ascii="Arial" w:hAnsi="Arial" w:cs="HCDCNG+ArialNarrow"/>
          <w:sz w:val="20"/>
          <w:szCs w:val="20"/>
        </w:rPr>
        <w:t xml:space="preserve">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w:t>
      </w:r>
      <w:r w:rsidR="008C23B4">
        <w:rPr>
          <w:rFonts w:ascii="Arial" w:hAnsi="Arial" w:cs="HCDCNG+ArialNarrow"/>
          <w:sz w:val="20"/>
          <w:szCs w:val="20"/>
        </w:rPr>
        <w:br/>
      </w:r>
      <w:r w:rsidRPr="006D5371">
        <w:rPr>
          <w:rFonts w:ascii="Arial" w:hAnsi="Arial" w:cs="HCDCNG+ArialNarrow"/>
          <w:sz w:val="20"/>
          <w:szCs w:val="20"/>
        </w:rPr>
        <w:t xml:space="preserve">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eneficjent deklaruje we wniosku o płatność, ulega proporcjonalnemu obniżeniu. W przypadku gdy nieprawidłowość dotyczy wydatków ujętych 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55796CBA" w14:textId="77777777" w:rsidR="0015399A" w:rsidRPr="0099772B" w:rsidRDefault="008A516C" w:rsidP="00B87620">
      <w:pPr>
        <w:widowControl w:val="0"/>
        <w:numPr>
          <w:ilvl w:val="0"/>
          <w:numId w:val="21"/>
        </w:numPr>
        <w:spacing w:after="0"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0F3ED71E" w14:textId="15614376" w:rsidR="00D3728B" w:rsidRPr="0099772B" w:rsidRDefault="00D3728B" w:rsidP="0099772B">
      <w:pPr>
        <w:widowControl w:val="0"/>
        <w:spacing w:after="0" w:line="240" w:lineRule="auto"/>
        <w:jc w:val="both"/>
        <w:rPr>
          <w:rFonts w:ascii="Arial" w:hAnsi="Arial" w:cs="Arial"/>
          <w:color w:val="00000A"/>
          <w:sz w:val="20"/>
          <w:szCs w:val="20"/>
        </w:rPr>
      </w:pP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 xml:space="preserve">rojektu do dofinansowania, z wyjątkiem określonym w art. 22 ust. 3 i 4 ustawy </w:t>
      </w:r>
      <w:r>
        <w:rPr>
          <w:rFonts w:ascii="Arial" w:hAnsi="Arial" w:cs="Arial"/>
          <w:color w:val="00000A"/>
          <w:sz w:val="20"/>
          <w:szCs w:val="20"/>
        </w:rPr>
        <w:lastRenderedPageBreak/>
        <w:t>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udzielenia kontrolerowi, w wyznaczonym przez niego terminie, ustnych lub pisemnych </w:t>
      </w:r>
      <w:r w:rsidRPr="000756E3">
        <w:rPr>
          <w:rFonts w:ascii="Arial" w:hAnsi="Arial" w:cs="Arial"/>
          <w:sz w:val="20"/>
          <w:szCs w:val="20"/>
        </w:rPr>
        <w:lastRenderedPageBreak/>
        <w:t>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785ABE" w:rsidRPr="00534468">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34C85FA1"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 xml:space="preserve">kowych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00785ABE" w:rsidRPr="00534468">
        <w:rPr>
          <w:rFonts w:ascii="Arial" w:hAnsi="Arial" w:cs="Arial"/>
          <w:color w:val="00000A"/>
          <w:sz w:val="20"/>
          <w:szCs w:val="20"/>
        </w:rPr>
        <w:br/>
      </w:r>
      <w:r w:rsidRPr="00534468">
        <w:rPr>
          <w:rFonts w:ascii="Arial" w:hAnsi="Arial" w:cs="Arial"/>
          <w:color w:val="00000A"/>
          <w:sz w:val="20"/>
          <w:szCs w:val="20"/>
        </w:rPr>
        <w:t xml:space="preserve">wraz z uzasadnieniem odmowy skorygowania ustaleń. Ostateczna informacja pokontrolna </w:t>
      </w:r>
      <w:r w:rsidR="00785ABE" w:rsidRPr="00534468">
        <w:rPr>
          <w:rFonts w:ascii="Arial" w:hAnsi="Arial" w:cs="Arial"/>
          <w:color w:val="00000A"/>
          <w:sz w:val="20"/>
          <w:szCs w:val="20"/>
        </w:rPr>
        <w:br/>
      </w:r>
      <w:r w:rsidRPr="00534468">
        <w:rPr>
          <w:rFonts w:ascii="Arial" w:hAnsi="Arial" w:cs="Arial"/>
          <w:color w:val="00000A"/>
          <w:sz w:val="20"/>
          <w:szCs w:val="20"/>
        </w:rPr>
        <w:t>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0E2EB6BF"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 xml:space="preserve">nieprawidłowości wraz z określeniem terminu ich wykonania oraz sposobu powiadomienia o ich realizacji. Ponadto, </w:t>
      </w:r>
      <w:r w:rsidRPr="00534468">
        <w:rPr>
          <w:rFonts w:ascii="Arial" w:hAnsi="Arial" w:cs="Arial"/>
          <w:color w:val="00000A"/>
          <w:sz w:val="20"/>
          <w:szCs w:val="20"/>
        </w:rPr>
        <w:lastRenderedPageBreak/>
        <w:t xml:space="preserve">Instytucja Zarządzająca może wydać zalecenia pokontrolne w przypadku odmowy podpisania informacji pokontrolnej przez Beneficjenta. Beneficjent jest zobowiązany </w:t>
      </w:r>
      <w:r w:rsidR="00EB1B20" w:rsidRPr="00534468">
        <w:rPr>
          <w:rFonts w:ascii="Arial" w:hAnsi="Arial" w:cs="Arial"/>
          <w:color w:val="00000A"/>
          <w:sz w:val="20"/>
          <w:szCs w:val="20"/>
        </w:rPr>
        <w:br/>
      </w:r>
      <w:r w:rsidRPr="00534468">
        <w:rPr>
          <w:rFonts w:ascii="Arial" w:hAnsi="Arial" w:cs="Arial"/>
          <w:color w:val="00000A"/>
          <w:sz w:val="20"/>
          <w:szCs w:val="20"/>
        </w:rPr>
        <w:t>do</w:t>
      </w:r>
      <w:r w:rsidR="00534468">
        <w:rPr>
          <w:rFonts w:ascii="Arial" w:hAnsi="Arial" w:cs="Arial"/>
          <w:color w:val="00000A"/>
          <w:sz w:val="20"/>
          <w:szCs w:val="20"/>
        </w:rPr>
        <w:t xml:space="preserve"> </w:t>
      </w:r>
      <w:r w:rsidRPr="00534468">
        <w:rPr>
          <w:rFonts w:ascii="Arial" w:hAnsi="Arial" w:cs="Arial"/>
          <w:color w:val="00000A"/>
          <w:sz w:val="20"/>
          <w:szCs w:val="20"/>
        </w:rPr>
        <w:t xml:space="preserve">zrealizowania zaleceń pokontrolnych oraz do poinformowania w wyznaczonym terminie </w:t>
      </w:r>
      <w:r w:rsidR="00B31149">
        <w:rPr>
          <w:rFonts w:ascii="Arial" w:hAnsi="Arial" w:cs="Arial"/>
          <w:color w:val="00000A"/>
          <w:sz w:val="20"/>
          <w:szCs w:val="20"/>
        </w:rPr>
        <w:br/>
      </w:r>
      <w:r w:rsidRPr="00534468">
        <w:rPr>
          <w:rFonts w:ascii="Arial" w:hAnsi="Arial" w:cs="Arial"/>
          <w:color w:val="00000A"/>
          <w:sz w:val="20"/>
          <w:szCs w:val="20"/>
        </w:rPr>
        <w:t>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2E23704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D040EB">
        <w:rPr>
          <w:rFonts w:ascii="Arial" w:hAnsi="Arial" w:cs="Arial"/>
          <w:sz w:val="20"/>
          <w:szCs w:val="20"/>
        </w:rPr>
        <w:t>P</w:t>
      </w:r>
      <w:r w:rsidR="00D040EB"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77777777"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 xml:space="preserve">zakresie udzielania zamówień publicznych, oceny oddziaływania na środowisko </w:t>
      </w:r>
      <w:r w:rsidR="00181AFC">
        <w:rPr>
          <w:rFonts w:ascii="Arial" w:hAnsi="Arial" w:cs="Arial"/>
          <w:sz w:val="20"/>
          <w:szCs w:val="20"/>
        </w:rPr>
        <w:br/>
      </w:r>
      <w:r w:rsidRPr="00137EF5">
        <w:rPr>
          <w:rFonts w:ascii="Arial" w:hAnsi="Arial" w:cs="Arial"/>
          <w:sz w:val="20"/>
          <w:szCs w:val="20"/>
        </w:rPr>
        <w:t>lub</w:t>
      </w:r>
      <w:r w:rsidR="00181AFC">
        <w:rPr>
          <w:rFonts w:ascii="Arial" w:hAnsi="Arial" w:cs="Arial"/>
          <w:sz w:val="20"/>
          <w:szCs w:val="20"/>
        </w:rPr>
        <w:t>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2D5EDA81"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Pr="00FD6A3A">
        <w:rPr>
          <w:rFonts w:ascii="Arial" w:hAnsi="Arial" w:cs="Arial"/>
          <w:sz w:val="20"/>
          <w:szCs w:val="20"/>
        </w:rPr>
        <w:t>załącznik</w:t>
      </w:r>
      <w:r w:rsidR="00D040EB">
        <w:rPr>
          <w:rFonts w:ascii="Arial" w:hAnsi="Arial" w:cs="Arial"/>
          <w:sz w:val="20"/>
          <w:szCs w:val="20"/>
        </w:rPr>
        <w:t>a</w:t>
      </w:r>
      <w:r w:rsidR="00407215"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143638B8"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oznaczać znakiem Unii Europejskiej,</w:t>
      </w:r>
      <w:r w:rsidR="00D040EB">
        <w:rPr>
          <w:rFonts w:ascii="Arial" w:hAnsi="Arial" w:cs="Arial"/>
          <w:sz w:val="20"/>
          <w:szCs w:val="20"/>
        </w:rPr>
        <w:t xml:space="preserve"> barwami RP,</w:t>
      </w:r>
      <w:r w:rsidRPr="00621996">
        <w:rPr>
          <w:rFonts w:ascii="Arial" w:hAnsi="Arial" w:cs="Arial"/>
          <w:sz w:val="20"/>
          <w:szCs w:val="20"/>
        </w:rPr>
        <w:t xml:space="preserve"> 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2B51693" w:rsidR="00B55787" w:rsidRPr="0076580E"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76580E">
        <w:rPr>
          <w:rFonts w:ascii="Arial" w:hAnsi="Arial" w:cs="Arial"/>
          <w:sz w:val="20"/>
          <w:szCs w:val="20"/>
        </w:rPr>
        <w:t>ne prowadzone w ramach Projektu.</w:t>
      </w:r>
    </w:p>
    <w:p w14:paraId="40C6174A" w14:textId="0DB1E3A9"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lastRenderedPageBreak/>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D040EB">
        <w:rPr>
          <w:rFonts w:ascii="Arial" w:hAnsi="Arial" w:cs="Arial"/>
          <w:sz w:val="20"/>
          <w:szCs w:val="20"/>
        </w:rPr>
        <w:t xml:space="preserve"> Wszystkie logotypy dostępne są na stronie internetowej Instytucji Zarządzającej </w:t>
      </w:r>
      <w:hyperlink r:id="rId11" w:history="1">
        <w:r w:rsidR="00D040EB" w:rsidRPr="00F32BC3">
          <w:rPr>
            <w:rStyle w:val="Hipercze"/>
            <w:rFonts w:ascii="Arial" w:hAnsi="Arial" w:cs="Arial"/>
            <w:sz w:val="20"/>
            <w:szCs w:val="20"/>
          </w:rPr>
          <w:t>www.rpo.podkarpackie.pl</w:t>
        </w:r>
      </w:hyperlink>
      <w:r w:rsidR="00D040EB">
        <w:rPr>
          <w:rFonts w:ascii="Arial" w:hAnsi="Arial" w:cs="Arial"/>
          <w:sz w:val="20"/>
          <w:szCs w:val="20"/>
        </w:rPr>
        <w:t xml:space="preserve"> w zakładce „Weź udział w promocji Programu”.</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z późn.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B87620">
      <w:pPr>
        <w:pStyle w:val="Default"/>
        <w:numPr>
          <w:ilvl w:val="3"/>
          <w:numId w:val="28"/>
        </w:numPr>
        <w:tabs>
          <w:tab w:val="left" w:pos="426"/>
        </w:tabs>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1E94B666" w14:textId="77777777" w:rsidR="00D3728B" w:rsidRDefault="00D3728B">
      <w:pPr>
        <w:pStyle w:val="Default"/>
        <w:spacing w:line="231" w:lineRule="atLeast"/>
        <w:ind w:left="426" w:hanging="426"/>
        <w:jc w:val="both"/>
        <w:rPr>
          <w:rFonts w:ascii="Arial" w:hAnsi="Arial"/>
          <w:sz w:val="20"/>
        </w:rPr>
      </w:pPr>
    </w:p>
    <w:p w14:paraId="4A2638A7" w14:textId="77777777" w:rsidR="00D3728B" w:rsidRDefault="008A516C">
      <w:pPr>
        <w:pStyle w:val="Default"/>
        <w:spacing w:after="240"/>
        <w:jc w:val="center"/>
      </w:pPr>
      <w:r>
        <w:rPr>
          <w:rFonts w:ascii="Arial" w:hAnsi="Arial" w:cs="Arial"/>
          <w:b/>
          <w:bCs/>
          <w:sz w:val="20"/>
          <w:szCs w:val="20"/>
        </w:rPr>
        <w:t xml:space="preserve">§ </w:t>
      </w:r>
      <w:r w:rsidR="00335BC8">
        <w:rPr>
          <w:rFonts w:ascii="Arial" w:hAnsi="Arial" w:cs="Arial"/>
          <w:b/>
          <w:bCs/>
          <w:sz w:val="20"/>
          <w:szCs w:val="20"/>
        </w:rPr>
        <w:t xml:space="preserve">17 </w:t>
      </w:r>
      <w:r>
        <w:rPr>
          <w:rFonts w:ascii="Arial" w:hAnsi="Arial" w:cs="Arial"/>
          <w:b/>
          <w:bCs/>
          <w:sz w:val="20"/>
          <w:szCs w:val="20"/>
        </w:rPr>
        <w:t>Ochrona danych osobowych</w:t>
      </w:r>
      <w:r w:rsidR="00912993">
        <w:rPr>
          <w:rStyle w:val="Odwoanieprzypisudolnego"/>
          <w:rFonts w:ascii="Arial" w:hAnsi="Arial" w:cs="Arial"/>
          <w:b/>
          <w:bCs/>
          <w:sz w:val="20"/>
          <w:szCs w:val="20"/>
        </w:rPr>
        <w:footnoteReference w:id="21"/>
      </w:r>
    </w:p>
    <w:p w14:paraId="37583117" w14:textId="77777777" w:rsidR="00041969" w:rsidRDefault="00163A8D" w:rsidP="00B87620">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Na podstawie art. 31 ustawy o ochronie danych osobowych</w:t>
      </w:r>
      <w:r w:rsidRPr="00163A8D">
        <w:rPr>
          <w:rFonts w:ascii="Arial" w:hAnsi="Arial" w:cs="Arial"/>
          <w:i/>
          <w:sz w:val="20"/>
          <w:szCs w:val="20"/>
        </w:rPr>
        <w:t>,</w:t>
      </w:r>
      <w:r w:rsidRPr="00163A8D">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Pr>
          <w:rFonts w:ascii="Arial" w:hAnsi="Arial" w:cs="Arial"/>
          <w:sz w:val="20"/>
          <w:szCs w:val="20"/>
        </w:rPr>
        <w:t>na warunkach opisanych w niniejszym paragrafie</w:t>
      </w:r>
      <w:r w:rsidRPr="00163A8D">
        <w:rPr>
          <w:rFonts w:ascii="Arial" w:hAnsi="Arial" w:cs="Arial"/>
          <w:sz w:val="20"/>
          <w:szCs w:val="20"/>
        </w:rPr>
        <w:t xml:space="preserve">, w ramach zbioru: </w:t>
      </w:r>
      <w:r w:rsidRPr="00163A8D">
        <w:rPr>
          <w:rFonts w:ascii="Arial" w:hAnsi="Arial" w:cs="Arial"/>
          <w:i/>
          <w:sz w:val="20"/>
          <w:szCs w:val="20"/>
        </w:rPr>
        <w:t>Regionalny Program Operacyjny Województwa Podkarpackiego na lata 2014-2020.</w:t>
      </w:r>
    </w:p>
    <w:p w14:paraId="4D6011B3" w14:textId="77777777" w:rsidR="00041969" w:rsidRDefault="00163A8D" w:rsidP="00B87620">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lastRenderedPageBreak/>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163A8D">
        <w:rPr>
          <w:rFonts w:ascii="Arial" w:hAnsi="Arial" w:cs="Arial"/>
          <w:color w:val="000000"/>
          <w:sz w:val="20"/>
          <w:szCs w:val="20"/>
        </w:rPr>
        <w:t xml:space="preserve">gromadzonych w CST, </w:t>
      </w:r>
      <w:r w:rsidR="00B54BF9">
        <w:rPr>
          <w:rFonts w:ascii="Arial" w:hAnsi="Arial" w:cs="Arial"/>
          <w:color w:val="000000"/>
          <w:sz w:val="20"/>
          <w:szCs w:val="20"/>
        </w:rPr>
        <w:t xml:space="preserve">na warunkach opisanych w niniejszym paragrafie </w:t>
      </w:r>
      <w:r w:rsidRPr="00163A8D">
        <w:rPr>
          <w:rFonts w:ascii="Arial" w:hAnsi="Arial" w:cs="Arial"/>
          <w:color w:val="000000"/>
          <w:sz w:val="20"/>
          <w:szCs w:val="20"/>
        </w:rPr>
        <w:t>, w ramach zbioru:</w:t>
      </w:r>
      <w:r w:rsidRPr="00163A8D">
        <w:rPr>
          <w:rFonts w:ascii="Arial" w:hAnsi="Arial" w:cs="Arial"/>
          <w:sz w:val="20"/>
          <w:szCs w:val="20"/>
        </w:rPr>
        <w:t xml:space="preserve"> </w:t>
      </w:r>
      <w:r w:rsidRPr="00163A8D">
        <w:rPr>
          <w:rFonts w:ascii="Arial" w:hAnsi="Arial" w:cs="Arial"/>
          <w:i/>
          <w:color w:val="000000"/>
          <w:sz w:val="20"/>
          <w:szCs w:val="20"/>
        </w:rPr>
        <w:t>Centralny system teleinformatyczny wspierający realizację programów operacyjnych.</w:t>
      </w:r>
    </w:p>
    <w:p w14:paraId="7993F1C4" w14:textId="31DDC2ED" w:rsidR="00041969" w:rsidRDefault="00163A8D" w:rsidP="00B87620">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Zakres danych osobowych powierzonych do przetwarzania Beneficjentowi przez Instytucję Zarządzającą, w zbiorach, o których mowa w ust. 1 i 2, </w:t>
      </w:r>
      <w:r w:rsidR="00810F3D">
        <w:rPr>
          <w:rFonts w:ascii="Arial" w:hAnsi="Arial" w:cs="Arial"/>
          <w:sz w:val="20"/>
          <w:szCs w:val="20"/>
        </w:rPr>
        <w:t xml:space="preserve">stanowi </w:t>
      </w:r>
      <w:r w:rsidR="00810F3D" w:rsidRPr="00FD6A3A">
        <w:rPr>
          <w:rFonts w:ascii="Arial" w:hAnsi="Arial" w:cs="Arial"/>
          <w:sz w:val="20"/>
          <w:szCs w:val="20"/>
        </w:rPr>
        <w:t>załącznik</w:t>
      </w:r>
      <w:r w:rsidRPr="00FD6A3A">
        <w:rPr>
          <w:rFonts w:ascii="Arial" w:hAnsi="Arial" w:cs="Arial"/>
          <w:sz w:val="20"/>
          <w:szCs w:val="20"/>
        </w:rPr>
        <w:t xml:space="preserve"> nr </w:t>
      </w:r>
      <w:r w:rsidR="005B530E" w:rsidRPr="00524E0C">
        <w:rPr>
          <w:rFonts w:ascii="Arial" w:hAnsi="Arial" w:cs="Arial"/>
          <w:sz w:val="20"/>
          <w:szCs w:val="20"/>
        </w:rPr>
        <w:t>5</w:t>
      </w:r>
      <w:r w:rsidRPr="00FD6A3A">
        <w:rPr>
          <w:rFonts w:ascii="Arial" w:hAnsi="Arial" w:cs="Arial"/>
          <w:sz w:val="20"/>
          <w:szCs w:val="20"/>
        </w:rPr>
        <w:t>.1 do Umowy.</w:t>
      </w:r>
    </w:p>
    <w:p w14:paraId="3BAEE211" w14:textId="5C7A35DD" w:rsidR="00041969" w:rsidRPr="00C93422" w:rsidRDefault="00163A8D" w:rsidP="00B87620">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C93422">
        <w:rPr>
          <w:rFonts w:ascii="Arial" w:hAnsi="Arial" w:cs="Arial"/>
          <w:color w:val="000000"/>
          <w:sz w:val="20"/>
          <w:szCs w:val="20"/>
          <w:lang w:eastAsia="en-US"/>
        </w:rPr>
        <w:br/>
        <w:t xml:space="preserve">i na rzecz Instytucji Zarządzającej - podmiotom świadczącym usługi na rzecz Beneficjenta </w:t>
      </w:r>
      <w:r w:rsidRPr="00C93422">
        <w:rPr>
          <w:rFonts w:ascii="Arial" w:hAnsi="Arial" w:cs="Arial"/>
          <w:color w:val="000000"/>
          <w:sz w:val="20"/>
          <w:szCs w:val="20"/>
          <w:lang w:eastAsia="en-US"/>
        </w:rPr>
        <w:br/>
        <w:t>lub Partnerom Projektu, w związku z realizacją Programu.</w:t>
      </w:r>
    </w:p>
    <w:p w14:paraId="3F237560" w14:textId="77777777" w:rsidR="00041969" w:rsidRPr="00C93422" w:rsidRDefault="00163A8D" w:rsidP="00B87620">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163A8D">
        <w:rPr>
          <w:rFonts w:ascii="Arial" w:hAnsi="Arial" w:cs="Arial"/>
          <w:color w:val="000000"/>
          <w:sz w:val="20"/>
          <w:szCs w:val="20"/>
        </w:rPr>
        <w:br/>
        <w:t xml:space="preserve">i na rzecz Ministra Infrastruktury i Rozwoju - wyłącznie podmiotom świadczącym usługi na rzecz Beneficjenta, w związku z realizacją </w:t>
      </w:r>
      <w:r w:rsidR="00814D2E">
        <w:rPr>
          <w:rFonts w:ascii="Arial" w:hAnsi="Arial" w:cs="Arial"/>
          <w:color w:val="000000"/>
          <w:sz w:val="20"/>
          <w:szCs w:val="20"/>
        </w:rPr>
        <w:t>Projektu</w:t>
      </w:r>
      <w:r w:rsidRPr="00163A8D">
        <w:rPr>
          <w:rFonts w:ascii="Arial" w:hAnsi="Arial" w:cs="Arial"/>
          <w:color w:val="000000"/>
          <w:sz w:val="20"/>
          <w:szCs w:val="20"/>
        </w:rPr>
        <w:t>, w ramach Programu.</w:t>
      </w:r>
    </w:p>
    <w:p w14:paraId="4E5ABD7D" w14:textId="77777777" w:rsidR="00041969" w:rsidRPr="00C93422" w:rsidRDefault="00163A8D" w:rsidP="00B87620">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rPr>
        <w:t>Dalsze powierzenie przetwarzania danych osobowych następuje na podstawie:</w:t>
      </w:r>
    </w:p>
    <w:p w14:paraId="0A24478B" w14:textId="77777777" w:rsidR="00041969" w:rsidRDefault="00163A8D" w:rsidP="00B87620">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163A8D">
        <w:rPr>
          <w:rFonts w:ascii="Arial" w:hAnsi="Arial" w:cs="Arial"/>
          <w:color w:val="000000"/>
          <w:sz w:val="20"/>
          <w:szCs w:val="20"/>
        </w:rPr>
        <w:t>właściwej umowy albo porozumienia – w przypadku powierzenia przetwarzania danych osobowych podmiotom lub Partnerom, o których mowa w ust. 4,</w:t>
      </w:r>
    </w:p>
    <w:p w14:paraId="2CD95EE3" w14:textId="77777777" w:rsidR="00041969" w:rsidRPr="00C93422" w:rsidRDefault="00163A8D" w:rsidP="00B87620">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C93422">
        <w:rPr>
          <w:rFonts w:ascii="Arial" w:hAnsi="Arial" w:cs="Arial"/>
          <w:color w:val="000000"/>
          <w:sz w:val="20"/>
          <w:szCs w:val="20"/>
        </w:rPr>
        <w:t>właściwej umowy – w przypadku powierzenia przetwarzania danych osobowych wyłącznie podmiotom, o których mowa w ust. 5;</w:t>
      </w:r>
    </w:p>
    <w:p w14:paraId="2A19F791" w14:textId="77777777" w:rsidR="00163A8D" w:rsidRPr="00163A8D" w:rsidRDefault="00163A8D" w:rsidP="00163A8D">
      <w:pPr>
        <w:tabs>
          <w:tab w:val="left" w:pos="0"/>
        </w:tabs>
        <w:suppressAutoHyphens w:val="0"/>
        <w:spacing w:after="0" w:line="240" w:lineRule="auto"/>
        <w:ind w:left="426"/>
        <w:jc w:val="both"/>
        <w:rPr>
          <w:rFonts w:ascii="Arial" w:hAnsi="Arial" w:cs="Arial"/>
          <w:sz w:val="20"/>
          <w:szCs w:val="20"/>
        </w:rPr>
      </w:pPr>
      <w:r w:rsidRPr="00163A8D">
        <w:rPr>
          <w:rFonts w:ascii="Arial" w:hAnsi="Arial" w:cs="Arial"/>
          <w:sz w:val="20"/>
          <w:szCs w:val="20"/>
        </w:rPr>
        <w:t xml:space="preserve">Beneficjent zobowiązuje się do każdorazowego weryfikowania i dostosowania </w:t>
      </w:r>
      <w:r w:rsidRPr="00163A8D">
        <w:rPr>
          <w:rFonts w:ascii="Arial" w:hAnsi="Arial" w:cs="Arial"/>
          <w:color w:val="000000"/>
          <w:sz w:val="20"/>
          <w:szCs w:val="20"/>
        </w:rPr>
        <w:t>zakresu danych osobowych powierzanych do przetwarzania</w:t>
      </w:r>
      <w:r w:rsidRPr="00163A8D">
        <w:rPr>
          <w:rFonts w:ascii="Arial" w:hAnsi="Arial" w:cs="Arial"/>
          <w:sz w:val="20"/>
          <w:szCs w:val="20"/>
        </w:rPr>
        <w:t>,</w:t>
      </w:r>
      <w:r w:rsidRPr="00163A8D">
        <w:rPr>
          <w:rFonts w:ascii="Arial" w:hAnsi="Arial" w:cs="Arial"/>
          <w:color w:val="000000"/>
          <w:sz w:val="20"/>
          <w:szCs w:val="20"/>
        </w:rPr>
        <w:t xml:space="preserve"> przy czym zakres ten nie może być szerszy niż zakres określony w ust. 3.</w:t>
      </w:r>
    </w:p>
    <w:p w14:paraId="413B4BFE" w14:textId="77777777" w:rsidR="00041969" w:rsidRDefault="00C93422" w:rsidP="00B87620">
      <w:pPr>
        <w:numPr>
          <w:ilvl w:val="0"/>
          <w:numId w:val="32"/>
        </w:numPr>
        <w:tabs>
          <w:tab w:val="left" w:pos="0"/>
        </w:tabs>
        <w:suppressAutoHyphens w:val="0"/>
        <w:autoSpaceDN w:val="0"/>
        <w:spacing w:after="0" w:line="240" w:lineRule="auto"/>
        <w:ind w:left="426" w:hanging="426"/>
        <w:jc w:val="both"/>
        <w:textAlignment w:val="baseline"/>
        <w:rPr>
          <w:rFonts w:ascii="Arial" w:hAnsi="Arial" w:cs="Arial"/>
          <w:sz w:val="20"/>
          <w:szCs w:val="20"/>
        </w:rPr>
      </w:pPr>
      <w:r>
        <w:rPr>
          <w:rFonts w:ascii="Arial" w:hAnsi="Arial" w:cs="Arial"/>
          <w:sz w:val="20"/>
          <w:szCs w:val="20"/>
        </w:rPr>
        <w:t>B</w:t>
      </w:r>
      <w:r w:rsidR="00163A8D" w:rsidRPr="00163A8D">
        <w:rPr>
          <w:rFonts w:ascii="Arial" w:hAnsi="Arial" w:cs="Arial"/>
          <w:sz w:val="20"/>
          <w:szCs w:val="20"/>
        </w:rPr>
        <w:t>eneficjent jest zobowiązany, w szczególności do:</w:t>
      </w:r>
    </w:p>
    <w:p w14:paraId="1ADF32B5"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163A8D">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FA8FEA6"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113E2FA7"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14:paraId="19B6CB33" w14:textId="77777777" w:rsidR="00041969" w:rsidRDefault="00163A8D" w:rsidP="00B87620">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49E197B" w14:textId="77777777" w:rsidR="00041969" w:rsidRDefault="00163A8D" w:rsidP="00B87620">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color w:val="000000"/>
          <w:sz w:val="20"/>
          <w:szCs w:val="20"/>
        </w:rPr>
        <w:t>Regulaminie bezpieczeństwa informacji przetwarzanych w CST</w:t>
      </w:r>
      <w:r w:rsidRPr="00163A8D">
        <w:rPr>
          <w:rFonts w:ascii="Arial" w:hAnsi="Arial" w:cs="Arial"/>
          <w:color w:val="000000"/>
          <w:sz w:val="20"/>
          <w:szCs w:val="20"/>
        </w:rPr>
        <w:t xml:space="preserve"> lub </w:t>
      </w:r>
      <w:r w:rsidRPr="00163A8D">
        <w:rPr>
          <w:rFonts w:ascii="Arial" w:hAnsi="Arial" w:cs="Arial"/>
          <w:i/>
          <w:color w:val="000000"/>
          <w:sz w:val="20"/>
          <w:szCs w:val="20"/>
        </w:rPr>
        <w:t>Regulaminie bezpieczeństwa informacji przetwarzanych w aplikacji głównej centralnego systemu teleinformatycznego;</w:t>
      </w:r>
    </w:p>
    <w:p w14:paraId="10442EC5" w14:textId="77777777" w:rsidR="00163A8D" w:rsidRPr="00163A8D"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163A8D">
        <w:rPr>
          <w:rFonts w:ascii="Arial" w:hAnsi="Arial" w:cs="Arial"/>
          <w:sz w:val="20"/>
          <w:szCs w:val="20"/>
        </w:rPr>
        <w:t xml:space="preserve">- w zakresie przestrzegania tych przepisów Beneficjent ponosi odpowiedzialność </w:t>
      </w:r>
      <w:r w:rsidRPr="00163A8D">
        <w:rPr>
          <w:rFonts w:ascii="Arial" w:hAnsi="Arial" w:cs="Arial"/>
          <w:sz w:val="20"/>
          <w:szCs w:val="20"/>
        </w:rPr>
        <w:br/>
        <w:t>jak administrator danych,</w:t>
      </w:r>
    </w:p>
    <w:p w14:paraId="22C3000E" w14:textId="77777777" w:rsidR="00041969" w:rsidRDefault="00163A8D" w:rsidP="00B87620">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14:paraId="2DE5CD50" w14:textId="77777777" w:rsidR="00041969" w:rsidRDefault="00163A8D" w:rsidP="00B87620">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640240B0" w14:textId="238BBF36" w:rsidR="00041969"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Instytucja Zarządzająca umocowuje Beneficjenta do wydawania i odwoływania swoim pracownikom upoważnień do przetwarzania danych osobowych, w zbiorze, o którym mowa </w:t>
      </w:r>
      <w:r w:rsidRPr="00163A8D">
        <w:rPr>
          <w:rFonts w:ascii="Arial" w:hAnsi="Arial" w:cs="Arial"/>
          <w:sz w:val="20"/>
          <w:szCs w:val="20"/>
        </w:rPr>
        <w:br/>
      </w:r>
      <w:r w:rsidRPr="00163A8D">
        <w:rPr>
          <w:rFonts w:ascii="Arial" w:hAnsi="Arial" w:cs="Arial"/>
          <w:sz w:val="20"/>
          <w:szCs w:val="20"/>
        </w:rPr>
        <w:lastRenderedPageBreak/>
        <w:t xml:space="preserve">w ust. 1. Upoważnienia do przetwarzania danych osobowych są ważne do dnia odwołania, </w:t>
      </w:r>
      <w:r w:rsidRPr="00163A8D">
        <w:rPr>
          <w:rFonts w:ascii="Arial" w:hAnsi="Arial" w:cs="Arial"/>
          <w:sz w:val="20"/>
          <w:szCs w:val="20"/>
        </w:rPr>
        <w:br/>
        <w:t>nie dłużej jednak niż do dnia, o którym mowa w § 1</w:t>
      </w:r>
      <w:r w:rsidR="005D6C05">
        <w:rPr>
          <w:rFonts w:ascii="Arial" w:hAnsi="Arial" w:cs="Arial"/>
          <w:sz w:val="20"/>
          <w:szCs w:val="20"/>
        </w:rPr>
        <w:t>6</w:t>
      </w:r>
      <w:r w:rsidRPr="00163A8D">
        <w:rPr>
          <w:rFonts w:ascii="Arial" w:hAnsi="Arial" w:cs="Arial"/>
          <w:sz w:val="20"/>
          <w:szCs w:val="20"/>
        </w:rPr>
        <w:t xml:space="preserve"> ust. 1 Umowy. Wzór upoważnienia (odwołania upoważnienia) do przetwarzania danych osobowych</w:t>
      </w:r>
      <w:r w:rsidRPr="00163A8D">
        <w:rPr>
          <w:rFonts w:ascii="Arial" w:hAnsi="Arial" w:cs="Arial"/>
          <w:color w:val="000000"/>
          <w:sz w:val="20"/>
          <w:szCs w:val="20"/>
        </w:rPr>
        <w:t>,</w:t>
      </w:r>
      <w:r w:rsidR="00C81FC5">
        <w:rPr>
          <w:rFonts w:ascii="Arial" w:hAnsi="Arial" w:cs="Arial"/>
          <w:sz w:val="20"/>
          <w:szCs w:val="20"/>
        </w:rPr>
        <w:t xml:space="preserve"> stanowi </w:t>
      </w:r>
      <w:r w:rsidR="00C81FC5" w:rsidRPr="00FD6A3A">
        <w:rPr>
          <w:rFonts w:ascii="Arial" w:hAnsi="Arial" w:cs="Arial"/>
          <w:sz w:val="20"/>
          <w:szCs w:val="20"/>
        </w:rPr>
        <w:t>załącznik</w:t>
      </w:r>
      <w:r w:rsidRPr="00FD6A3A">
        <w:rPr>
          <w:rFonts w:ascii="Arial" w:hAnsi="Arial" w:cs="Arial"/>
          <w:sz w:val="20"/>
          <w:szCs w:val="20"/>
        </w:rPr>
        <w:t xml:space="preserve"> nr </w:t>
      </w:r>
      <w:r w:rsidR="005B530E" w:rsidRPr="00914FB3">
        <w:rPr>
          <w:rFonts w:ascii="Arial" w:hAnsi="Arial" w:cs="Arial"/>
          <w:sz w:val="20"/>
          <w:szCs w:val="20"/>
        </w:rPr>
        <w:t>5</w:t>
      </w:r>
      <w:r w:rsidRPr="00FD6A3A">
        <w:rPr>
          <w:rFonts w:ascii="Arial" w:hAnsi="Arial" w:cs="Arial"/>
          <w:sz w:val="20"/>
          <w:szCs w:val="20"/>
        </w:rPr>
        <w:t xml:space="preserve">.2 </w:t>
      </w:r>
      <w:r w:rsidR="008C23B4" w:rsidRPr="00FD6A3A">
        <w:rPr>
          <w:rFonts w:ascii="Arial" w:hAnsi="Arial" w:cs="Arial"/>
          <w:sz w:val="20"/>
          <w:szCs w:val="20"/>
        </w:rPr>
        <w:br/>
      </w:r>
      <w:r w:rsidRPr="005B530E">
        <w:rPr>
          <w:rFonts w:ascii="Arial" w:hAnsi="Arial" w:cs="Arial"/>
          <w:sz w:val="20"/>
          <w:szCs w:val="20"/>
        </w:rPr>
        <w:t>do Umowy.</w:t>
      </w:r>
      <w:r w:rsidRPr="00163A8D">
        <w:rPr>
          <w:rFonts w:ascii="Arial" w:hAnsi="Arial" w:cs="Arial"/>
          <w:sz w:val="20"/>
          <w:szCs w:val="20"/>
        </w:rPr>
        <w:t xml:space="preserve"> </w:t>
      </w:r>
    </w:p>
    <w:p w14:paraId="45789CD8" w14:textId="43334E89" w:rsidR="00041969"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Instytucja Zarządzająca dopuszcza stosowanie przez Beneficjenta wzorów innych niż wskazane </w:t>
      </w:r>
      <w:r w:rsidRPr="00C93422">
        <w:rPr>
          <w:rFonts w:ascii="Arial" w:hAnsi="Arial" w:cs="Arial"/>
          <w:sz w:val="20"/>
          <w:szCs w:val="20"/>
        </w:rPr>
        <w:br/>
        <w:t>w ust. 8, o ile będą one zawierać co najmniej wszystkie elementy treści ujętej odpowiednio w </w:t>
      </w:r>
      <w:r w:rsidRPr="00FD6A3A">
        <w:rPr>
          <w:rFonts w:ascii="Arial" w:hAnsi="Arial" w:cs="Arial"/>
          <w:sz w:val="20"/>
          <w:szCs w:val="20"/>
        </w:rPr>
        <w:t xml:space="preserve">załączniku nr </w:t>
      </w:r>
      <w:r w:rsidR="005B530E" w:rsidRPr="00914FB3">
        <w:rPr>
          <w:rFonts w:ascii="Arial" w:hAnsi="Arial" w:cs="Arial"/>
          <w:sz w:val="20"/>
          <w:szCs w:val="20"/>
        </w:rPr>
        <w:t>5</w:t>
      </w:r>
      <w:r w:rsidRPr="00FD6A3A">
        <w:rPr>
          <w:rFonts w:ascii="Arial" w:hAnsi="Arial" w:cs="Arial"/>
          <w:sz w:val="20"/>
          <w:szCs w:val="20"/>
        </w:rPr>
        <w:t>.2 do Umowy.</w:t>
      </w:r>
    </w:p>
    <w:p w14:paraId="3F25DC71" w14:textId="2258C865" w:rsidR="00041969" w:rsidRPr="00C93422"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Upoważnienia do przetwarzania danych osobowych w ramach CST nadawane są zgodnie z </w:t>
      </w:r>
      <w:r w:rsidR="00AD2F80" w:rsidRPr="00C93422">
        <w:rPr>
          <w:rFonts w:ascii="Arial" w:hAnsi="Arial" w:cs="Arial"/>
          <w:sz w:val="20"/>
          <w:szCs w:val="20"/>
        </w:rPr>
        <w:t>p</w:t>
      </w:r>
      <w:r w:rsidRPr="00C93422">
        <w:rPr>
          <w:rFonts w:ascii="Arial" w:hAnsi="Arial" w:cs="Arial"/>
          <w:sz w:val="20"/>
          <w:szCs w:val="20"/>
        </w:rPr>
        <w:t xml:space="preserve">rocedurą opisaną </w:t>
      </w:r>
      <w:r w:rsidRPr="00C93422">
        <w:rPr>
          <w:rFonts w:ascii="Arial" w:hAnsi="Arial" w:cs="Arial"/>
          <w:sz w:val="20"/>
          <w:szCs w:val="20"/>
          <w:shd w:val="clear" w:color="auto" w:fill="FFFFFF" w:themeFill="background1"/>
        </w:rPr>
        <w:t xml:space="preserve">w </w:t>
      </w:r>
      <w:r w:rsidRPr="00FD6A3A">
        <w:rPr>
          <w:rFonts w:ascii="Arial" w:hAnsi="Arial" w:cs="Arial"/>
          <w:sz w:val="20"/>
          <w:szCs w:val="20"/>
          <w:shd w:val="clear" w:color="auto" w:fill="FFFFFF" w:themeFill="background1"/>
        </w:rPr>
        <w:t>załączniku nr</w:t>
      </w:r>
      <w:r w:rsidRPr="00FD6A3A">
        <w:rPr>
          <w:rFonts w:ascii="Arial" w:hAnsi="Arial" w:cs="Arial"/>
          <w:sz w:val="20"/>
          <w:szCs w:val="20"/>
        </w:rPr>
        <w:t xml:space="preserve"> </w:t>
      </w:r>
      <w:r w:rsidR="005B530E" w:rsidRPr="00914FB3">
        <w:rPr>
          <w:rFonts w:ascii="Arial" w:hAnsi="Arial" w:cs="Arial"/>
          <w:sz w:val="20"/>
          <w:szCs w:val="20"/>
        </w:rPr>
        <w:t>5</w:t>
      </w:r>
      <w:r w:rsidRPr="00FD6A3A">
        <w:rPr>
          <w:rFonts w:ascii="Arial" w:hAnsi="Arial" w:cs="Arial"/>
          <w:sz w:val="20"/>
          <w:szCs w:val="20"/>
        </w:rPr>
        <w:t>.3</w:t>
      </w:r>
      <w:r w:rsidRPr="00C93422">
        <w:rPr>
          <w:rFonts w:ascii="Arial" w:hAnsi="Arial" w:cs="Arial"/>
          <w:sz w:val="20"/>
          <w:szCs w:val="20"/>
        </w:rPr>
        <w:t xml:space="preserve"> do Umowy. Upoważnienia do przetwarzania danych osobowych wygasają z chwilą wycofania dostępu w ramach CST.</w:t>
      </w:r>
    </w:p>
    <w:p w14:paraId="2A86A9F4"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Dane osobowe są powierzone do przetwarzania</w:t>
      </w:r>
      <w:r w:rsidR="00C16799">
        <w:rPr>
          <w:rFonts w:ascii="Arial" w:hAnsi="Arial" w:cs="Arial"/>
          <w:sz w:val="20"/>
          <w:szCs w:val="20"/>
        </w:rPr>
        <w:t xml:space="preserve"> Beneficjentowi przez Instytucję</w:t>
      </w:r>
      <w:r w:rsidRPr="00163A8D">
        <w:rPr>
          <w:rFonts w:ascii="Arial" w:hAnsi="Arial" w:cs="Arial"/>
          <w:sz w:val="20"/>
          <w:szCs w:val="20"/>
        </w:rPr>
        <w:t xml:space="preserve"> Zarządzającą wyłącznie w celu realizacji Umowy, w odniesieniu do zbioru:</w:t>
      </w:r>
    </w:p>
    <w:p w14:paraId="0B32B363" w14:textId="77777777" w:rsidR="00041969" w:rsidRDefault="00163A8D" w:rsidP="00B87620">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Regionalny Program Operacyjny Województwa Podkarpackiego na lata 2014-2020, </w:t>
      </w:r>
      <w:r w:rsidR="00D24629">
        <w:rPr>
          <w:rFonts w:ascii="Arial" w:hAnsi="Arial" w:cs="Arial"/>
          <w:sz w:val="20"/>
          <w:szCs w:val="20"/>
        </w:rPr>
        <w:t>w </w:t>
      </w:r>
      <w:r w:rsidRPr="00163A8D">
        <w:rPr>
          <w:rFonts w:ascii="Arial" w:hAnsi="Arial" w:cs="Arial"/>
          <w:sz w:val="20"/>
          <w:szCs w:val="20"/>
        </w:rPr>
        <w:t>zakresie:</w:t>
      </w:r>
    </w:p>
    <w:p w14:paraId="331883DB" w14:textId="1035AF62" w:rsidR="00041969" w:rsidRDefault="00163A8D" w:rsidP="00B87620">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 xml:space="preserve">aplikowania o środki unijne i realizacji </w:t>
      </w:r>
      <w:r w:rsidR="008C2D15">
        <w:rPr>
          <w:rFonts w:ascii="Arial" w:hAnsi="Arial" w:cs="Arial"/>
          <w:sz w:val="20"/>
          <w:szCs w:val="20"/>
        </w:rPr>
        <w:t>P</w:t>
      </w:r>
      <w:r w:rsidRPr="00163A8D">
        <w:rPr>
          <w:rFonts w:ascii="Arial" w:hAnsi="Arial" w:cs="Arial"/>
          <w:sz w:val="20"/>
          <w:szCs w:val="20"/>
        </w:rPr>
        <w:t>rojekt</w:t>
      </w:r>
      <w:r w:rsidR="008C2D15">
        <w:rPr>
          <w:rFonts w:ascii="Arial" w:hAnsi="Arial" w:cs="Arial"/>
          <w:sz w:val="20"/>
          <w:szCs w:val="20"/>
        </w:rPr>
        <w:t>u</w:t>
      </w:r>
      <w:r w:rsidRPr="00163A8D">
        <w:rPr>
          <w:rFonts w:ascii="Arial" w:hAnsi="Arial" w:cs="Arial"/>
          <w:sz w:val="20"/>
          <w:szCs w:val="20"/>
        </w:rPr>
        <w:t>, w szczególności potwierdza</w:t>
      </w:r>
      <w:r w:rsidR="00B32EAE">
        <w:rPr>
          <w:rFonts w:ascii="Arial" w:hAnsi="Arial" w:cs="Arial"/>
          <w:sz w:val="20"/>
          <w:szCs w:val="20"/>
        </w:rPr>
        <w:t>n</w:t>
      </w:r>
      <w:r w:rsidR="00546EA6">
        <w:rPr>
          <w:rFonts w:ascii="Arial" w:hAnsi="Arial" w:cs="Arial"/>
          <w:sz w:val="20"/>
          <w:szCs w:val="20"/>
        </w:rPr>
        <w:t xml:space="preserve">ia kwalifikowalności wydatków, </w:t>
      </w:r>
      <w:r w:rsidRPr="00163A8D">
        <w:rPr>
          <w:rFonts w:ascii="Arial" w:hAnsi="Arial" w:cs="Arial"/>
          <w:sz w:val="20"/>
          <w:szCs w:val="20"/>
        </w:rPr>
        <w:t>ewaluacji, monitoringu, kontroli, audytu, sprawozdawczości oraz</w:t>
      </w:r>
      <w:r w:rsidR="00D24629">
        <w:rPr>
          <w:rFonts w:ascii="Arial" w:hAnsi="Arial" w:cs="Arial"/>
          <w:sz w:val="20"/>
          <w:szCs w:val="20"/>
        </w:rPr>
        <w:t> </w:t>
      </w:r>
      <w:r w:rsidRPr="00163A8D">
        <w:rPr>
          <w:rFonts w:ascii="Arial" w:hAnsi="Arial" w:cs="Arial"/>
          <w:sz w:val="20"/>
          <w:szCs w:val="20"/>
        </w:rPr>
        <w:t>działań info</w:t>
      </w:r>
      <w:r w:rsidR="00546EA6">
        <w:rPr>
          <w:rFonts w:ascii="Arial" w:hAnsi="Arial" w:cs="Arial"/>
          <w:sz w:val="20"/>
          <w:szCs w:val="20"/>
        </w:rPr>
        <w:t xml:space="preserve">rmacyjno-promocyjnych, w ramach </w:t>
      </w:r>
      <w:r w:rsidRPr="00163A8D">
        <w:rPr>
          <w:rFonts w:ascii="Arial" w:hAnsi="Arial" w:cs="Arial"/>
          <w:sz w:val="20"/>
          <w:szCs w:val="20"/>
        </w:rPr>
        <w:t>Programu,</w:t>
      </w:r>
    </w:p>
    <w:p w14:paraId="4E872673" w14:textId="77777777" w:rsidR="00041969" w:rsidRDefault="00163A8D" w:rsidP="00B87620">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Programu;</w:t>
      </w:r>
    </w:p>
    <w:p w14:paraId="31DAE4F7" w14:textId="77777777" w:rsidR="00041969" w:rsidRDefault="00163A8D" w:rsidP="00B87620">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Centralny system teleinformatyczny wspierający realizację programów operacyjnych, </w:t>
      </w:r>
      <w:r w:rsidRPr="00163A8D">
        <w:rPr>
          <w:rFonts w:ascii="Arial" w:hAnsi="Arial" w:cs="Arial"/>
          <w:sz w:val="20"/>
          <w:szCs w:val="20"/>
        </w:rPr>
        <w:t>w zakresie:</w:t>
      </w:r>
    </w:p>
    <w:p w14:paraId="358EB3BE" w14:textId="77777777" w:rsidR="00041969" w:rsidRDefault="00163A8D" w:rsidP="00B87620">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zarządzania, kontroli, audytu, ewaluacji, sprawozdawczości i raportowania w ramach Programu,</w:t>
      </w:r>
    </w:p>
    <w:p w14:paraId="3E925BF6" w14:textId="77777777" w:rsidR="00041969" w:rsidRDefault="00163A8D" w:rsidP="00B87620">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0FDEC157"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Dane osobowe są przetwarzane </w:t>
      </w:r>
      <w:r w:rsidR="00542D33">
        <w:rPr>
          <w:rFonts w:ascii="Arial" w:hAnsi="Arial" w:cs="Arial"/>
          <w:sz w:val="20"/>
          <w:szCs w:val="20"/>
        </w:rPr>
        <w:t xml:space="preserve">wyłącznie </w:t>
      </w:r>
      <w:r w:rsidR="00080E87">
        <w:rPr>
          <w:rFonts w:ascii="Arial" w:hAnsi="Arial" w:cs="Arial"/>
          <w:sz w:val="20"/>
          <w:szCs w:val="20"/>
        </w:rPr>
        <w:t xml:space="preserve">w celu realizacji </w:t>
      </w:r>
      <w:r w:rsidR="00542D33">
        <w:rPr>
          <w:rFonts w:ascii="Arial" w:hAnsi="Arial" w:cs="Arial"/>
          <w:sz w:val="20"/>
          <w:szCs w:val="20"/>
        </w:rPr>
        <w:t>Umowy</w:t>
      </w:r>
      <w:r w:rsidRPr="00163A8D">
        <w:rPr>
          <w:rFonts w:ascii="Arial" w:hAnsi="Arial" w:cs="Arial"/>
          <w:sz w:val="20"/>
          <w:szCs w:val="20"/>
        </w:rPr>
        <w:t>, w</w:t>
      </w:r>
      <w:r w:rsidR="00080E87">
        <w:rPr>
          <w:rFonts w:ascii="Arial" w:hAnsi="Arial" w:cs="Arial"/>
          <w:sz w:val="20"/>
          <w:szCs w:val="20"/>
        </w:rPr>
        <w:t> </w:t>
      </w:r>
      <w:r w:rsidRPr="00163A8D">
        <w:rPr>
          <w:rFonts w:ascii="Arial" w:hAnsi="Arial" w:cs="Arial"/>
          <w:sz w:val="20"/>
          <w:szCs w:val="20"/>
        </w:rPr>
        <w:t>odniesieniu do zbioru:</w:t>
      </w:r>
    </w:p>
    <w:p w14:paraId="6FABD954" w14:textId="77777777" w:rsidR="00041969" w:rsidRDefault="00163A8D" w:rsidP="00B87620">
      <w:pPr>
        <w:numPr>
          <w:ilvl w:val="0"/>
          <w:numId w:val="3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Regionalny Program Operacyjny Województwa Podkarpackiego na lata 2014-2020:</w:t>
      </w:r>
    </w:p>
    <w:p w14:paraId="2EBD6A98" w14:textId="77777777" w:rsidR="00041969" w:rsidRPr="00F04D2A" w:rsidRDefault="00163A8D" w:rsidP="00B87620">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163A8D">
        <w:rPr>
          <w:rFonts w:ascii="Arial" w:hAnsi="Arial" w:cs="Arial"/>
          <w:sz w:val="20"/>
          <w:szCs w:val="20"/>
        </w:rPr>
        <w:t xml:space="preserve">art. 54 ust. 2, art. 59 ust. 1, art. 65, art. 74. ust 1 i 3, art. 115, art. 122 ust. 2 i 3, art. </w:t>
      </w:r>
      <w:r w:rsidRPr="003470F5">
        <w:rPr>
          <w:rFonts w:ascii="Arial" w:hAnsi="Arial" w:cs="Arial"/>
          <w:sz w:val="20"/>
          <w:szCs w:val="20"/>
        </w:rPr>
        <w:t xml:space="preserve">125 ust. 2 lit. c-e, ust. 4 lit. a </w:t>
      </w:r>
      <w:r w:rsidR="0083472B">
        <w:rPr>
          <w:rFonts w:ascii="Arial" w:hAnsi="Arial" w:cs="Arial"/>
          <w:sz w:val="20"/>
          <w:szCs w:val="20"/>
        </w:rPr>
        <w:t>r</w:t>
      </w:r>
      <w:r w:rsidRPr="003470F5">
        <w:rPr>
          <w:rFonts w:ascii="Arial" w:hAnsi="Arial" w:cs="Arial"/>
          <w:sz w:val="20"/>
          <w:szCs w:val="20"/>
        </w:rPr>
        <w:t>ozporządzenia</w:t>
      </w:r>
      <w:r w:rsidR="0083472B">
        <w:rPr>
          <w:rFonts w:ascii="Arial" w:hAnsi="Arial" w:cs="Arial"/>
          <w:sz w:val="20"/>
          <w:szCs w:val="20"/>
        </w:rPr>
        <w:t xml:space="preserve"> ogólnego</w:t>
      </w:r>
      <w:r w:rsidRPr="00F04D2A">
        <w:rPr>
          <w:rFonts w:ascii="Arial" w:hAnsi="Arial" w:cs="Arial"/>
          <w:sz w:val="20"/>
          <w:szCs w:val="20"/>
        </w:rPr>
        <w:t>,</w:t>
      </w:r>
    </w:p>
    <w:p w14:paraId="33AF2575" w14:textId="77777777" w:rsidR="00041969" w:rsidRDefault="00163A8D" w:rsidP="00B87620">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art. 9 ust. 2 ustawy wdrożeniowej;</w:t>
      </w:r>
    </w:p>
    <w:p w14:paraId="613CC3FB" w14:textId="77777777" w:rsidR="00041969" w:rsidRDefault="00163A8D" w:rsidP="00B87620">
      <w:pPr>
        <w:numPr>
          <w:ilvl w:val="0"/>
          <w:numId w:val="36"/>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i/>
          <w:sz w:val="20"/>
          <w:szCs w:val="20"/>
        </w:rPr>
        <w:t>Centralny system teleinformatyczny wspierający realizację programów operacyjnych:</w:t>
      </w:r>
    </w:p>
    <w:p w14:paraId="73376326" w14:textId="77777777" w:rsidR="00041969" w:rsidRDefault="0083472B" w:rsidP="00B87620">
      <w:pPr>
        <w:numPr>
          <w:ilvl w:val="0"/>
          <w:numId w:val="37"/>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R</w:t>
      </w:r>
      <w:r w:rsidR="00163A8D" w:rsidRPr="003470F5">
        <w:rPr>
          <w:rFonts w:ascii="Arial" w:hAnsi="Arial" w:cs="Arial"/>
          <w:sz w:val="20"/>
          <w:szCs w:val="20"/>
        </w:rPr>
        <w:t>ozporządzenia</w:t>
      </w:r>
      <w:r>
        <w:rPr>
          <w:rFonts w:ascii="Arial" w:hAnsi="Arial" w:cs="Arial"/>
          <w:sz w:val="20"/>
          <w:szCs w:val="20"/>
        </w:rPr>
        <w:t xml:space="preserve"> ogólnego</w:t>
      </w:r>
      <w:r w:rsidR="00163A8D" w:rsidRPr="003470F5">
        <w:rPr>
          <w:rFonts w:ascii="Arial" w:hAnsi="Arial" w:cs="Arial"/>
          <w:sz w:val="20"/>
          <w:szCs w:val="20"/>
        </w:rPr>
        <w:t>,</w:t>
      </w:r>
    </w:p>
    <w:p w14:paraId="2EE3A962" w14:textId="77777777" w:rsidR="00041969" w:rsidRDefault="00163A8D" w:rsidP="00B87620">
      <w:pPr>
        <w:pStyle w:val="Akapitzlist"/>
        <w:numPr>
          <w:ilvl w:val="0"/>
          <w:numId w:val="37"/>
        </w:numPr>
        <w:spacing w:after="0" w:line="240" w:lineRule="auto"/>
        <w:ind w:hanging="357"/>
        <w:jc w:val="both"/>
        <w:rPr>
          <w:rFonts w:ascii="Arial" w:hAnsi="Arial" w:cs="Arial"/>
          <w:sz w:val="20"/>
          <w:szCs w:val="20"/>
        </w:rPr>
      </w:pPr>
      <w:r w:rsidRPr="003470F5">
        <w:rPr>
          <w:rFonts w:ascii="Arial" w:hAnsi="Arial" w:cs="Arial"/>
          <w:sz w:val="20"/>
          <w:szCs w:val="20"/>
        </w:rPr>
        <w:t>rozporządzenia</w:t>
      </w:r>
      <w:r w:rsidR="003470F5" w:rsidRPr="003470F5">
        <w:rPr>
          <w:rFonts w:ascii="Arial" w:hAnsi="Arial" w:cs="Arial"/>
          <w:sz w:val="20"/>
          <w:szCs w:val="20"/>
        </w:rPr>
        <w:t xml:space="preserve"> wykonawczego Komisji (UE)</w:t>
      </w:r>
      <w:r w:rsidRPr="003470F5">
        <w:rPr>
          <w:rFonts w:ascii="Arial" w:hAnsi="Arial" w:cs="Arial"/>
          <w:sz w:val="20"/>
          <w:szCs w:val="20"/>
        </w:rPr>
        <w:t xml:space="preserve"> nr 1011/2014</w:t>
      </w:r>
      <w:r w:rsidR="003470F5" w:rsidRPr="003470F5">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Pr>
          <w:rFonts w:ascii="Arial" w:hAnsi="Arial" w:cs="Arial"/>
          <w:sz w:val="20"/>
          <w:szCs w:val="20"/>
        </w:rPr>
        <w:t>cych wymiany informacji między B</w:t>
      </w:r>
      <w:r w:rsidR="003470F5" w:rsidRPr="003470F5">
        <w:rPr>
          <w:rFonts w:ascii="Arial" w:hAnsi="Arial" w:cs="Arial"/>
          <w:sz w:val="20"/>
          <w:szCs w:val="20"/>
        </w:rPr>
        <w:t>eneficjentami a instytucjami zarządzającymi, certyfikującymi, audytowymi i pośredniczącymi (Dz. Urz. UE L 286 z 30.09.2014, str. 1),</w:t>
      </w:r>
    </w:p>
    <w:p w14:paraId="6EE5E2C0" w14:textId="77777777" w:rsidR="00041969" w:rsidRDefault="00163A8D" w:rsidP="00B87620">
      <w:pPr>
        <w:numPr>
          <w:ilvl w:val="0"/>
          <w:numId w:val="3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ustawy wdrożeniowej.</w:t>
      </w:r>
    </w:p>
    <w:p w14:paraId="0438CAE7"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podmioty świadczące usługi na rzecz Beneficjenta oraz Partnerzy Projektu, </w:t>
      </w:r>
      <w:r w:rsidRPr="00163A8D">
        <w:rPr>
          <w:rFonts w:ascii="Arial" w:hAnsi="Arial" w:cs="Arial"/>
          <w:sz w:val="20"/>
          <w:szCs w:val="20"/>
        </w:rPr>
        <w:br/>
        <w:t>nie decydują o celach i środkach przetwarzania danych osobowych.</w:t>
      </w:r>
    </w:p>
    <w:p w14:paraId="11CCA9CE" w14:textId="39BBF211"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163A8D">
        <w:rPr>
          <w:rFonts w:ascii="Arial" w:hAnsi="Arial" w:cs="Arial"/>
          <w:sz w:val="20"/>
          <w:szCs w:val="20"/>
        </w:rPr>
        <w:br/>
        <w:t xml:space="preserve">z realizacją zapisów Umowy, także po zakończeniu jej realizacji. Beneficjent zobowiązuje </w:t>
      </w:r>
      <w:r w:rsidRPr="00163A8D">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Pr>
          <w:rFonts w:ascii="Arial" w:hAnsi="Arial" w:cs="Arial"/>
          <w:sz w:val="20"/>
          <w:szCs w:val="20"/>
        </w:rPr>
        <w:br/>
      </w:r>
      <w:r w:rsidRPr="00163A8D">
        <w:rPr>
          <w:rFonts w:ascii="Arial" w:hAnsi="Arial" w:cs="Arial"/>
          <w:sz w:val="20"/>
          <w:szCs w:val="20"/>
        </w:rPr>
        <w:t>o ochronie danych osobowych oraz rozporządzeń wykonawczych do tej ustawy i zobowiązuje się do ich przestrzegania.</w:t>
      </w:r>
    </w:p>
    <w:p w14:paraId="739B0BEA" w14:textId="77777777" w:rsidR="00041969" w:rsidRPr="00C93422"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Beneficjent, niezwłocznie informuje na piśmie Instytucję Zarządzającą o:</w:t>
      </w:r>
    </w:p>
    <w:p w14:paraId="1E25062C"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163A8D">
        <w:rPr>
          <w:rFonts w:ascii="Arial" w:hAnsi="Arial" w:cs="Arial"/>
          <w:i/>
          <w:color w:val="000000"/>
          <w:sz w:val="20"/>
          <w:szCs w:val="20"/>
        </w:rPr>
        <w:t xml:space="preserve">antywirusowe, </w:t>
      </w:r>
      <w:r w:rsidRPr="00163A8D">
        <w:rPr>
          <w:rFonts w:ascii="Arial" w:hAnsi="Arial" w:cs="Arial"/>
          <w:bCs/>
          <w:i/>
          <w:iCs/>
          <w:sz w:val="20"/>
          <w:szCs w:val="20"/>
        </w:rPr>
        <w:t>antyspyware</w:t>
      </w:r>
      <w:r w:rsidRPr="00163A8D">
        <w:rPr>
          <w:rFonts w:ascii="Arial" w:hAnsi="Arial" w:cs="Arial"/>
          <w:i/>
          <w:color w:val="000000"/>
          <w:sz w:val="20"/>
          <w:szCs w:val="20"/>
        </w:rPr>
        <w:t>, antyphishing</w:t>
      </w:r>
      <w:r w:rsidRPr="00163A8D">
        <w:rPr>
          <w:rFonts w:ascii="Arial" w:hAnsi="Arial" w:cs="Arial"/>
          <w:color w:val="000000"/>
          <w:sz w:val="20"/>
          <w:szCs w:val="20"/>
        </w:rPr>
        <w:t>);</w:t>
      </w:r>
    </w:p>
    <w:p w14:paraId="0D6A8AB2"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lastRenderedPageBreak/>
        <w:t>wszelkich stwierdzeniach zdarzenia związanego z bezpieczeństwem informacji, incydencie lub</w:t>
      </w:r>
      <w:r w:rsidR="00705C60">
        <w:rPr>
          <w:rFonts w:ascii="Arial" w:hAnsi="Arial" w:cs="Arial"/>
          <w:sz w:val="20"/>
          <w:szCs w:val="20"/>
        </w:rPr>
        <w:t xml:space="preserve"> </w:t>
      </w:r>
      <w:r w:rsidRPr="00163A8D">
        <w:rPr>
          <w:rFonts w:ascii="Arial" w:hAnsi="Arial" w:cs="Arial"/>
          <w:sz w:val="20"/>
          <w:szCs w:val="20"/>
        </w:rPr>
        <w:t xml:space="preserve">zauważonej podatności oraz </w:t>
      </w:r>
      <w:r w:rsidRPr="00163A8D">
        <w:rPr>
          <w:rFonts w:ascii="Arial" w:hAnsi="Arial" w:cs="Arial"/>
          <w:color w:val="000000"/>
          <w:sz w:val="20"/>
          <w:szCs w:val="20"/>
        </w:rPr>
        <w:t>nieautoryzowanym dostępie do danych Beneficjenta w systemie informatycznym oraz SL2014;</w:t>
      </w:r>
    </w:p>
    <w:p w14:paraId="4B5797CB"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14:paraId="7A672B5F"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zobowiązuje się do udzielenia Instytucji Zarządzającej, na każde jej żądanie, pisemnych informacji dotyczących:</w:t>
      </w:r>
    </w:p>
    <w:p w14:paraId="62F7D98A" w14:textId="77777777" w:rsidR="00041969" w:rsidRDefault="00163A8D" w:rsidP="00B87620">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5961710D" w14:textId="77777777" w:rsidR="00041969" w:rsidRDefault="00163A8D" w:rsidP="00B87620">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przetwarzania powierzonych do przetwarzania danych osobowych przez Beneficjenta, podmioty świadczące usługi na rzecz Beneficjenta oraz Partnerów Projektu</w:t>
      </w:r>
    </w:p>
    <w:p w14:paraId="0A3AEB79"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umożliwi Instytucji Zarządzającej, Ministrowi Infrastruktury i Rozwoju </w:t>
      </w:r>
      <w:r w:rsidR="00A64B09">
        <w:rPr>
          <w:rFonts w:ascii="Arial" w:hAnsi="Arial" w:cs="Arial"/>
          <w:sz w:val="20"/>
          <w:szCs w:val="20"/>
        </w:rPr>
        <w:br/>
      </w:r>
      <w:r w:rsidRPr="00163A8D">
        <w:rPr>
          <w:rFonts w:ascii="Arial" w:hAnsi="Arial" w:cs="Arial"/>
          <w:sz w:val="20"/>
          <w:szCs w:val="20"/>
        </w:rPr>
        <w:t>lub</w:t>
      </w:r>
      <w:r w:rsidR="00A64B09">
        <w:rPr>
          <w:rFonts w:ascii="Arial" w:hAnsi="Arial" w:cs="Arial"/>
          <w:sz w:val="20"/>
          <w:szCs w:val="20"/>
        </w:rPr>
        <w:t> </w:t>
      </w:r>
      <w:r w:rsidRPr="00163A8D">
        <w:rPr>
          <w:rFonts w:ascii="Arial" w:hAnsi="Arial" w:cs="Arial"/>
          <w:sz w:val="20"/>
          <w:szCs w:val="20"/>
        </w:rPr>
        <w:t xml:space="preserve">podmiotom przez nie upoważnionym, dokonanie kontroli zgodności z ustawą o ochronie danych osobowych, rozporządzeniem MSWiA oraz 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w:t>
      </w:r>
      <w:r w:rsidR="00A64B09">
        <w:rPr>
          <w:rFonts w:ascii="Arial" w:hAnsi="Arial" w:cs="Arial"/>
          <w:sz w:val="20"/>
          <w:szCs w:val="20"/>
        </w:rPr>
        <w:br/>
      </w:r>
      <w:r w:rsidRPr="00163A8D">
        <w:rPr>
          <w:rFonts w:ascii="Arial" w:hAnsi="Arial" w:cs="Arial"/>
          <w:sz w:val="20"/>
          <w:szCs w:val="20"/>
        </w:rPr>
        <w:t xml:space="preserve">przed </w:t>
      </w:r>
      <w:r w:rsidR="00EA47C9" w:rsidRPr="00163A8D">
        <w:rPr>
          <w:rFonts w:ascii="Arial" w:hAnsi="Arial" w:cs="Arial"/>
          <w:sz w:val="20"/>
          <w:szCs w:val="20"/>
        </w:rPr>
        <w:t>rozpoczęci</w:t>
      </w:r>
      <w:r w:rsidR="00EA47C9">
        <w:rPr>
          <w:rFonts w:ascii="Arial" w:hAnsi="Arial" w:cs="Arial"/>
          <w:sz w:val="20"/>
          <w:szCs w:val="20"/>
        </w:rPr>
        <w:t>em</w:t>
      </w:r>
      <w:r w:rsidR="00EA47C9" w:rsidRPr="00163A8D">
        <w:rPr>
          <w:rFonts w:ascii="Arial" w:hAnsi="Arial" w:cs="Arial"/>
          <w:sz w:val="20"/>
          <w:szCs w:val="20"/>
        </w:rPr>
        <w:t xml:space="preserve"> </w:t>
      </w:r>
      <w:r w:rsidRPr="00163A8D">
        <w:rPr>
          <w:rFonts w:ascii="Arial" w:hAnsi="Arial" w:cs="Arial"/>
          <w:sz w:val="20"/>
          <w:szCs w:val="20"/>
        </w:rPr>
        <w:t>kontroli.</w:t>
      </w:r>
    </w:p>
    <w:p w14:paraId="11683C14" w14:textId="57CF9C86"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C93422">
        <w:rPr>
          <w:rFonts w:ascii="Arial" w:hAnsi="Arial" w:cs="Arial"/>
          <w:sz w:val="20"/>
          <w:szCs w:val="20"/>
        </w:rPr>
        <w:t xml:space="preserve">Rozwoju lub podmiotom </w:t>
      </w:r>
      <w:r w:rsidRPr="00C93422">
        <w:rPr>
          <w:rFonts w:ascii="Arial" w:hAnsi="Arial" w:cs="Arial"/>
          <w:sz w:val="20"/>
          <w:szCs w:val="20"/>
        </w:rPr>
        <w:t>przez nie upoważnionym, przeprowadzenie niezapowiedzianej kontroli w celu, o którym mowa w ust. 17.</w:t>
      </w:r>
    </w:p>
    <w:p w14:paraId="66D58ACE" w14:textId="77777777" w:rsidR="00041969" w:rsidRPr="00C93422"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W ramach kontroli podjętej na podstawie ust. 17 i 18, Instytucja Zarządzająca, Minister Infrastruktury i Rozwoju lub podmioty przez nie upoważnione, mają w szczególności prawo:</w:t>
      </w:r>
    </w:p>
    <w:p w14:paraId="293ADBE0" w14:textId="401078B9"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wstępu, w godzinach pracy podmiotu kontrolowanego, za okazaniem imiennego upoważnienia, do pomieszczeń, w który</w:t>
      </w:r>
      <w:r w:rsidR="005D6C05">
        <w:rPr>
          <w:rFonts w:ascii="Arial" w:hAnsi="Arial" w:cs="Arial"/>
          <w:sz w:val="20"/>
          <w:szCs w:val="20"/>
        </w:rPr>
        <w:t>ch</w:t>
      </w:r>
      <w:r w:rsidRPr="00163A8D">
        <w:rPr>
          <w:rFonts w:ascii="Arial" w:hAnsi="Arial" w:cs="Arial"/>
          <w:sz w:val="20"/>
          <w:szCs w:val="20"/>
        </w:rPr>
        <w:t xml:space="preserve"> zlokalizowane są zbiory danych </w:t>
      </w:r>
      <w:r w:rsidRPr="00163A8D">
        <w:rPr>
          <w:rFonts w:ascii="Arial" w:hAnsi="Arial" w:cs="Arial"/>
          <w:sz w:val="20"/>
          <w:szCs w:val="20"/>
        </w:rPr>
        <w:br/>
        <w:t>oraz do pomieszczeń, w który</w:t>
      </w:r>
      <w:r w:rsidR="005D6C05">
        <w:rPr>
          <w:rFonts w:ascii="Arial" w:hAnsi="Arial" w:cs="Arial"/>
          <w:sz w:val="20"/>
          <w:szCs w:val="20"/>
        </w:rPr>
        <w:t>ch</w:t>
      </w:r>
      <w:r w:rsidRPr="00163A8D">
        <w:rPr>
          <w:rFonts w:ascii="Arial" w:hAnsi="Arial" w:cs="Arial"/>
          <w:sz w:val="20"/>
          <w:szCs w:val="20"/>
        </w:rPr>
        <w:t xml:space="preserve"> przetwarzane są dane poza zbiorami;</w:t>
      </w:r>
    </w:p>
    <w:p w14:paraId="5211EE73"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C93422">
        <w:rPr>
          <w:rFonts w:ascii="Arial" w:hAnsi="Arial" w:cs="Arial"/>
          <w:sz w:val="20"/>
          <w:szCs w:val="20"/>
        </w:rPr>
        <w:br/>
        <w:t>oraz Umową;</w:t>
      </w:r>
    </w:p>
    <w:p w14:paraId="14F595F6" w14:textId="77777777" w:rsidR="00041969" w:rsidRPr="00C93422"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żądania złożenia pisemnych lub ustnych wyjaśnień w zakresie niezbędnym do ustalenia stanu faktycznego;</w:t>
      </w:r>
    </w:p>
    <w:p w14:paraId="2C86AC3A"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wglądu do wszelkich dokumentów i wszelkich danych mających bezpośredni związek z przedmiotem kontroli oraz sporządzania ich kopii;</w:t>
      </w:r>
    </w:p>
    <w:p w14:paraId="4589E6D7"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przeprowadzania oględzin urządzeń (w tym na stacjach klienckich), nośników, systemów informatycznych oraz SL2014, służących do przetwarzania danych.</w:t>
      </w:r>
    </w:p>
    <w:p w14:paraId="5669A1AB"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jest zobowiązany do zastosowania się do zaleceń wydanych w wyniku kontroli, o </w:t>
      </w:r>
      <w:r w:rsidR="00500846" w:rsidRPr="00163A8D">
        <w:rPr>
          <w:rFonts w:ascii="Arial" w:hAnsi="Arial" w:cs="Arial"/>
          <w:sz w:val="20"/>
          <w:szCs w:val="20"/>
        </w:rPr>
        <w:t>któr</w:t>
      </w:r>
      <w:r w:rsidR="00500846">
        <w:rPr>
          <w:rFonts w:ascii="Arial" w:hAnsi="Arial" w:cs="Arial"/>
          <w:sz w:val="20"/>
          <w:szCs w:val="20"/>
        </w:rPr>
        <w:t>ej</w:t>
      </w:r>
      <w:r w:rsidR="00500846" w:rsidRPr="00163A8D">
        <w:rPr>
          <w:rFonts w:ascii="Arial" w:hAnsi="Arial" w:cs="Arial"/>
          <w:sz w:val="20"/>
          <w:szCs w:val="20"/>
        </w:rPr>
        <w:t xml:space="preserve"> </w:t>
      </w:r>
      <w:r w:rsidRPr="00163A8D">
        <w:rPr>
          <w:rFonts w:ascii="Arial" w:hAnsi="Arial" w:cs="Arial"/>
          <w:sz w:val="20"/>
          <w:szCs w:val="20"/>
        </w:rPr>
        <w:t>mowa w ust.17-18, dotyczących poprawy jakości zabezpieczenia danych osobowych oraz sposobu ich</w:t>
      </w:r>
      <w:r w:rsidR="003D4709">
        <w:rPr>
          <w:rFonts w:ascii="Arial" w:hAnsi="Arial" w:cs="Arial"/>
          <w:sz w:val="20"/>
          <w:szCs w:val="20"/>
        </w:rPr>
        <w:t xml:space="preserve"> </w:t>
      </w:r>
      <w:r w:rsidRPr="00163A8D">
        <w:rPr>
          <w:rFonts w:ascii="Arial" w:hAnsi="Arial" w:cs="Arial"/>
          <w:sz w:val="20"/>
          <w:szCs w:val="20"/>
        </w:rPr>
        <w:t>przetwarzania.</w:t>
      </w:r>
    </w:p>
    <w:p w14:paraId="2D6BF59D" w14:textId="5E20706B"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Beneficjent ponosi odpowiedzialność tak wobec Instytucji Zarządzającej, Ministra Infrastruktury i Rozwoju oraz wobec osób trzecich, za szkody powstałe w związku z</w:t>
      </w:r>
      <w:r w:rsidR="00015179">
        <w:rPr>
          <w:rFonts w:ascii="Arial" w:hAnsi="Arial" w:cs="Arial"/>
          <w:color w:val="000000"/>
          <w:sz w:val="20"/>
          <w:szCs w:val="20"/>
        </w:rPr>
        <w:t> </w:t>
      </w:r>
      <w:r w:rsidRPr="00163A8D">
        <w:rPr>
          <w:rFonts w:ascii="Arial" w:hAnsi="Arial" w:cs="Arial"/>
          <w:color w:val="000000"/>
          <w:sz w:val="20"/>
          <w:szCs w:val="20"/>
        </w:rPr>
        <w:t>nieprzestrzeganiem art. 36-39 ustawy o ochronie danych osobowych, rozporządzenia MSWiA oraz za przetwarzanie powierzonych do przetwarzania danych osobowych niezgodnie z Umową.</w:t>
      </w:r>
    </w:p>
    <w:p w14:paraId="21BA4F5E" w14:textId="77777777" w:rsidR="00D3728B" w:rsidRDefault="00D3728B">
      <w:pPr>
        <w:pStyle w:val="Default"/>
        <w:rPr>
          <w:rFonts w:ascii="Arial" w:hAnsi="Arial" w:cs="Arial"/>
          <w:b/>
          <w:bCs/>
          <w:sz w:val="20"/>
          <w:szCs w:val="20"/>
        </w:rPr>
      </w:pP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6EDFD8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w:t>
      </w:r>
      <w:r w:rsidR="00EC0B96">
        <w:rPr>
          <w:rFonts w:ascii="Arial" w:hAnsi="Arial" w:cs="Arial"/>
          <w:sz w:val="20"/>
          <w:szCs w:val="20"/>
        </w:rPr>
        <w:br/>
      </w:r>
      <w:r>
        <w:rPr>
          <w:rFonts w:ascii="Arial" w:hAnsi="Arial" w:cs="Arial"/>
          <w:sz w:val="20"/>
          <w:szCs w:val="20"/>
        </w:rPr>
        <w:t xml:space="preserve">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w:t>
      </w:r>
      <w:r w:rsidR="009A376A">
        <w:rPr>
          <w:rFonts w:ascii="Arial" w:hAnsi="Arial" w:cs="Arial"/>
          <w:sz w:val="20"/>
          <w:szCs w:val="20"/>
        </w:rPr>
        <w:lastRenderedPageBreak/>
        <w:t xml:space="preserve">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39BAD4"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2</w:t>
      </w:r>
      <w:r w:rsidR="00EE4639" w:rsidRPr="002B3D21">
        <w:rPr>
          <w:rFonts w:ascii="Arial" w:hAnsi="Arial" w:cs="Arial"/>
          <w:sz w:val="20"/>
          <w:szCs w:val="20"/>
        </w:rPr>
        <w:t>2</w:t>
      </w:r>
      <w:r w:rsidRPr="002B3D21">
        <w:rPr>
          <w:rFonts w:ascii="Arial" w:hAnsi="Arial" w:cs="Arial"/>
          <w:sz w:val="20"/>
          <w:szCs w:val="20"/>
        </w:rPr>
        <w:t xml:space="preserve"> Umowy;</w:t>
      </w:r>
    </w:p>
    <w:p w14:paraId="2F3E55AD" w14:textId="7FC0CA3E"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F55F53">
        <w:rPr>
          <w:rFonts w:ascii="Arial" w:hAnsi="Arial" w:cs="Arial"/>
          <w:sz w:val="20"/>
          <w:szCs w:val="20"/>
        </w:rPr>
        <w:t xml:space="preserve"> Projektu, w tym niezbędnych </w:t>
      </w:r>
      <w:r w:rsidR="00BB1868" w:rsidRPr="002B3D21">
        <w:rPr>
          <w:rFonts w:ascii="Arial" w:hAnsi="Arial" w:cs="Arial"/>
          <w:sz w:val="20"/>
          <w:szCs w:val="20"/>
        </w:rPr>
        <w:t>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430C9060"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uprawnione</w:t>
      </w:r>
      <w:r w:rsidR="00392733" w:rsidRPr="00DC5708">
        <w:rPr>
          <w:rStyle w:val="Odwoanieprzypisudolnego"/>
          <w:rFonts w:ascii="Arial" w:hAnsi="Arial" w:cs="Arial"/>
          <w:sz w:val="20"/>
          <w:szCs w:val="20"/>
        </w:rPr>
        <w:footnoteReference w:id="22"/>
      </w:r>
      <w:r w:rsidRPr="00DC5708">
        <w:rPr>
          <w:rFonts w:ascii="Arial" w:hAnsi="Arial" w:cs="Arial"/>
          <w:sz w:val="20"/>
          <w:szCs w:val="20"/>
        </w:rPr>
        <w:t xml:space="preserve"> do wykonywania w jego imieniu czynności związanych z realizacją Projektu i zgłasza je Instytucji Zarządzającej do pracy w SL2014. Wzór wykazu osób </w:t>
      </w:r>
      <w:r w:rsidR="00392733" w:rsidRPr="00DC5708">
        <w:rPr>
          <w:rFonts w:ascii="Arial" w:hAnsi="Arial" w:cs="Arial"/>
          <w:sz w:val="20"/>
          <w:szCs w:val="20"/>
        </w:rPr>
        <w:t>upoważnionych</w:t>
      </w:r>
      <w:r w:rsidRPr="00DC5708">
        <w:rPr>
          <w:rFonts w:ascii="Arial" w:hAnsi="Arial" w:cs="Arial"/>
          <w:sz w:val="20"/>
          <w:szCs w:val="20"/>
        </w:rPr>
        <w:t xml:space="preserve"> do dostępu w ramach SL2014 stanowi </w:t>
      </w:r>
      <w:r w:rsidRPr="00FD6A3A">
        <w:rPr>
          <w:rFonts w:ascii="Arial" w:hAnsi="Arial" w:cs="Arial"/>
          <w:sz w:val="20"/>
          <w:szCs w:val="20"/>
        </w:rPr>
        <w:t xml:space="preserve">załącznik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4</w:t>
      </w:r>
      <w:r w:rsidRPr="00FD6A3A">
        <w:rPr>
          <w:rFonts w:ascii="Arial" w:hAnsi="Arial" w:cs="Arial"/>
          <w:sz w:val="20"/>
          <w:szCs w:val="20"/>
        </w:rPr>
        <w:t xml:space="preserve"> do Umowy</w:t>
      </w:r>
      <w:r w:rsidRPr="00DC5708">
        <w:rPr>
          <w:rFonts w:ascii="Arial" w:hAnsi="Arial" w:cs="Arial"/>
          <w:sz w:val="20"/>
          <w:szCs w:val="20"/>
        </w:rPr>
        <w:t>.</w:t>
      </w:r>
      <w:r w:rsidR="00C60CB5" w:rsidRPr="00DC5708">
        <w:rPr>
          <w:rFonts w:ascii="Arial" w:hAnsi="Arial" w:cs="Arial"/>
          <w:sz w:val="20"/>
          <w:szCs w:val="20"/>
        </w:rPr>
        <w:t xml:space="preserve"> </w:t>
      </w:r>
    </w:p>
    <w:p w14:paraId="2B56FEB9" w14:textId="1D91146E"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Dostęp do SL2014 mają osoby wskazane w „Wykazie osób </w:t>
      </w:r>
      <w:r w:rsidR="00392733" w:rsidRPr="00DC5708">
        <w:rPr>
          <w:rFonts w:ascii="Arial" w:hAnsi="Arial" w:cs="Arial"/>
          <w:sz w:val="20"/>
          <w:szCs w:val="20"/>
        </w:rPr>
        <w:t>upoważnionych do dostępu w ramach SL2014</w:t>
      </w:r>
      <w:r w:rsidRPr="00DC5708">
        <w:rPr>
          <w:rFonts w:ascii="Arial" w:hAnsi="Arial" w:cs="Arial"/>
          <w:sz w:val="20"/>
          <w:szCs w:val="20"/>
        </w:rPr>
        <w:t>” zgodnie z „Wnioskiem/</w:t>
      </w:r>
      <w:r w:rsidR="004E3B95">
        <w:rPr>
          <w:rFonts w:ascii="Arial" w:hAnsi="Arial" w:cs="Arial"/>
          <w:sz w:val="20"/>
          <w:szCs w:val="20"/>
        </w:rPr>
        <w:t>-</w:t>
      </w:r>
      <w:proofErr w:type="spellStart"/>
      <w:r w:rsidRPr="00DC5708">
        <w:rPr>
          <w:rFonts w:ascii="Arial" w:hAnsi="Arial" w:cs="Arial"/>
          <w:sz w:val="20"/>
          <w:szCs w:val="20"/>
        </w:rPr>
        <w:t>ami</w:t>
      </w:r>
      <w:proofErr w:type="spellEnd"/>
      <w:r w:rsidRPr="00DC5708">
        <w:rPr>
          <w:rFonts w:ascii="Arial" w:hAnsi="Arial" w:cs="Arial"/>
          <w:sz w:val="20"/>
          <w:szCs w:val="20"/>
        </w:rPr>
        <w:t xml:space="preserve"> o nadanie dostępu dla osoby</w:t>
      </w:r>
      <w:r w:rsidR="00DC5708" w:rsidRPr="00DC5708">
        <w:rPr>
          <w:rFonts w:ascii="Arial" w:hAnsi="Arial" w:cs="Arial"/>
          <w:sz w:val="20"/>
          <w:szCs w:val="20"/>
        </w:rPr>
        <w:t>/osób</w:t>
      </w:r>
      <w:r w:rsidRPr="00DC5708">
        <w:rPr>
          <w:rFonts w:ascii="Arial" w:hAnsi="Arial" w:cs="Arial"/>
          <w:sz w:val="20"/>
          <w:szCs w:val="20"/>
        </w:rPr>
        <w:t xml:space="preserve"> uprawnionej</w:t>
      </w:r>
      <w:r w:rsidR="00DC5708" w:rsidRPr="00DC5708">
        <w:rPr>
          <w:rFonts w:ascii="Arial" w:hAnsi="Arial" w:cs="Arial"/>
          <w:sz w:val="20"/>
          <w:szCs w:val="20"/>
        </w:rPr>
        <w:t>/</w:t>
      </w:r>
      <w:r w:rsidR="004E3B95">
        <w:rPr>
          <w:rFonts w:ascii="Arial" w:hAnsi="Arial" w:cs="Arial"/>
          <w:sz w:val="20"/>
          <w:szCs w:val="20"/>
        </w:rPr>
        <w:t>-</w:t>
      </w:r>
      <w:r w:rsidR="00DC5708" w:rsidRPr="00DC5708">
        <w:rPr>
          <w:rFonts w:ascii="Arial" w:hAnsi="Arial" w:cs="Arial"/>
          <w:sz w:val="20"/>
          <w:szCs w:val="20"/>
        </w:rPr>
        <w:t>ych</w:t>
      </w:r>
      <w:r w:rsidRPr="00DC5708">
        <w:rPr>
          <w:rFonts w:ascii="Arial" w:hAnsi="Arial" w:cs="Arial"/>
          <w:sz w:val="20"/>
          <w:szCs w:val="20"/>
        </w:rPr>
        <w:t>”, złożonym/</w:t>
      </w:r>
      <w:r w:rsidR="009A376A">
        <w:rPr>
          <w:rFonts w:ascii="Arial" w:hAnsi="Arial" w:cs="Arial"/>
          <w:sz w:val="20"/>
          <w:szCs w:val="20"/>
        </w:rPr>
        <w:t>-</w:t>
      </w:r>
      <w:r w:rsidRPr="00DC5708">
        <w:rPr>
          <w:rFonts w:ascii="Arial" w:hAnsi="Arial" w:cs="Arial"/>
          <w:sz w:val="20"/>
          <w:szCs w:val="20"/>
        </w:rPr>
        <w:t xml:space="preserve">i przez Beneficjenta przed zawarciem Umowy, na formularzu określonym w </w:t>
      </w:r>
      <w:r w:rsidRPr="00FD6A3A">
        <w:rPr>
          <w:rFonts w:ascii="Arial" w:hAnsi="Arial" w:cs="Arial"/>
          <w:sz w:val="20"/>
          <w:szCs w:val="20"/>
        </w:rPr>
        <w:t xml:space="preserve">załączniku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 xml:space="preserve">5 </w:t>
      </w:r>
      <w:r w:rsidRPr="00FD6A3A">
        <w:rPr>
          <w:rFonts w:ascii="Arial" w:hAnsi="Arial" w:cs="Arial"/>
          <w:sz w:val="20"/>
          <w:szCs w:val="20"/>
        </w:rPr>
        <w:t>do</w:t>
      </w:r>
      <w:r w:rsidR="00546EA6" w:rsidRPr="00FD6A3A">
        <w:rPr>
          <w:rFonts w:ascii="Arial" w:hAnsi="Arial" w:cs="Arial"/>
          <w:sz w:val="20"/>
          <w:szCs w:val="20"/>
        </w:rPr>
        <w:t xml:space="preserve"> </w:t>
      </w:r>
      <w:r w:rsidRPr="00FD6A3A">
        <w:rPr>
          <w:rFonts w:ascii="Arial" w:hAnsi="Arial" w:cs="Arial"/>
          <w:sz w:val="20"/>
          <w:szCs w:val="20"/>
        </w:rPr>
        <w:t>Umowy,</w:t>
      </w:r>
      <w:r w:rsidRPr="00DC5708">
        <w:rPr>
          <w:rFonts w:ascii="Arial" w:hAnsi="Arial" w:cs="Arial"/>
          <w:sz w:val="20"/>
          <w:szCs w:val="20"/>
        </w:rPr>
        <w:t xml:space="preserve"> z zastrzeżeniem, że </w:t>
      </w:r>
      <w:r w:rsidR="009B373A" w:rsidRPr="00DC5708">
        <w:rPr>
          <w:rFonts w:ascii="Arial" w:hAnsi="Arial" w:cs="Arial"/>
          <w:sz w:val="20"/>
          <w:szCs w:val="20"/>
        </w:rPr>
        <w:t>nadanie/</w:t>
      </w:r>
      <w:r w:rsidRPr="00DC5708">
        <w:rPr>
          <w:rFonts w:ascii="Arial" w:hAnsi="Arial" w:cs="Arial"/>
          <w:sz w:val="20"/>
          <w:szCs w:val="20"/>
        </w:rPr>
        <w:t>zmiana</w:t>
      </w:r>
      <w:r w:rsidR="009B373A" w:rsidRPr="00DC5708">
        <w:rPr>
          <w:rFonts w:ascii="Arial" w:hAnsi="Arial" w:cs="Arial"/>
          <w:sz w:val="20"/>
          <w:szCs w:val="20"/>
        </w:rPr>
        <w:t>/wycofanie dostępu dla</w:t>
      </w:r>
      <w:r w:rsidRPr="00DC5708">
        <w:rPr>
          <w:rFonts w:ascii="Arial" w:hAnsi="Arial" w:cs="Arial"/>
          <w:sz w:val="20"/>
          <w:szCs w:val="20"/>
        </w:rPr>
        <w:t xml:space="preserve"> osoby uprawnionej w</w:t>
      </w:r>
      <w:r w:rsidR="00546EA6" w:rsidRPr="00DC5708">
        <w:rPr>
          <w:rFonts w:ascii="Arial" w:hAnsi="Arial" w:cs="Arial"/>
          <w:sz w:val="20"/>
          <w:szCs w:val="20"/>
        </w:rPr>
        <w:t xml:space="preserve"> </w:t>
      </w:r>
      <w:r w:rsidRPr="00DC5708">
        <w:rPr>
          <w:rFonts w:ascii="Arial" w:hAnsi="Arial" w:cs="Arial"/>
          <w:sz w:val="20"/>
          <w:szCs w:val="20"/>
        </w:rPr>
        <w:t>imieniu Beneficjenta do dostępu do</w:t>
      </w:r>
      <w:r w:rsidR="00546EA6" w:rsidRPr="00DC5708">
        <w:rPr>
          <w:rFonts w:ascii="Arial" w:hAnsi="Arial" w:cs="Arial"/>
          <w:sz w:val="20"/>
          <w:szCs w:val="20"/>
        </w:rPr>
        <w:t xml:space="preserve"> </w:t>
      </w:r>
      <w:r w:rsidRPr="00DC5708">
        <w:rPr>
          <w:rFonts w:ascii="Arial" w:hAnsi="Arial" w:cs="Arial"/>
          <w:sz w:val="20"/>
          <w:szCs w:val="20"/>
        </w:rPr>
        <w:t xml:space="preserve">SL2014 wymaga przedłożenia nowego wniosku zgodnego </w:t>
      </w:r>
      <w:r w:rsidR="008C23B4">
        <w:rPr>
          <w:rFonts w:ascii="Arial" w:hAnsi="Arial" w:cs="Arial"/>
          <w:sz w:val="20"/>
          <w:szCs w:val="20"/>
        </w:rPr>
        <w:br/>
      </w:r>
      <w:r w:rsidRPr="00DC5708">
        <w:rPr>
          <w:rFonts w:ascii="Arial" w:hAnsi="Arial" w:cs="Arial"/>
          <w:sz w:val="20"/>
          <w:szCs w:val="20"/>
        </w:rPr>
        <w:t xml:space="preserve">z wnioskiem, </w:t>
      </w:r>
      <w:r w:rsidR="000039CD">
        <w:rPr>
          <w:rFonts w:ascii="Arial" w:hAnsi="Arial" w:cs="Arial"/>
          <w:sz w:val="20"/>
          <w:szCs w:val="20"/>
        </w:rPr>
        <w:t>określonym w</w:t>
      </w:r>
      <w:r w:rsidR="009B373A" w:rsidRPr="00DC5708">
        <w:rPr>
          <w:rFonts w:ascii="Arial" w:hAnsi="Arial" w:cs="Arial"/>
          <w:sz w:val="20"/>
          <w:szCs w:val="20"/>
        </w:rPr>
        <w:t xml:space="preserve"> </w:t>
      </w:r>
      <w:r w:rsidR="009B373A" w:rsidRPr="00FD6A3A">
        <w:rPr>
          <w:rFonts w:ascii="Arial" w:hAnsi="Arial" w:cs="Arial"/>
          <w:sz w:val="20"/>
          <w:szCs w:val="20"/>
        </w:rPr>
        <w:t>załącznik</w:t>
      </w:r>
      <w:r w:rsidR="000039CD" w:rsidRPr="00FD6A3A">
        <w:rPr>
          <w:rFonts w:ascii="Arial" w:hAnsi="Arial" w:cs="Arial"/>
          <w:sz w:val="20"/>
          <w:szCs w:val="20"/>
        </w:rPr>
        <w:t>u</w:t>
      </w:r>
      <w:r w:rsidR="009B373A" w:rsidRPr="00FD6A3A">
        <w:rPr>
          <w:rFonts w:ascii="Arial" w:hAnsi="Arial" w:cs="Arial"/>
          <w:sz w:val="20"/>
          <w:szCs w:val="20"/>
        </w:rPr>
        <w:t xml:space="preserve"> </w:t>
      </w:r>
      <w:r w:rsidR="00A303A2" w:rsidRPr="00524E0C">
        <w:rPr>
          <w:rFonts w:ascii="Arial" w:hAnsi="Arial" w:cs="Arial"/>
          <w:sz w:val="20"/>
          <w:szCs w:val="20"/>
        </w:rPr>
        <w:t>5</w:t>
      </w:r>
      <w:r w:rsidR="000039CD" w:rsidRPr="00FD6A3A">
        <w:rPr>
          <w:rFonts w:ascii="Arial" w:hAnsi="Arial" w:cs="Arial"/>
          <w:sz w:val="20"/>
          <w:szCs w:val="20"/>
        </w:rPr>
        <w:t>.</w:t>
      </w:r>
      <w:r w:rsidR="00BF03C8" w:rsidRPr="00FD6A3A">
        <w:rPr>
          <w:rFonts w:ascii="Arial" w:hAnsi="Arial" w:cs="Arial"/>
          <w:sz w:val="20"/>
          <w:szCs w:val="20"/>
        </w:rPr>
        <w:t>5</w:t>
      </w:r>
      <w:r w:rsidR="009B373A" w:rsidRPr="00DC5708">
        <w:rPr>
          <w:rFonts w:ascii="Arial" w:hAnsi="Arial" w:cs="Arial"/>
          <w:sz w:val="20"/>
          <w:szCs w:val="20"/>
        </w:rPr>
        <w:t xml:space="preserve"> do</w:t>
      </w:r>
      <w:r w:rsidR="000039CD">
        <w:rPr>
          <w:rFonts w:ascii="Arial" w:hAnsi="Arial" w:cs="Arial"/>
          <w:sz w:val="20"/>
          <w:szCs w:val="20"/>
        </w:rPr>
        <w:t xml:space="preserve"> Umowy.</w:t>
      </w:r>
      <w:r w:rsidR="009B373A" w:rsidRPr="00DC5708">
        <w:rPr>
          <w:rFonts w:ascii="Arial" w:hAnsi="Arial" w:cs="Arial"/>
          <w:sz w:val="20"/>
          <w:szCs w:val="20"/>
        </w:rPr>
        <w:t xml:space="preserve"> </w:t>
      </w:r>
      <w:r w:rsidRPr="00DC5708">
        <w:rPr>
          <w:rFonts w:ascii="Arial" w:hAnsi="Arial" w:cs="Arial"/>
          <w:sz w:val="20"/>
          <w:szCs w:val="20"/>
        </w:rPr>
        <w:t xml:space="preserve">Procedura zgłaszania osób uprawnionych </w:t>
      </w:r>
      <w:r w:rsidR="00F92B34">
        <w:rPr>
          <w:rFonts w:ascii="Arial" w:hAnsi="Arial" w:cs="Arial"/>
          <w:sz w:val="20"/>
          <w:szCs w:val="20"/>
        </w:rPr>
        <w:br/>
      </w:r>
      <w:r w:rsidRPr="00DC5708">
        <w:rPr>
          <w:rFonts w:ascii="Arial" w:hAnsi="Arial" w:cs="Arial"/>
          <w:sz w:val="20"/>
          <w:szCs w:val="20"/>
        </w:rPr>
        <w:t>w ramach Projektu, stanowi załącznik</w:t>
      </w:r>
      <w:r w:rsidR="00DC5708" w:rsidRPr="00DC5708">
        <w:rPr>
          <w:rFonts w:ascii="Arial" w:hAnsi="Arial" w:cs="Arial"/>
          <w:sz w:val="20"/>
          <w:szCs w:val="20"/>
        </w:rPr>
        <w:t xml:space="preserve"> </w:t>
      </w:r>
      <w:r w:rsidR="00A924C5" w:rsidRPr="00DC5708">
        <w:rPr>
          <w:rFonts w:ascii="Arial" w:hAnsi="Arial" w:cs="Arial"/>
          <w:sz w:val="20"/>
          <w:szCs w:val="20"/>
        </w:rPr>
        <w:t xml:space="preserve">6 </w:t>
      </w:r>
      <w:r w:rsidR="000039CD" w:rsidRPr="00DC5708">
        <w:rPr>
          <w:rFonts w:ascii="Arial" w:hAnsi="Arial" w:cs="Arial"/>
          <w:i/>
          <w:sz w:val="20"/>
          <w:szCs w:val="20"/>
        </w:rPr>
        <w:t xml:space="preserve">Wytycznych w zakresie warunków gromadzenia </w:t>
      </w:r>
      <w:r w:rsidR="00F92B34">
        <w:rPr>
          <w:rFonts w:ascii="Arial" w:hAnsi="Arial" w:cs="Arial"/>
          <w:i/>
          <w:sz w:val="20"/>
          <w:szCs w:val="20"/>
        </w:rPr>
        <w:br/>
      </w:r>
      <w:r w:rsidR="000039CD" w:rsidRPr="00DC5708">
        <w:rPr>
          <w:rFonts w:ascii="Arial" w:hAnsi="Arial" w:cs="Arial"/>
          <w:i/>
          <w:sz w:val="20"/>
          <w:szCs w:val="20"/>
        </w:rPr>
        <w:t>i przekazywania danych w postaci elektronicznej na lata 2014-2020</w:t>
      </w:r>
      <w:r w:rsidR="000039CD" w:rsidRPr="00DC5708">
        <w:rPr>
          <w:rFonts w:ascii="Arial" w:hAnsi="Arial" w:cs="Arial"/>
          <w:sz w:val="20"/>
          <w:szCs w:val="20"/>
        </w:rPr>
        <w:t>.</w:t>
      </w:r>
    </w:p>
    <w:p w14:paraId="4376B6E1" w14:textId="61C9747C"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00F92B34">
        <w:rPr>
          <w:rFonts w:ascii="Arial" w:hAnsi="Arial" w:cs="Arial"/>
          <w:sz w:val="20"/>
          <w:szCs w:val="20"/>
        </w:rPr>
        <w:br/>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DC5708" w:rsidRPr="00DC5708">
        <w:rPr>
          <w:rFonts w:ascii="Arial" w:hAnsi="Arial" w:cs="Arial"/>
          <w:sz w:val="20"/>
          <w:szCs w:val="20"/>
        </w:rPr>
        <w:t xml:space="preserve">4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 xml:space="preserve">i o </w:t>
      </w:r>
      <w:r w:rsidR="00253D5A" w:rsidRPr="00DC5708">
        <w:rPr>
          <w:rFonts w:ascii="Arial" w:hAnsi="Arial" w:cs="Arial"/>
          <w:sz w:val="20"/>
          <w:szCs w:val="20"/>
        </w:rPr>
        <w:t>którym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Osoba/osoby, o której/-ych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2582A0DE"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zapewnia, że osoba/osoby o których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której/-ych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w:t>
      </w:r>
      <w:r w:rsidR="00E837C7" w:rsidRPr="009274E3">
        <w:rPr>
          <w:rFonts w:ascii="Arial" w:hAnsi="Arial" w:cs="Arial"/>
          <w:sz w:val="20"/>
          <w:szCs w:val="20"/>
        </w:rPr>
        <w:br/>
      </w:r>
      <w:r w:rsidRPr="009274E3">
        <w:rPr>
          <w:rFonts w:ascii="Arial" w:hAnsi="Arial" w:cs="Arial"/>
          <w:sz w:val="20"/>
          <w:szCs w:val="20"/>
        </w:rPr>
        <w:t>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7622B94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2"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8C23B4">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w:t>
      </w:r>
      <w:r w:rsidR="008C23B4">
        <w:rPr>
          <w:rFonts w:ascii="Arial" w:hAnsi="Arial" w:cs="Arial"/>
          <w:sz w:val="20"/>
          <w:szCs w:val="20"/>
        </w:rPr>
        <w:br/>
      </w:r>
      <w:r w:rsidRPr="009274E3">
        <w:rPr>
          <w:rFonts w:ascii="Arial" w:hAnsi="Arial" w:cs="Arial"/>
          <w:sz w:val="20"/>
          <w:szCs w:val="20"/>
        </w:rPr>
        <w:t>od otrzymania informacji o dostępności systemu</w:t>
      </w:r>
      <w:r w:rsidR="002D6FA2">
        <w:rPr>
          <w:rStyle w:val="Odwoanieprzypisudolnego"/>
          <w:rFonts w:ascii="Arial" w:hAnsi="Arial" w:cs="Arial"/>
          <w:sz w:val="20"/>
          <w:szCs w:val="20"/>
        </w:rPr>
        <w:footnoteReference w:id="23"/>
      </w:r>
      <w:r w:rsidR="00BD4986">
        <w:rPr>
          <w:rFonts w:ascii="Arial" w:hAnsi="Arial" w:cs="Arial"/>
          <w:sz w:val="20"/>
          <w:szCs w:val="20"/>
        </w:rPr>
        <w:t>.</w:t>
      </w:r>
      <w:r w:rsidRPr="009274E3">
        <w:rPr>
          <w:rFonts w:ascii="Arial" w:hAnsi="Arial" w:cs="Arial"/>
          <w:sz w:val="20"/>
          <w:szCs w:val="20"/>
        </w:rPr>
        <w:t xml:space="preserve"> </w:t>
      </w:r>
    </w:p>
    <w:p w14:paraId="35C887C7" w14:textId="733A3478"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Pr>
          <w:rFonts w:ascii="Arial" w:hAnsi="Arial" w:cs="Arial"/>
          <w:color w:val="00000A"/>
          <w:sz w:val="20"/>
          <w:szCs w:val="20"/>
        </w:rPr>
        <w:t>załączniku 1</w:t>
      </w:r>
      <w:r w:rsidR="0026704E" w:rsidRPr="000A0D74">
        <w:rPr>
          <w:rFonts w:ascii="Arial" w:hAnsi="Arial" w:cs="Arial"/>
          <w:color w:val="00000A"/>
          <w:sz w:val="20"/>
          <w:szCs w:val="20"/>
        </w:rPr>
        <w:t xml:space="preserve"> </w:t>
      </w:r>
      <w:r w:rsidR="0026704E">
        <w:rPr>
          <w:rFonts w:ascii="Arial" w:hAnsi="Arial" w:cs="Arial"/>
          <w:color w:val="00000A"/>
          <w:sz w:val="20"/>
          <w:szCs w:val="20"/>
        </w:rPr>
        <w:t xml:space="preserve">do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lastRenderedPageBreak/>
        <w:t>Nie mogą być przedmiotem komunikacji przy wykorzystaniu SL2014:</w:t>
      </w:r>
    </w:p>
    <w:p w14:paraId="4DC46A32" w14:textId="2AF140EF"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D040EB">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4B867179"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Beneficjent, po uzyskaniu zgody osób zatrudnionych do realizacji Projektu na przetwarzanie ich danych osobowych, zobowiązuje 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2D2B7346"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8C23B4">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17D3FCB0" w14:textId="245CA3DE" w:rsidR="00D3728B" w:rsidRDefault="00D3728B" w:rsidP="00E557CE">
      <w:pPr>
        <w:pStyle w:val="Default"/>
        <w:ind w:left="360"/>
      </w:pP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77777777"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925043">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5879CC64" w14:textId="77777777" w:rsidR="00784160"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925043">
        <w:rPr>
          <w:rFonts w:ascii="Arial" w:hAnsi="Arial" w:cs="Arial"/>
          <w:sz w:val="20"/>
          <w:szCs w:val="20"/>
        </w:rPr>
        <w:br/>
      </w:r>
      <w:r w:rsidR="003C663C" w:rsidRPr="003C663C">
        <w:rPr>
          <w:rFonts w:ascii="Arial" w:hAnsi="Arial" w:cs="Arial"/>
          <w:sz w:val="20"/>
          <w:szCs w:val="20"/>
        </w:rPr>
        <w:t>i założeń Projektu.</w:t>
      </w:r>
    </w:p>
    <w:p w14:paraId="53A2FA8F" w14:textId="77777777"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 xml:space="preserve">W uzasadnionych przypadkach Instytucja Zarządzająca może zobowiązać Beneficjenta </w:t>
      </w:r>
      <w:r w:rsidR="00925043">
        <w:rPr>
          <w:rFonts w:ascii="Arial" w:hAnsi="Arial" w:cs="Arial"/>
          <w:sz w:val="20"/>
          <w:szCs w:val="20"/>
        </w:rPr>
        <w:br/>
      </w:r>
      <w:r>
        <w:rPr>
          <w:rFonts w:ascii="Arial" w:hAnsi="Arial" w:cs="Arial"/>
          <w:sz w:val="20"/>
          <w:szCs w:val="20"/>
        </w:rPr>
        <w:t>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397AFFB"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8C23B4">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 xml:space="preserve">w </w:t>
      </w:r>
      <w:r w:rsidR="004715DB">
        <w:rPr>
          <w:rFonts w:ascii="Arial" w:hAnsi="Arial" w:cs="Arial"/>
          <w:sz w:val="20"/>
          <w:szCs w:val="20"/>
        </w:rPr>
        <w:lastRenderedPageBreak/>
        <w:t>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347E4752"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oceny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odpowiednich kryteriów. Nie jest dopuszczalna zmiana w Projekcie, w rezultacie której Projekt przestałby spełniać kryteria wyboru projektów, których spełnienie było niezbędne, </w:t>
      </w:r>
      <w:r w:rsidR="00925043" w:rsidRPr="00607261">
        <w:rPr>
          <w:rFonts w:ascii="Arial" w:hAnsi="Arial" w:cs="Arial"/>
          <w:color w:val="000000"/>
          <w:sz w:val="20"/>
          <w:szCs w:val="20"/>
        </w:rPr>
        <w:br/>
      </w:r>
      <w:r w:rsidRPr="00607261">
        <w:rPr>
          <w:rFonts w:ascii="Arial" w:hAnsi="Arial" w:cs="Arial"/>
          <w:color w:val="000000"/>
          <w:sz w:val="20"/>
          <w:szCs w:val="20"/>
        </w:rPr>
        <w:t>by projekt mógł otrzymać dofinansowanie</w:t>
      </w:r>
      <w:r w:rsidR="00607261">
        <w:rPr>
          <w:rFonts w:ascii="Arial" w:hAnsi="Arial" w:cs="Arial"/>
          <w:color w:val="000000"/>
          <w:sz w:val="20"/>
          <w:szCs w:val="20"/>
        </w:rPr>
        <w:t>.</w:t>
      </w:r>
    </w:p>
    <w:p w14:paraId="4E64F752"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1270E2D4"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będących podstawą uzyskania punktów w trakcie oceny merytorycznej Projektu mogą wymagać ponownej oceny</w:t>
      </w:r>
      <w:r w:rsidRPr="00607261">
        <w:rPr>
          <w:rFonts w:ascii="Arial" w:hAnsi="Arial" w:cs="Arial"/>
          <w:color w:val="000000"/>
          <w:sz w:val="20"/>
          <w:szCs w:val="20"/>
        </w:rPr>
        <w:t xml:space="preserve"> </w:t>
      </w:r>
      <w:r w:rsidRPr="00607261">
        <w:rPr>
          <w:rFonts w:ascii="Arial" w:hAnsi="Arial" w:cs="Arial"/>
          <w:sz w:val="20"/>
          <w:szCs w:val="20"/>
        </w:rPr>
        <w:t>merytorycznej Projektu.</w:t>
      </w:r>
    </w:p>
    <w:p w14:paraId="0FBA90EC" w14:textId="3DE63AF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o których mowa w ust. 1</w:t>
      </w:r>
      <w:r w:rsidR="00677E66">
        <w:rPr>
          <w:rFonts w:ascii="Arial" w:hAnsi="Arial" w:cs="Arial"/>
          <w:sz w:val="20"/>
          <w:szCs w:val="20"/>
        </w:rPr>
        <w:t>2</w:t>
      </w:r>
      <w:r w:rsidRPr="00607261">
        <w:rPr>
          <w:rFonts w:ascii="Arial" w:hAnsi="Arial" w:cs="Arial"/>
          <w:sz w:val="20"/>
          <w:szCs w:val="20"/>
        </w:rPr>
        <w:t xml:space="preserve"> mogą powodować zwrot części </w:t>
      </w:r>
      <w:r w:rsidR="00925043" w:rsidRPr="00607261">
        <w:rPr>
          <w:rFonts w:ascii="Arial" w:hAnsi="Arial" w:cs="Arial"/>
          <w:sz w:val="20"/>
          <w:szCs w:val="20"/>
        </w:rPr>
        <w:br/>
      </w:r>
      <w:r w:rsidRPr="00607261">
        <w:rPr>
          <w:rFonts w:ascii="Arial" w:hAnsi="Arial" w:cs="Arial"/>
          <w:sz w:val="20"/>
          <w:szCs w:val="20"/>
        </w:rPr>
        <w:t xml:space="preserve">bądź całości dofinansowania. </w:t>
      </w:r>
      <w:r w:rsidRPr="00607261">
        <w:rPr>
          <w:rFonts w:ascii="Arial" w:hAnsi="Arial" w:cs="Arial"/>
          <w:color w:val="000000"/>
          <w:sz w:val="20"/>
          <w:szCs w:val="20"/>
        </w:rPr>
        <w:t>Art. 26 ust. 6 i art. 24 ustawy</w:t>
      </w:r>
      <w:r w:rsidR="006E1621">
        <w:rPr>
          <w:rFonts w:ascii="Arial" w:hAnsi="Arial" w:cs="Arial"/>
          <w:color w:val="000000"/>
          <w:sz w:val="20"/>
          <w:szCs w:val="20"/>
        </w:rPr>
        <w:t xml:space="preserve"> wdrożeniowej</w:t>
      </w:r>
      <w:r w:rsidRPr="00607261">
        <w:rPr>
          <w:rFonts w:ascii="Arial" w:hAnsi="Arial" w:cs="Arial"/>
          <w:color w:val="000000"/>
          <w:sz w:val="20"/>
          <w:szCs w:val="20"/>
        </w:rPr>
        <w:t xml:space="preserve"> oraz </w:t>
      </w:r>
      <w:r w:rsidRPr="00607261">
        <w:rPr>
          <w:rFonts w:ascii="Arial" w:hAnsi="Arial" w:cs="Arial"/>
          <w:sz w:val="20"/>
          <w:szCs w:val="20"/>
        </w:rPr>
        <w:t xml:space="preserve">§ 8 Umowy stosuje </w:t>
      </w:r>
      <w:r w:rsidR="00925043" w:rsidRPr="00607261">
        <w:rPr>
          <w:rFonts w:ascii="Arial" w:hAnsi="Arial" w:cs="Arial"/>
          <w:sz w:val="20"/>
          <w:szCs w:val="20"/>
        </w:rPr>
        <w:br/>
      </w:r>
      <w:r w:rsidRPr="00607261">
        <w:rPr>
          <w:rFonts w:ascii="Arial" w:hAnsi="Arial" w:cs="Arial"/>
          <w:sz w:val="20"/>
          <w:szCs w:val="20"/>
        </w:rPr>
        <w:t>się odpowiednio.</w:t>
      </w:r>
    </w:p>
    <w:p w14:paraId="0356602A"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1B40A4CB"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8C23B4">
        <w:rPr>
          <w:rFonts w:ascii="Arial" w:hAnsi="Arial" w:cs="Arial"/>
          <w:sz w:val="20"/>
          <w:szCs w:val="20"/>
        </w:rPr>
        <w:br/>
      </w:r>
      <w:r w:rsidRPr="00607261">
        <w:rPr>
          <w:rFonts w:ascii="Arial" w:hAnsi="Arial" w:cs="Arial"/>
          <w:sz w:val="20"/>
          <w:szCs w:val="20"/>
        </w:rPr>
        <w:t>w § 2.</w:t>
      </w:r>
    </w:p>
    <w:p w14:paraId="3C5A1DDC" w14:textId="77777777" w:rsidR="00890869" w:rsidRPr="00607261" w:rsidRDefault="00890869"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Jeżeli w wyniku przeprowadzenia postępowania o udzielenie zamówienia publicznego przez MŚP oraz w ramach projektów pozakonkursowych: </w:t>
      </w:r>
    </w:p>
    <w:p w14:paraId="68384614" w14:textId="5D170D64" w:rsidR="00890869" w:rsidRDefault="00890869" w:rsidP="00B87620">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sidR="008C23B4">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sidR="008C23B4">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51E56034" w14:textId="65B7DFF6" w:rsidR="00890869" w:rsidRPr="00282AA3" w:rsidRDefault="00890869" w:rsidP="00B87620">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282AA3">
        <w:rPr>
          <w:rFonts w:ascii="Arial" w:hAnsi="Arial" w:cs="Arial"/>
          <w:sz w:val="20"/>
          <w:szCs w:val="20"/>
          <w:shd w:val="clear" w:color="auto" w:fill="FFFFFF"/>
        </w:rPr>
        <w:t xml:space="preserve"> oraz </w:t>
      </w:r>
      <w:r w:rsidR="00DB4726" w:rsidRPr="00E546AC">
        <w:rPr>
          <w:rFonts w:ascii="Arial" w:hAnsi="Arial" w:cs="Arial"/>
          <w:bCs/>
          <w:sz w:val="20"/>
          <w:szCs w:val="20"/>
        </w:rPr>
        <w:t>§ 8 ust 1a</w:t>
      </w:r>
      <w:r w:rsidR="00282AA3" w:rsidRPr="00E546AC">
        <w:rPr>
          <w:rFonts w:ascii="Arial" w:hAnsi="Arial" w:cs="Arial"/>
          <w:sz w:val="20"/>
          <w:szCs w:val="20"/>
        </w:rPr>
        <w:t>;</w:t>
      </w:r>
    </w:p>
    <w:p w14:paraId="67A89D27" w14:textId="68D3862E" w:rsidR="00890869" w:rsidRPr="00544FDF" w:rsidRDefault="00890869" w:rsidP="00B87620">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sidR="008C23B4">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4AA1E172" w14:textId="77777777" w:rsidR="00890869" w:rsidRDefault="00890869" w:rsidP="00B87620">
      <w:pPr>
        <w:pStyle w:val="Akapitzlist"/>
        <w:widowControl w:val="0"/>
        <w:numPr>
          <w:ilvl w:val="0"/>
          <w:numId w:val="3"/>
        </w:numPr>
        <w:spacing w:after="0" w:line="240" w:lineRule="auto"/>
        <w:jc w:val="both"/>
      </w:pPr>
      <w:r w:rsidRPr="00607261">
        <w:rPr>
          <w:rFonts w:ascii="Arial" w:hAnsi="Arial" w:cs="Arial"/>
          <w:color w:val="000000"/>
          <w:sz w:val="20"/>
          <w:szCs w:val="20"/>
          <w:shd w:val="clear" w:color="auto" w:fill="FFFFFF"/>
        </w:rPr>
        <w:t xml:space="preserve">Jeżeli w wyniku przeprowadzenia postępowania o udzielenie zamówienia publicznego </w:t>
      </w:r>
      <w:r w:rsidRPr="00607261">
        <w:rPr>
          <w:rFonts w:ascii="Arial" w:hAnsi="Arial" w:cs="Arial"/>
          <w:color w:val="000000"/>
          <w:sz w:val="20"/>
          <w:szCs w:val="20"/>
          <w:shd w:val="clear" w:color="auto" w:fill="FFFFFF"/>
        </w:rPr>
        <w:br/>
        <w:t xml:space="preserve">w ramach projektów konkursowych, z wyłączeniem zamówień udzielanych przez podmioty, </w:t>
      </w:r>
      <w:r w:rsidRPr="00607261">
        <w:rPr>
          <w:rFonts w:ascii="Arial" w:hAnsi="Arial" w:cs="Arial"/>
          <w:color w:val="000000"/>
          <w:sz w:val="20"/>
          <w:szCs w:val="20"/>
          <w:shd w:val="clear" w:color="auto" w:fill="FFFFFF"/>
        </w:rPr>
        <w:br/>
        <w:t xml:space="preserve">o których mowa w ust. 19: </w:t>
      </w:r>
    </w:p>
    <w:p w14:paraId="3F52AB0E" w14:textId="15CF93F7" w:rsidR="00890869" w:rsidRPr="00607261"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zmniejszeniu o nie więcej niż 1 zł w stosunku do</w:t>
      </w:r>
      <w:r>
        <w:rPr>
          <w:rFonts w:ascii="Arial" w:hAnsi="Arial" w:cs="Arial"/>
          <w:color w:val="000000"/>
          <w:sz w:val="20"/>
          <w:szCs w:val="20"/>
          <w:shd w:val="clear" w:color="auto" w:fill="FFFFFF"/>
        </w:rPr>
        <w:t xml:space="preserve"> sumy wartości</w:t>
      </w:r>
      <w:r w:rsidRPr="00D34CE8">
        <w:rPr>
          <w:rFonts w:ascii="Arial" w:hAnsi="Arial" w:cs="Arial"/>
          <w:color w:val="000000"/>
          <w:sz w:val="20"/>
          <w:szCs w:val="20"/>
          <w:shd w:val="clear" w:color="auto" w:fill="FFFFFF"/>
        </w:rPr>
        <w:t xml:space="preserve"> tych wydatków określonych we wniosku </w:t>
      </w:r>
      <w:r w:rsidR="008C23B4">
        <w:rPr>
          <w:rFonts w:ascii="Arial" w:hAnsi="Arial" w:cs="Arial"/>
          <w:color w:val="000000"/>
          <w:sz w:val="20"/>
          <w:szCs w:val="20"/>
          <w:shd w:val="clear" w:color="auto" w:fill="FFFFFF"/>
        </w:rPr>
        <w:br/>
      </w:r>
      <w:r w:rsidRPr="00D34CE8">
        <w:rPr>
          <w:rFonts w:ascii="Arial" w:hAnsi="Arial" w:cs="Arial"/>
          <w:color w:val="000000"/>
          <w:sz w:val="20"/>
          <w:szCs w:val="20"/>
          <w:shd w:val="clear" w:color="auto" w:fill="FFFFFF"/>
        </w:rPr>
        <w:t xml:space="preserve">o dofinansowanie, a z kolei w innym postępowaniu w ramach Projektu </w:t>
      </w:r>
      <w:r>
        <w:rPr>
          <w:rFonts w:ascii="Arial" w:hAnsi="Arial" w:cs="Arial"/>
          <w:color w:val="000000"/>
          <w:sz w:val="20"/>
          <w:szCs w:val="20"/>
          <w:shd w:val="clear" w:color="auto" w:fill="FFFFFF"/>
        </w:rPr>
        <w:t xml:space="preserve">suma wartości </w:t>
      </w:r>
      <w:r w:rsidRPr="00D34CE8">
        <w:rPr>
          <w:rFonts w:ascii="Arial" w:hAnsi="Arial" w:cs="Arial"/>
          <w:color w:val="000000"/>
          <w:sz w:val="20"/>
          <w:szCs w:val="20"/>
          <w:shd w:val="clear" w:color="auto" w:fill="FFFFFF"/>
        </w:rPr>
        <w:t>wydatk</w:t>
      </w:r>
      <w:r>
        <w:rPr>
          <w:rFonts w:ascii="Arial" w:hAnsi="Arial" w:cs="Arial"/>
          <w:color w:val="000000"/>
          <w:sz w:val="20"/>
          <w:szCs w:val="20"/>
          <w:shd w:val="clear" w:color="auto" w:fill="FFFFFF"/>
        </w:rPr>
        <w:t>ów</w:t>
      </w:r>
      <w:r w:rsidRPr="00D34CE8">
        <w:rPr>
          <w:rFonts w:ascii="Arial" w:hAnsi="Arial" w:cs="Arial"/>
          <w:color w:val="000000"/>
          <w:sz w:val="20"/>
          <w:szCs w:val="20"/>
          <w:shd w:val="clear" w:color="auto" w:fill="FFFFFF"/>
        </w:rPr>
        <w:t xml:space="preserve">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zwiększeniu o </w:t>
      </w:r>
      <w:r>
        <w:rPr>
          <w:rFonts w:ascii="Arial" w:hAnsi="Arial" w:cs="Arial"/>
          <w:color w:val="000000"/>
          <w:sz w:val="20"/>
          <w:szCs w:val="20"/>
          <w:shd w:val="clear" w:color="auto" w:fill="FFFFFF"/>
        </w:rPr>
        <w:t xml:space="preserve">nie więcej niż </w:t>
      </w:r>
      <w:r w:rsidRPr="00D34CE8">
        <w:rPr>
          <w:rFonts w:ascii="Arial" w:hAnsi="Arial" w:cs="Arial"/>
          <w:color w:val="000000"/>
          <w:sz w:val="20"/>
          <w:szCs w:val="20"/>
          <w:shd w:val="clear" w:color="auto" w:fill="FFFFFF"/>
        </w:rPr>
        <w:t xml:space="preserve">1 zł </w:t>
      </w:r>
      <w:r>
        <w:rPr>
          <w:rFonts w:ascii="Arial" w:hAnsi="Arial" w:cs="Arial"/>
          <w:color w:val="000000"/>
          <w:sz w:val="20"/>
          <w:szCs w:val="20"/>
          <w:shd w:val="clear" w:color="auto" w:fill="FFFFFF"/>
        </w:rPr>
        <w:t xml:space="preserve">w stosunku do sumy wartości tych wydatków określonych we wniosku o dofinansowanie, </w:t>
      </w:r>
      <w:r w:rsidRPr="00D34CE8">
        <w:rPr>
          <w:rFonts w:ascii="Arial" w:hAnsi="Arial" w:cs="Arial"/>
          <w:color w:val="000000"/>
          <w:sz w:val="20"/>
          <w:szCs w:val="20"/>
          <w:shd w:val="clear" w:color="auto" w:fill="FFFFFF"/>
        </w:rPr>
        <w:t>dopuszcza się możliwość przesunięć 1 zł pomiędzy tymi postępowaniami;</w:t>
      </w:r>
    </w:p>
    <w:p w14:paraId="61790D5A" w14:textId="587ABB54" w:rsidR="00890869"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607261">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607261">
        <w:rPr>
          <w:rFonts w:ascii="Arial" w:hAnsi="Arial" w:cs="Arial"/>
          <w:color w:val="000000"/>
          <w:sz w:val="20"/>
          <w:szCs w:val="20"/>
          <w:shd w:val="clear" w:color="auto" w:fill="FFFFFF"/>
        </w:rPr>
        <w:t xml:space="preserve"> zwiększeniu w stosunku do </w:t>
      </w:r>
      <w:r>
        <w:rPr>
          <w:rFonts w:ascii="Arial" w:hAnsi="Arial" w:cs="Arial"/>
          <w:color w:val="000000"/>
          <w:sz w:val="20"/>
          <w:szCs w:val="20"/>
          <w:shd w:val="clear" w:color="auto" w:fill="FFFFFF"/>
        </w:rPr>
        <w:lastRenderedPageBreak/>
        <w:t xml:space="preserve">sumy wartości </w:t>
      </w:r>
      <w:r w:rsidRPr="00607261">
        <w:rPr>
          <w:rFonts w:ascii="Arial" w:hAnsi="Arial" w:cs="Arial"/>
          <w:color w:val="000000"/>
          <w:sz w:val="20"/>
          <w:szCs w:val="20"/>
          <w:shd w:val="clear" w:color="auto" w:fill="FFFFFF"/>
        </w:rPr>
        <w:t>tych wydatków określonych we wniosku o dofinansowanie, wysokość dofinansowania dotyczącego tych wydatków nie ulega zmianie</w:t>
      </w:r>
      <w:r>
        <w:rPr>
          <w:rFonts w:ascii="Arial" w:hAnsi="Arial" w:cs="Arial"/>
          <w:color w:val="000000"/>
          <w:sz w:val="20"/>
          <w:szCs w:val="20"/>
          <w:shd w:val="clear" w:color="auto" w:fill="FFFFFF"/>
        </w:rPr>
        <w:t>,</w:t>
      </w:r>
      <w:r w:rsidRPr="00DE5A66">
        <w:rPr>
          <w:rFonts w:ascii="Arial" w:hAnsi="Arial" w:cs="Arial"/>
          <w:sz w:val="20"/>
          <w:szCs w:val="20"/>
          <w:shd w:val="clear" w:color="auto" w:fill="FFFFFF"/>
        </w:rPr>
        <w:t xml:space="preserve"> </w:t>
      </w:r>
      <w:r>
        <w:rPr>
          <w:rFonts w:ascii="Arial" w:hAnsi="Arial" w:cs="Arial"/>
          <w:sz w:val="20"/>
          <w:szCs w:val="20"/>
          <w:shd w:val="clear" w:color="auto" w:fill="FFFFFF"/>
        </w:rPr>
        <w:t>z zastrzeżeniem pkt 1</w:t>
      </w:r>
      <w:r w:rsidR="00282AA3" w:rsidRPr="00282AA3">
        <w:rPr>
          <w:rFonts w:ascii="Arial" w:hAnsi="Arial" w:cs="Arial"/>
          <w:sz w:val="20"/>
          <w:szCs w:val="20"/>
          <w:shd w:val="clear" w:color="auto" w:fill="FFFFFF"/>
        </w:rPr>
        <w:t xml:space="preserve"> oraz</w:t>
      </w:r>
      <w:r w:rsidR="00E546AC">
        <w:rPr>
          <w:rFonts w:ascii="Arial" w:hAnsi="Arial" w:cs="Arial"/>
          <w:sz w:val="20"/>
          <w:szCs w:val="20"/>
          <w:shd w:val="clear" w:color="auto" w:fill="FFFFFF"/>
        </w:rPr>
        <w:t xml:space="preserve"> </w:t>
      </w:r>
      <w:r w:rsidR="00DB4726" w:rsidRPr="00E546AC">
        <w:rPr>
          <w:rFonts w:ascii="Arial" w:hAnsi="Arial" w:cs="Arial"/>
          <w:bCs/>
          <w:sz w:val="20"/>
          <w:szCs w:val="20"/>
        </w:rPr>
        <w:t>§ 8 ust 1a</w:t>
      </w:r>
      <w:r w:rsidRPr="00607261">
        <w:rPr>
          <w:rFonts w:ascii="Arial" w:hAnsi="Arial" w:cs="Arial"/>
          <w:sz w:val="20"/>
          <w:szCs w:val="20"/>
          <w:shd w:val="clear" w:color="auto" w:fill="FFFFFF"/>
        </w:rPr>
        <w:t>;</w:t>
      </w:r>
    </w:p>
    <w:p w14:paraId="7C022AA8" w14:textId="7B89D144" w:rsidR="00890869"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sz w:val="20"/>
          <w:szCs w:val="20"/>
        </w:rPr>
        <w:t>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t>
      </w:r>
      <w:r>
        <w:rPr>
          <w:rFonts w:ascii="Arial" w:hAnsi="Arial" w:cs="Arial"/>
          <w:sz w:val="20"/>
          <w:szCs w:val="20"/>
        </w:rPr>
        <w:t xml:space="preserve">sumy wartości </w:t>
      </w:r>
      <w:r w:rsidRPr="00D34CE8">
        <w:rPr>
          <w:rFonts w:ascii="Arial" w:hAnsi="Arial" w:cs="Arial"/>
          <w:sz w:val="20"/>
          <w:szCs w:val="20"/>
        </w:rPr>
        <w:t xml:space="preserve">wydatków określonych we wniosku </w:t>
      </w:r>
      <w:r w:rsidR="008C23B4">
        <w:rPr>
          <w:rFonts w:ascii="Arial" w:hAnsi="Arial" w:cs="Arial"/>
          <w:sz w:val="20"/>
          <w:szCs w:val="20"/>
        </w:rPr>
        <w:br/>
      </w:r>
      <w:r w:rsidRPr="00D34CE8">
        <w:rPr>
          <w:rFonts w:ascii="Arial" w:hAnsi="Arial" w:cs="Arial"/>
          <w:sz w:val="20"/>
          <w:szCs w:val="20"/>
        </w:rPr>
        <w:t xml:space="preserve">o dofinansowanie, wysokość dofinansowania dotyczącego tych wydatków ulega odpowiedniemu zmniejszeniu z zachowaniem udziału procentowego dofinansowania </w:t>
      </w:r>
      <w:r w:rsidR="00347B6B">
        <w:rPr>
          <w:rFonts w:ascii="Arial" w:hAnsi="Arial" w:cs="Arial"/>
          <w:sz w:val="20"/>
          <w:szCs w:val="20"/>
        </w:rPr>
        <w:br/>
      </w:r>
      <w:r w:rsidRPr="00D34CE8">
        <w:rPr>
          <w:rFonts w:ascii="Arial" w:hAnsi="Arial" w:cs="Arial"/>
          <w:sz w:val="20"/>
          <w:szCs w:val="20"/>
        </w:rPr>
        <w:t xml:space="preserve">w wydatkach kwalifikowalnych. </w:t>
      </w:r>
    </w:p>
    <w:p w14:paraId="738C2C1E" w14:textId="4AC73CF7" w:rsidR="00784160" w:rsidRPr="00607261" w:rsidRDefault="008A516C" w:rsidP="00B87620">
      <w:pPr>
        <w:pStyle w:val="Akapitzlist"/>
        <w:widowControl w:val="0"/>
        <w:numPr>
          <w:ilvl w:val="0"/>
          <w:numId w:val="3"/>
        </w:numPr>
        <w:spacing w:after="0" w:line="240" w:lineRule="auto"/>
        <w:jc w:val="both"/>
      </w:pPr>
      <w:r w:rsidRPr="00607261">
        <w:rPr>
          <w:rFonts w:ascii="Arial" w:hAnsi="Arial" w:cs="Arial"/>
          <w:sz w:val="20"/>
          <w:szCs w:val="20"/>
        </w:rPr>
        <w:t>Instytucja Zarządzająca nie dopuszcza możliwości dokonywania przesunięć</w:t>
      </w:r>
      <w:r w:rsidR="00E546AC">
        <w:rPr>
          <w:rFonts w:ascii="Arial" w:hAnsi="Arial" w:cs="Arial"/>
          <w:sz w:val="20"/>
          <w:szCs w:val="20"/>
        </w:rPr>
        <w:t>,</w:t>
      </w:r>
      <w:r w:rsidR="009337C7" w:rsidRPr="00607261">
        <w:rPr>
          <w:rFonts w:ascii="Arial" w:hAnsi="Arial" w:cs="Arial"/>
          <w:sz w:val="20"/>
          <w:szCs w:val="20"/>
        </w:rPr>
        <w:t xml:space="preserve"> o których mowa </w:t>
      </w:r>
      <w:r w:rsidR="008C23B4">
        <w:rPr>
          <w:rFonts w:ascii="Arial" w:hAnsi="Arial" w:cs="Arial"/>
          <w:sz w:val="20"/>
          <w:szCs w:val="20"/>
        </w:rPr>
        <w:br/>
      </w:r>
      <w:r w:rsidR="009337C7" w:rsidRPr="00607261">
        <w:rPr>
          <w:rFonts w:ascii="Arial" w:hAnsi="Arial" w:cs="Arial"/>
          <w:sz w:val="20"/>
          <w:szCs w:val="20"/>
        </w:rPr>
        <w:t>w ust. 19 i 20</w:t>
      </w:r>
      <w:r w:rsidRPr="00607261">
        <w:rPr>
          <w:rFonts w:ascii="Arial" w:hAnsi="Arial" w:cs="Arial"/>
          <w:sz w:val="20"/>
          <w:szCs w:val="20"/>
        </w:rPr>
        <w:t xml:space="preserve"> na wydatki, które zostały już w całości rozliczone w ramach wniosków o płatność</w:t>
      </w:r>
      <w:r w:rsidR="00E546AC">
        <w:rPr>
          <w:rFonts w:ascii="Arial" w:hAnsi="Arial" w:cs="Arial"/>
          <w:sz w:val="20"/>
          <w:szCs w:val="20"/>
        </w:rPr>
        <w:t>,</w:t>
      </w:r>
      <w:r w:rsidRPr="00607261">
        <w:rPr>
          <w:rFonts w:ascii="Arial" w:hAnsi="Arial" w:cs="Arial"/>
          <w:sz w:val="20"/>
          <w:szCs w:val="20"/>
        </w:rPr>
        <w:t xml:space="preserve"> </w:t>
      </w:r>
      <w:r w:rsidR="008C23B4">
        <w:rPr>
          <w:rFonts w:ascii="Arial" w:hAnsi="Arial" w:cs="Arial"/>
          <w:sz w:val="20"/>
          <w:szCs w:val="20"/>
        </w:rPr>
        <w:br/>
      </w:r>
      <w:r w:rsidRPr="00607261">
        <w:rPr>
          <w:rFonts w:ascii="Arial" w:hAnsi="Arial" w:cs="Arial"/>
          <w:sz w:val="20"/>
          <w:szCs w:val="20"/>
        </w:rPr>
        <w:t>z zastrzeżeniem</w:t>
      </w:r>
      <w:r w:rsidR="00821E9D">
        <w:rPr>
          <w:rFonts w:ascii="Arial" w:hAnsi="Arial" w:cs="Arial"/>
          <w:sz w:val="20"/>
          <w:szCs w:val="20"/>
        </w:rPr>
        <w:t xml:space="preserve"> § 8 ust. 1a</w:t>
      </w:r>
      <w:r w:rsidR="009337C7" w:rsidRPr="00607261">
        <w:rPr>
          <w:rFonts w:ascii="Arial" w:hAnsi="Arial" w:cs="Arial"/>
          <w:color w:val="000000"/>
          <w:sz w:val="20"/>
          <w:szCs w:val="20"/>
          <w:shd w:val="clear" w:color="auto" w:fill="FFFFFF"/>
        </w:rPr>
        <w:t>.</w:t>
      </w:r>
    </w:p>
    <w:p w14:paraId="63858297" w14:textId="15F1CE86" w:rsidR="00784160" w:rsidRPr="00607261" w:rsidRDefault="008A516C" w:rsidP="00B87620">
      <w:pPr>
        <w:pStyle w:val="Akapitzlist"/>
        <w:widowControl w:val="0"/>
        <w:numPr>
          <w:ilvl w:val="0"/>
          <w:numId w:val="3"/>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B87620">
      <w:pPr>
        <w:pStyle w:val="Akapitzlist"/>
        <w:widowControl w:val="0"/>
        <w:numPr>
          <w:ilvl w:val="0"/>
          <w:numId w:val="66"/>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B87620">
      <w:pPr>
        <w:pStyle w:val="Akapitzlist"/>
        <w:widowControl w:val="0"/>
        <w:numPr>
          <w:ilvl w:val="0"/>
          <w:numId w:val="66"/>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B87620">
      <w:pPr>
        <w:pStyle w:val="Akapitzlist"/>
        <w:widowControl w:val="0"/>
        <w:numPr>
          <w:ilvl w:val="0"/>
          <w:numId w:val="66"/>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B87620">
      <w:pPr>
        <w:pStyle w:val="Akapitzlist"/>
        <w:widowControl w:val="0"/>
        <w:numPr>
          <w:ilvl w:val="0"/>
          <w:numId w:val="3"/>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4"/>
      </w:r>
      <w:r w:rsidR="00C8465E">
        <w:rPr>
          <w:rFonts w:ascii="Arial" w:hAnsi="Arial" w:cs="Arial"/>
          <w:sz w:val="20"/>
          <w:szCs w:val="20"/>
        </w:rPr>
        <w:t>;</w:t>
      </w:r>
    </w:p>
    <w:p w14:paraId="3AD9674A"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lastRenderedPageBreak/>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7777777" w:rsidR="00C8465E" w:rsidRPr="00C8465E" w:rsidRDefault="008A516C" w:rsidP="00B87620">
      <w:pPr>
        <w:pStyle w:val="CM4"/>
        <w:numPr>
          <w:ilvl w:val="0"/>
          <w:numId w:val="72"/>
        </w:numPr>
        <w:jc w:val="both"/>
        <w:rPr>
          <w:rFonts w:ascii="Arial" w:hAnsi="Arial" w:cs="Arial"/>
          <w:sz w:val="20"/>
          <w:szCs w:val="20"/>
        </w:rPr>
      </w:pPr>
      <w:r w:rsidRPr="00C8465E">
        <w:rPr>
          <w:rFonts w:ascii="Arial" w:hAnsi="Arial" w:cs="Arial"/>
          <w:color w:val="000000"/>
          <w:sz w:val="20"/>
          <w:szCs w:val="20"/>
        </w:rPr>
        <w:t xml:space="preserve">Generalny Inspektor Ochrony Danych Osobowych, </w:t>
      </w:r>
      <w:r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0FDC5B08" w:rsidR="00C8465E" w:rsidRPr="00C8465E" w:rsidRDefault="00F8291D" w:rsidP="00B87620">
      <w:pPr>
        <w:pStyle w:val="CM4"/>
        <w:numPr>
          <w:ilvl w:val="0"/>
          <w:numId w:val="72"/>
        </w:numPr>
        <w:jc w:val="both"/>
        <w:rPr>
          <w:rFonts w:ascii="Arial" w:hAnsi="Arial" w:cs="Arial"/>
          <w:sz w:val="20"/>
          <w:szCs w:val="20"/>
        </w:rPr>
      </w:pPr>
      <w:r w:rsidRPr="00C8465E">
        <w:rPr>
          <w:rFonts w:ascii="Arial" w:hAnsi="Arial" w:cs="Arial"/>
          <w:bCs/>
          <w:sz w:val="20"/>
          <w:szCs w:val="20"/>
        </w:rPr>
        <w:t xml:space="preserve">w wyniku kontroli, o której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 xml:space="preserve">ust. 17-18 </w:t>
      </w:r>
      <w:r w:rsidRPr="00C8465E">
        <w:rPr>
          <w:rFonts w:ascii="Arial" w:hAnsi="Arial" w:cs="Arial"/>
          <w:bCs/>
          <w:sz w:val="20"/>
          <w:szCs w:val="20"/>
        </w:rPr>
        <w:t>Umowy Instytucja Zarządzająca stwierdzi, że Beneficjent rażąco naruszył zasady przetwarzania danych osobowych</w:t>
      </w:r>
      <w:r w:rsidR="00C8465E">
        <w:rPr>
          <w:rFonts w:ascii="Arial" w:hAnsi="Arial" w:cs="Arial"/>
          <w:bCs/>
          <w:sz w:val="20"/>
          <w:szCs w:val="20"/>
        </w:rPr>
        <w:t>;</w:t>
      </w:r>
    </w:p>
    <w:p w14:paraId="72D79FFA" w14:textId="5D5A2DF3" w:rsidR="00C8465E" w:rsidRPr="00C8465E" w:rsidRDefault="00F8291D" w:rsidP="00B87620">
      <w:pPr>
        <w:pStyle w:val="CM4"/>
        <w:numPr>
          <w:ilvl w:val="0"/>
          <w:numId w:val="72"/>
        </w:numPr>
        <w:jc w:val="both"/>
        <w:rPr>
          <w:rFonts w:ascii="Arial" w:hAnsi="Arial" w:cs="Arial"/>
          <w:sz w:val="20"/>
          <w:szCs w:val="20"/>
        </w:rPr>
      </w:pPr>
      <w:r w:rsidRPr="00C8465E">
        <w:rPr>
          <w:rFonts w:ascii="Arial" w:hAnsi="Arial" w:cs="Arial"/>
          <w:color w:val="000000"/>
          <w:sz w:val="20"/>
          <w:szCs w:val="20"/>
        </w:rPr>
        <w:t xml:space="preserve">Beneficjent nie zastosuje się do zaleceń wydanych w wyniku kontroli,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ust.</w:t>
      </w:r>
      <w:r w:rsidR="00BD4986">
        <w:rPr>
          <w:rFonts w:ascii="Arial" w:hAnsi="Arial" w:cs="Arial"/>
          <w:color w:val="000000"/>
          <w:sz w:val="20"/>
          <w:szCs w:val="20"/>
        </w:rPr>
        <w:t>17</w:t>
      </w:r>
      <w:r w:rsidRPr="00C8465E">
        <w:rPr>
          <w:rFonts w:ascii="Arial" w:hAnsi="Arial" w:cs="Arial"/>
          <w:color w:val="000000"/>
          <w:sz w:val="20"/>
          <w:szCs w:val="20"/>
        </w:rPr>
        <w:t>-1</w:t>
      </w:r>
      <w:r w:rsidR="00BD4986">
        <w:rPr>
          <w:rFonts w:ascii="Arial" w:hAnsi="Arial" w:cs="Arial"/>
          <w:color w:val="000000"/>
          <w:sz w:val="20"/>
          <w:szCs w:val="20"/>
        </w:rPr>
        <w:t>8</w:t>
      </w:r>
      <w:r w:rsidRPr="00C8465E">
        <w:rPr>
          <w:rFonts w:ascii="Arial" w:hAnsi="Arial" w:cs="Arial"/>
          <w:color w:val="000000"/>
          <w:sz w:val="20"/>
          <w:szCs w:val="20"/>
        </w:rPr>
        <w:t xml:space="preserve"> Umowy, dotyczących poprawy jakości zabezpieczenia powierzonych danych osobowych</w:t>
      </w:r>
      <w:r w:rsidR="002170CB">
        <w:rPr>
          <w:rFonts w:ascii="Arial" w:hAnsi="Arial" w:cs="Arial"/>
          <w:color w:val="000000"/>
          <w:sz w:val="20"/>
          <w:szCs w:val="20"/>
        </w:rPr>
        <w:t>;</w:t>
      </w:r>
    </w:p>
    <w:p w14:paraId="55213261" w14:textId="557C3983" w:rsidR="00C8465E" w:rsidRPr="00C8465E" w:rsidRDefault="00417BC8" w:rsidP="00B87620">
      <w:pPr>
        <w:pStyle w:val="CM4"/>
        <w:numPr>
          <w:ilvl w:val="0"/>
          <w:numId w:val="72"/>
        </w:numPr>
        <w:jc w:val="both"/>
        <w:rPr>
          <w:rFonts w:ascii="Arial" w:hAnsi="Arial" w:cs="Arial"/>
          <w:sz w:val="20"/>
          <w:szCs w:val="20"/>
        </w:rPr>
      </w:pPr>
      <w:r>
        <w:rPr>
          <w:rFonts w:ascii="Arial" w:hAnsi="Arial" w:cs="Arial"/>
          <w:color w:val="000000"/>
          <w:sz w:val="20"/>
          <w:szCs w:val="20"/>
        </w:rPr>
        <w:t>n</w:t>
      </w:r>
      <w:r w:rsidR="00F8291D" w:rsidRPr="00C8465E">
        <w:rPr>
          <w:rFonts w:ascii="Arial" w:hAnsi="Arial" w:cs="Arial"/>
          <w:color w:val="000000"/>
          <w:sz w:val="20"/>
          <w:szCs w:val="20"/>
        </w:rPr>
        <w:t>arusz</w:t>
      </w:r>
      <w:r w:rsidR="00873CDB">
        <w:rPr>
          <w:rFonts w:ascii="Arial" w:hAnsi="Arial" w:cs="Arial"/>
          <w:color w:val="000000"/>
          <w:sz w:val="20"/>
          <w:szCs w:val="20"/>
        </w:rPr>
        <w:t>one zostały</w:t>
      </w:r>
      <w:r w:rsidR="00F8291D" w:rsidRPr="00C8465E">
        <w:rPr>
          <w:rFonts w:ascii="Arial" w:hAnsi="Arial" w:cs="Arial"/>
          <w:color w:val="000000"/>
          <w:sz w:val="20"/>
          <w:szCs w:val="20"/>
        </w:rPr>
        <w:t xml:space="preserve"> istotn</w:t>
      </w:r>
      <w:r w:rsidR="00873CDB">
        <w:rPr>
          <w:rFonts w:ascii="Arial" w:hAnsi="Arial" w:cs="Arial"/>
          <w:color w:val="000000"/>
          <w:sz w:val="20"/>
          <w:szCs w:val="20"/>
        </w:rPr>
        <w:t>e</w:t>
      </w:r>
      <w:r w:rsidR="00F8291D" w:rsidRPr="00C8465E">
        <w:rPr>
          <w:rFonts w:ascii="Arial" w:hAnsi="Arial" w:cs="Arial"/>
          <w:color w:val="000000"/>
          <w:sz w:val="20"/>
          <w:szCs w:val="20"/>
        </w:rPr>
        <w:t xml:space="preserve"> postanowie</w:t>
      </w:r>
      <w:r w:rsidR="00873CDB">
        <w:rPr>
          <w:rFonts w:ascii="Arial" w:hAnsi="Arial" w:cs="Arial"/>
          <w:color w:val="000000"/>
          <w:sz w:val="20"/>
          <w:szCs w:val="20"/>
        </w:rPr>
        <w:t>nia</w:t>
      </w:r>
      <w:r w:rsidR="00F8291D" w:rsidRPr="00C8465E">
        <w:rPr>
          <w:rFonts w:ascii="Arial" w:hAnsi="Arial" w:cs="Arial"/>
          <w:color w:val="000000"/>
          <w:sz w:val="20"/>
          <w:szCs w:val="20"/>
        </w:rPr>
        <w:t xml:space="preserve"> klauzuli poufności, o której mowa </w:t>
      </w:r>
      <w:r w:rsidR="00F8291D" w:rsidRPr="00607261">
        <w:rPr>
          <w:rFonts w:ascii="Arial" w:hAnsi="Arial" w:cs="Arial"/>
          <w:color w:val="000000"/>
          <w:sz w:val="20"/>
          <w:szCs w:val="20"/>
        </w:rPr>
        <w:t xml:space="preserve">w </w:t>
      </w:r>
      <w:r w:rsidR="00F8291D" w:rsidRPr="00607261">
        <w:rPr>
          <w:rFonts w:ascii="Arial" w:hAnsi="Arial" w:cs="Arial"/>
          <w:bCs/>
          <w:sz w:val="20"/>
          <w:szCs w:val="20"/>
        </w:rPr>
        <w:t>§ 1</w:t>
      </w:r>
      <w:r w:rsidR="00607261" w:rsidRPr="00607261">
        <w:rPr>
          <w:rFonts w:ascii="Arial" w:hAnsi="Arial" w:cs="Arial"/>
          <w:bCs/>
          <w:sz w:val="20"/>
          <w:szCs w:val="20"/>
        </w:rPr>
        <w:t>7</w:t>
      </w:r>
      <w:r w:rsidR="00F8291D" w:rsidRPr="00C8465E">
        <w:rPr>
          <w:rFonts w:ascii="Arial" w:hAnsi="Arial" w:cs="Arial"/>
          <w:bCs/>
          <w:sz w:val="20"/>
          <w:szCs w:val="20"/>
        </w:rPr>
        <w:t xml:space="preserve"> ust. 14 Umowy</w:t>
      </w:r>
      <w:r w:rsidR="00C8465E">
        <w:rPr>
          <w:rFonts w:ascii="Arial" w:hAnsi="Arial" w:cs="Arial"/>
          <w:bCs/>
          <w:sz w:val="20"/>
          <w:szCs w:val="20"/>
        </w:rPr>
        <w:t>;</w:t>
      </w:r>
    </w:p>
    <w:p w14:paraId="7596971D" w14:textId="449E45AA" w:rsidR="00784160" w:rsidRPr="00C8465E" w:rsidRDefault="00873CDB" w:rsidP="00B87620">
      <w:pPr>
        <w:pStyle w:val="CM4"/>
        <w:numPr>
          <w:ilvl w:val="0"/>
          <w:numId w:val="72"/>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F8291D" w:rsidRPr="00C8465E">
        <w:rPr>
          <w:rFonts w:ascii="Arial" w:hAnsi="Arial" w:cs="Arial"/>
          <w:bCs/>
          <w:sz w:val="20"/>
          <w:szCs w:val="20"/>
        </w:rPr>
        <w:t>.</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13BC2688"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9F1EFC" w:rsidRPr="008C23B4">
        <w:rPr>
          <w:rFonts w:ascii="Arial" w:hAnsi="Arial" w:cs="Arial"/>
          <w:color w:val="00000A"/>
          <w:sz w:val="20"/>
          <w:szCs w:val="20"/>
        </w:rPr>
        <w:t>pkt</w:t>
      </w:r>
      <w:r w:rsidRPr="008C23B4">
        <w:rPr>
          <w:rFonts w:ascii="Arial" w:hAnsi="Arial" w:cs="Arial"/>
          <w:color w:val="00000A"/>
          <w:sz w:val="20"/>
          <w:szCs w:val="20"/>
        </w:rPr>
        <w:t xml:space="preserve"> 2</w:t>
      </w:r>
      <w:r w:rsidR="00751CE8" w:rsidRPr="008C23B4">
        <w:rPr>
          <w:rFonts w:ascii="Arial" w:hAnsi="Arial" w:cs="Arial"/>
          <w:color w:val="00000A"/>
          <w:sz w:val="20"/>
          <w:szCs w:val="20"/>
        </w:rPr>
        <w:t>3</w:t>
      </w:r>
      <w:r w:rsidRPr="008C23B4">
        <w:rPr>
          <w:rFonts w:ascii="Arial" w:hAnsi="Arial" w:cs="Arial"/>
          <w:color w:val="00000A"/>
          <w:sz w:val="20"/>
          <w:szCs w:val="20"/>
        </w:rPr>
        <w:t xml:space="preserve"> Umowy.</w:t>
      </w:r>
    </w:p>
    <w:p w14:paraId="2267A3E6" w14:textId="7FA9B33B"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mowy następuje z datą wskazaną 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DCC9CD4"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Każda ze Stron Umowy jest obowiązana do niezwłocznego pisemnego zawiadomienia drugiej </w:t>
      </w:r>
      <w:r>
        <w:rPr>
          <w:rFonts w:ascii="Arial" w:hAnsi="Arial" w:cs="Arial"/>
          <w:sz w:val="20"/>
          <w:szCs w:val="20"/>
        </w:rPr>
        <w:b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 xml:space="preserve">w jakim jest to praktycznie uzasadnione i faktycznie możliwe, jak również musi podjąć wszystkie alternatywne działania i czynności zmierzające do wykonania Umowy, których podjęcia </w:t>
      </w:r>
      <w:r>
        <w:rPr>
          <w:rFonts w:ascii="Arial" w:hAnsi="Arial" w:cs="Arial"/>
          <w:sz w:val="20"/>
          <w:szCs w:val="20"/>
        </w:rPr>
        <w:b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08095441" w14:textId="77777777" w:rsidR="00D458D8" w:rsidRDefault="00D458D8"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lastRenderedPageBreak/>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B87620">
      <w:pPr>
        <w:pStyle w:val="Default"/>
        <w:numPr>
          <w:ilvl w:val="0"/>
          <w:numId w:val="67"/>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4B0C3587" w14:textId="5A22E74F" w:rsidR="00784160" w:rsidRDefault="008A516C" w:rsidP="00B87620">
      <w:pPr>
        <w:pStyle w:val="Default"/>
        <w:numPr>
          <w:ilvl w:val="0"/>
          <w:numId w:val="67"/>
        </w:numPr>
        <w:ind w:right="-7"/>
        <w:jc w:val="both"/>
      </w:pPr>
      <w:r w:rsidRPr="00B76440">
        <w:rPr>
          <w:rFonts w:ascii="Arial" w:hAnsi="Arial" w:cs="Arial"/>
          <w:sz w:val="20"/>
          <w:szCs w:val="20"/>
        </w:rPr>
        <w:t xml:space="preserve">właściwe przepisy prawa polskiego, w szczególności ustawa wdrożeniowa, ustawa z dnia 23 kwietnia 1964 r. – Kodeks cywilny (Dz. U. z </w:t>
      </w:r>
      <w:r w:rsidR="00A4783D" w:rsidRPr="00B76440">
        <w:rPr>
          <w:rFonts w:ascii="Arial" w:hAnsi="Arial" w:cs="Arial"/>
          <w:sz w:val="20"/>
          <w:szCs w:val="20"/>
        </w:rPr>
        <w:t>201</w:t>
      </w:r>
      <w:r w:rsidR="00A4783D">
        <w:rPr>
          <w:rFonts w:ascii="Arial" w:hAnsi="Arial" w:cs="Arial"/>
          <w:sz w:val="20"/>
          <w:szCs w:val="20"/>
        </w:rPr>
        <w:t>7</w:t>
      </w:r>
      <w:r w:rsidR="00A4783D" w:rsidRPr="00B76440">
        <w:rPr>
          <w:rFonts w:ascii="Arial" w:hAnsi="Arial" w:cs="Arial"/>
          <w:sz w:val="20"/>
          <w:szCs w:val="20"/>
        </w:rPr>
        <w:t xml:space="preserve"> </w:t>
      </w:r>
      <w:r w:rsidRPr="00B76440">
        <w:rPr>
          <w:rFonts w:ascii="Arial" w:hAnsi="Arial" w:cs="Arial"/>
          <w:sz w:val="20"/>
          <w:szCs w:val="20"/>
        </w:rPr>
        <w:t xml:space="preserve">r., poz. </w:t>
      </w:r>
      <w:r w:rsidR="00A4783D">
        <w:rPr>
          <w:rFonts w:ascii="Arial" w:hAnsi="Arial" w:cs="Arial"/>
          <w:sz w:val="20"/>
          <w:szCs w:val="20"/>
        </w:rPr>
        <w:t>459</w:t>
      </w:r>
      <w:r w:rsidR="00E06DB5">
        <w:rPr>
          <w:rFonts w:ascii="Arial" w:hAnsi="Arial" w:cs="Arial"/>
          <w:sz w:val="20"/>
          <w:szCs w:val="20"/>
        </w:rPr>
        <w:t>, z późn. zm.</w:t>
      </w:r>
      <w:r w:rsidRPr="00B76440">
        <w:rPr>
          <w:rFonts w:ascii="Arial" w:hAnsi="Arial" w:cs="Arial"/>
          <w:sz w:val="20"/>
          <w:szCs w:val="20"/>
        </w:rPr>
        <w:t xml:space="preserve">), ustawa z dnia 27 sierpnia 2009 r. o finansach publicznych (Dz. U. z </w:t>
      </w:r>
      <w:r w:rsidR="00406AA6" w:rsidRPr="00B76440">
        <w:rPr>
          <w:rFonts w:ascii="Arial" w:hAnsi="Arial" w:cs="Arial"/>
          <w:sz w:val="20"/>
          <w:szCs w:val="20"/>
        </w:rPr>
        <w:t>201</w:t>
      </w:r>
      <w:r w:rsidR="00406AA6">
        <w:rPr>
          <w:rFonts w:ascii="Arial" w:hAnsi="Arial" w:cs="Arial"/>
          <w:sz w:val="20"/>
          <w:szCs w:val="20"/>
        </w:rPr>
        <w:t>6</w:t>
      </w:r>
      <w:r w:rsidR="00406AA6" w:rsidRPr="00B76440">
        <w:rPr>
          <w:rFonts w:ascii="Arial" w:hAnsi="Arial" w:cs="Arial"/>
          <w:sz w:val="20"/>
          <w:szCs w:val="20"/>
        </w:rPr>
        <w:t xml:space="preserve"> </w:t>
      </w:r>
      <w:r w:rsidRPr="00B76440">
        <w:rPr>
          <w:rFonts w:ascii="Arial" w:hAnsi="Arial" w:cs="Arial"/>
          <w:sz w:val="20"/>
          <w:szCs w:val="20"/>
        </w:rPr>
        <w:t xml:space="preserve">r., poz. </w:t>
      </w:r>
      <w:r w:rsidR="00406AA6">
        <w:rPr>
          <w:rFonts w:ascii="Arial" w:hAnsi="Arial" w:cs="Arial"/>
          <w:sz w:val="20"/>
          <w:szCs w:val="20"/>
        </w:rPr>
        <w:t>1870</w:t>
      </w:r>
      <w:r w:rsidRPr="00B76440">
        <w:rPr>
          <w:rFonts w:ascii="Arial" w:hAnsi="Arial" w:cs="Arial"/>
          <w:sz w:val="20"/>
          <w:szCs w:val="20"/>
        </w:rPr>
        <w:t xml:space="preserve">, z późn. zm.), ustawa z dnia 29 września 1994 r. o rachunkowości (Dz. U. z </w:t>
      </w:r>
      <w:r w:rsidR="00BF3C7B" w:rsidRPr="00B76440">
        <w:rPr>
          <w:rFonts w:ascii="Arial" w:hAnsi="Arial" w:cs="Arial"/>
          <w:sz w:val="20"/>
          <w:szCs w:val="20"/>
        </w:rPr>
        <w:t>201</w:t>
      </w:r>
      <w:r w:rsidR="00BF3C7B">
        <w:rPr>
          <w:rFonts w:ascii="Arial" w:hAnsi="Arial" w:cs="Arial"/>
          <w:sz w:val="20"/>
          <w:szCs w:val="20"/>
        </w:rPr>
        <w:t>6</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1047</w:t>
      </w:r>
      <w:r w:rsidR="0031517E">
        <w:rPr>
          <w:rFonts w:ascii="Arial" w:hAnsi="Arial" w:cs="Arial"/>
          <w:sz w:val="20"/>
          <w:szCs w:val="20"/>
        </w:rPr>
        <w:t>, z późn. zm.</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BF3C7B" w:rsidRPr="00B76440">
        <w:rPr>
          <w:rFonts w:ascii="Arial" w:hAnsi="Arial" w:cs="Arial"/>
          <w:sz w:val="20"/>
          <w:szCs w:val="20"/>
        </w:rPr>
        <w:t>201</w:t>
      </w:r>
      <w:r w:rsidR="00BF3C7B">
        <w:rPr>
          <w:rFonts w:ascii="Arial" w:hAnsi="Arial" w:cs="Arial"/>
          <w:sz w:val="20"/>
          <w:szCs w:val="20"/>
        </w:rPr>
        <w:t>7</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1579</w:t>
      </w:r>
      <w:r w:rsidRPr="00B76440">
        <w:rPr>
          <w:rFonts w:ascii="Arial" w:hAnsi="Arial" w:cs="Arial"/>
          <w:sz w:val="20"/>
          <w:szCs w:val="20"/>
        </w:rPr>
        <w:t>, z późn. zm.), ustawa z dnia 30 kwietnia 2004 r. o postępowaniu w sprawach dotyczących pomocy publicznej (Dz. U. z 20</w:t>
      </w:r>
      <w:r w:rsidR="00E06DB5">
        <w:rPr>
          <w:rFonts w:ascii="Arial" w:hAnsi="Arial" w:cs="Arial"/>
          <w:sz w:val="20"/>
          <w:szCs w:val="20"/>
        </w:rPr>
        <w:t>16</w:t>
      </w:r>
      <w:r w:rsidRPr="00B76440">
        <w:rPr>
          <w:rFonts w:ascii="Arial" w:hAnsi="Arial" w:cs="Arial"/>
          <w:sz w:val="20"/>
          <w:szCs w:val="20"/>
        </w:rPr>
        <w:t xml:space="preserve"> r., poz. </w:t>
      </w:r>
      <w:r w:rsidR="00E06DB5">
        <w:rPr>
          <w:rFonts w:ascii="Arial" w:hAnsi="Arial" w:cs="Arial"/>
          <w:sz w:val="20"/>
          <w:szCs w:val="20"/>
        </w:rPr>
        <w:t>1808</w:t>
      </w:r>
      <w:r w:rsidR="00E06DB5" w:rsidRPr="00B76440">
        <w:rPr>
          <w:rFonts w:ascii="Arial" w:hAnsi="Arial" w:cs="Arial"/>
          <w:sz w:val="20"/>
          <w:szCs w:val="20"/>
        </w:rPr>
        <w:t xml:space="preserve"> </w:t>
      </w:r>
      <w:r w:rsidRPr="00B76440">
        <w:rPr>
          <w:rFonts w:ascii="Arial" w:hAnsi="Arial" w:cs="Arial"/>
          <w:sz w:val="20"/>
          <w:szCs w:val="20"/>
        </w:rPr>
        <w:t>z późn.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3">
        <w:r w:rsidRPr="00B76440">
          <w:rPr>
            <w:rStyle w:val="czeinternetowe"/>
            <w:rFonts w:ascii="Arial" w:hAnsi="Arial" w:cs="Arial"/>
            <w:color w:val="000000"/>
            <w:sz w:val="20"/>
            <w:szCs w:val="20"/>
            <w:u w:val="none"/>
          </w:rPr>
          <w:t>Dz. U. z </w:t>
        </w:r>
        <w:r w:rsidR="00E06DB5" w:rsidRPr="00B76440">
          <w:rPr>
            <w:rStyle w:val="czeinternetowe"/>
            <w:rFonts w:ascii="Arial" w:hAnsi="Arial" w:cs="Arial"/>
            <w:color w:val="000000"/>
            <w:sz w:val="20"/>
            <w:szCs w:val="20"/>
            <w:u w:val="none"/>
          </w:rPr>
          <w:t>201</w:t>
        </w:r>
        <w:r w:rsidR="00E06DB5">
          <w:rPr>
            <w:rStyle w:val="czeinternetowe"/>
            <w:rFonts w:ascii="Arial" w:hAnsi="Arial" w:cs="Arial"/>
            <w:color w:val="000000"/>
            <w:sz w:val="20"/>
            <w:szCs w:val="20"/>
            <w:u w:val="none"/>
          </w:rPr>
          <w:t>7</w:t>
        </w:r>
        <w:r w:rsidR="00E06DB5"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1</w:t>
        </w:r>
        <w:r w:rsidR="00E06DB5">
          <w:rPr>
            <w:rStyle w:val="czeinternetowe"/>
            <w:rFonts w:ascii="Arial" w:hAnsi="Arial" w:cs="Arial"/>
            <w:color w:val="000000"/>
            <w:sz w:val="20"/>
            <w:szCs w:val="20"/>
            <w:u w:val="none"/>
          </w:rPr>
          <w:t>332</w:t>
        </w:r>
      </w:hyperlink>
      <w:r w:rsidRPr="00B76440">
        <w:rPr>
          <w:rStyle w:val="plainlinks"/>
          <w:rFonts w:ascii="Arial" w:hAnsi="Arial" w:cs="Arial"/>
          <w:sz w:val="20"/>
          <w:szCs w:val="20"/>
        </w:rPr>
        <w:t>, z późn. zm.</w:t>
      </w:r>
      <w:r w:rsidRPr="00B76440">
        <w:rPr>
          <w:rFonts w:ascii="Arial" w:hAnsi="Arial" w:cs="Arial"/>
          <w:sz w:val="20"/>
          <w:szCs w:val="20"/>
        </w:rPr>
        <w:t xml:space="preserve">), ustawa z dnia 27 kwietnia 2001 r. Prawo ochrony środowiska (Dz.U. z </w:t>
      </w:r>
      <w:r w:rsidR="00E06DB5" w:rsidRPr="00B76440">
        <w:rPr>
          <w:rFonts w:ascii="Arial" w:hAnsi="Arial" w:cs="Arial"/>
          <w:sz w:val="20"/>
          <w:szCs w:val="20"/>
        </w:rPr>
        <w:t>201</w:t>
      </w:r>
      <w:r w:rsidR="00E06DB5">
        <w:rPr>
          <w:rFonts w:ascii="Arial" w:hAnsi="Arial" w:cs="Arial"/>
          <w:sz w:val="20"/>
          <w:szCs w:val="20"/>
        </w:rPr>
        <w:t>7</w:t>
      </w:r>
      <w:r w:rsidR="00E06DB5" w:rsidRPr="00B76440">
        <w:rPr>
          <w:rFonts w:ascii="Arial" w:hAnsi="Arial" w:cs="Arial"/>
          <w:sz w:val="20"/>
          <w:szCs w:val="20"/>
        </w:rPr>
        <w:t xml:space="preserve"> </w:t>
      </w:r>
      <w:r w:rsidRPr="00B76440">
        <w:rPr>
          <w:rFonts w:ascii="Arial" w:hAnsi="Arial" w:cs="Arial"/>
          <w:sz w:val="20"/>
          <w:szCs w:val="20"/>
        </w:rPr>
        <w:t xml:space="preserve">r., poz. </w:t>
      </w:r>
      <w:r w:rsidR="00E06DB5">
        <w:rPr>
          <w:rFonts w:ascii="Arial" w:hAnsi="Arial" w:cs="Arial"/>
          <w:sz w:val="20"/>
          <w:szCs w:val="20"/>
        </w:rPr>
        <w:t>519</w:t>
      </w:r>
      <w:r w:rsidRPr="00B76440">
        <w:rPr>
          <w:rFonts w:ascii="Arial" w:hAnsi="Arial" w:cs="Arial"/>
          <w:sz w:val="20"/>
          <w:szCs w:val="20"/>
        </w:rPr>
        <w:t>, z późn. zm.), ustawa z dnia 11 marca 2004 r. o podatku od towarów i usług (Dz.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221, z późn.</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o środowisku i jego ochronie, udziale społeczeństwa w ochronie środowiska oraz o ocenach oddziaływania na środowisko </w:t>
      </w:r>
      <w:r w:rsidRPr="00B76440">
        <w:rPr>
          <w:rFonts w:ascii="Arial" w:hAnsi="Arial" w:cs="Arial"/>
          <w:sz w:val="20"/>
          <w:szCs w:val="20"/>
        </w:rPr>
        <w:t>(</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405</w:t>
      </w:r>
      <w:r w:rsidRPr="00B76440">
        <w:rPr>
          <w:rFonts w:ascii="Arial" w:hAnsi="Arial" w:cs="Arial"/>
          <w:sz w:val="20"/>
          <w:szCs w:val="20"/>
        </w:rPr>
        <w:t>),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oraz rozporządzenia wykonawcze lub wytyczne do nich.</w:t>
      </w:r>
    </w:p>
    <w:p w14:paraId="2E6E579B" w14:textId="03144D50"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ustawy o ochronie danych osobowych </w:t>
      </w:r>
      <w:r w:rsidR="008C23B4">
        <w:rPr>
          <w:rFonts w:ascii="Arial" w:hAnsi="Arial" w:cs="Arial"/>
          <w:sz w:val="20"/>
          <w:szCs w:val="20"/>
        </w:rPr>
        <w:br/>
      </w:r>
      <w:r>
        <w:rPr>
          <w:rFonts w:ascii="Arial" w:hAnsi="Arial" w:cs="Arial"/>
          <w:sz w:val="20"/>
          <w:szCs w:val="20"/>
        </w:rPr>
        <w:t>i ustawy z dnia 6 września 2001 r. o dostępie do informacji publicznej (</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Pr>
          <w:rFonts w:ascii="Arial" w:hAnsi="Arial" w:cs="Arial"/>
          <w:sz w:val="20"/>
          <w:szCs w:val="20"/>
        </w:rPr>
        <w:t xml:space="preserve">Dz. U. z </w:t>
      </w:r>
      <w:r w:rsidR="000C5E3B">
        <w:rPr>
          <w:rFonts w:ascii="Arial" w:hAnsi="Arial" w:cs="Arial"/>
          <w:sz w:val="20"/>
          <w:szCs w:val="20"/>
        </w:rPr>
        <w:t xml:space="preserve">2016 </w:t>
      </w:r>
      <w:r>
        <w:rPr>
          <w:rFonts w:ascii="Arial" w:hAnsi="Arial" w:cs="Arial"/>
          <w:sz w:val="20"/>
          <w:szCs w:val="20"/>
        </w:rPr>
        <w:t xml:space="preserve">r., poz. </w:t>
      </w:r>
      <w:r w:rsidR="000C5E3B">
        <w:rPr>
          <w:rFonts w:ascii="Arial" w:hAnsi="Arial" w:cs="Arial"/>
          <w:sz w:val="20"/>
          <w:szCs w:val="20"/>
        </w:rPr>
        <w:t>1764</w:t>
      </w:r>
      <w:r>
        <w:rPr>
          <w:rFonts w:ascii="Arial" w:hAnsi="Arial" w:cs="Arial"/>
          <w:sz w:val="20"/>
          <w:szCs w:val="20"/>
        </w:rPr>
        <w:t>), w zakresie, w jakim będzie wykorzystywać dane Beneficjenta, a także informacje o Projekcie do celów związanych z reali</w:t>
      </w:r>
      <w:r w:rsidR="00546EA6">
        <w:rPr>
          <w:rFonts w:ascii="Arial" w:hAnsi="Arial" w:cs="Arial"/>
          <w:sz w:val="20"/>
          <w:szCs w:val="20"/>
        </w:rPr>
        <w:t>zacją Programu, w szczególności</w:t>
      </w:r>
      <w:r>
        <w:rPr>
          <w:rFonts w:ascii="Arial" w:hAnsi="Arial" w:cs="Arial"/>
          <w:sz w:val="20"/>
          <w:szCs w:val="20"/>
        </w:rPr>
        <w:t xml:space="preserve"> monitoringiem, </w:t>
      </w:r>
      <w:r w:rsidR="00546EA6">
        <w:rPr>
          <w:rFonts w:ascii="Arial" w:hAnsi="Arial" w:cs="Arial"/>
          <w:sz w:val="20"/>
          <w:szCs w:val="20"/>
        </w:rPr>
        <w:t xml:space="preserve">sprawozdawczością, kontrolą, i </w:t>
      </w:r>
      <w:r>
        <w:rPr>
          <w:rFonts w:ascii="Arial" w:hAnsi="Arial" w:cs="Arial"/>
          <w:sz w:val="20"/>
          <w:szCs w:val="20"/>
        </w:rPr>
        <w:t xml:space="preserve">ewaluacją. </w:t>
      </w:r>
    </w:p>
    <w:p w14:paraId="5A23ADCC" w14:textId="77777777" w:rsidR="00784160" w:rsidRPr="00751CE8" w:rsidRDefault="008A516C" w:rsidP="00B87620">
      <w:pPr>
        <w:pStyle w:val="Default"/>
        <w:numPr>
          <w:ilvl w:val="0"/>
          <w:numId w:val="5"/>
        </w:numPr>
        <w:jc w:val="both"/>
      </w:pPr>
      <w:r>
        <w:rPr>
          <w:rFonts w:ascii="Arial" w:hAnsi="Arial" w:cs="Arial"/>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Pr>
          <w:rFonts w:ascii="Arial" w:hAnsi="Arial" w:cs="Arial"/>
          <w:sz w:val="20"/>
          <w:szCs w:val="20"/>
        </w:rPr>
        <w:br/>
      </w:r>
      <w:r>
        <w:rPr>
          <w:rFonts w:ascii="Arial" w:hAnsi="Arial" w:cs="Arial"/>
          <w:sz w:val="20"/>
          <w:szCs w:val="20"/>
        </w:rPr>
        <w:t>i uprawniać do dalszego przetwarzania danych osobowych Beneficjenta.</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 przypadku powstania sporów pomiędzy Stronami Umowy, prawem właściwym </w:t>
      </w:r>
      <w:r w:rsidR="00B76440" w:rsidRPr="00EA0867">
        <w:rPr>
          <w:rFonts w:ascii="Arial" w:hAnsi="Arial" w:cs="Arial"/>
          <w:color w:val="00000A"/>
          <w:sz w:val="20"/>
          <w:szCs w:val="20"/>
        </w:rPr>
        <w:br/>
      </w:r>
      <w:r w:rsidRPr="00EA0867">
        <w:rPr>
          <w:rFonts w:ascii="Arial" w:hAnsi="Arial" w:cs="Arial"/>
          <w:color w:val="00000A"/>
          <w:sz w:val="20"/>
          <w:szCs w:val="20"/>
        </w:rPr>
        <w:t>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0DDB302B" w:rsidR="00D3728B" w:rsidRDefault="008A516C">
      <w:pPr>
        <w:pStyle w:val="CM22"/>
        <w:spacing w:line="231" w:lineRule="atLeast"/>
        <w:jc w:val="both"/>
      </w:pPr>
      <w:r>
        <w:rPr>
          <w:rFonts w:ascii="Arial" w:hAnsi="Arial" w:cs="Arial"/>
          <w:sz w:val="20"/>
          <w:szCs w:val="20"/>
        </w:rPr>
        <w:t>Umowa została sporządzona w dwóch/trzech</w:t>
      </w:r>
      <w:r>
        <w:rPr>
          <w:rStyle w:val="Zakotwiczenieprzypisudolnego"/>
          <w:rFonts w:ascii="Arial" w:hAnsi="Arial" w:cs="Arial"/>
          <w:sz w:val="20"/>
          <w:szCs w:val="20"/>
        </w:rPr>
        <w:footnoteReference w:id="25"/>
      </w:r>
      <w:r>
        <w:rPr>
          <w:rFonts w:ascii="Arial" w:hAnsi="Arial" w:cs="Arial"/>
          <w:sz w:val="20"/>
          <w:szCs w:val="20"/>
        </w:rPr>
        <w:t xml:space="preserve"> jednobrzmiących egzemplarzach, jednym </w:t>
      </w:r>
      <w:r w:rsidR="00B76440">
        <w:rPr>
          <w:rFonts w:ascii="Arial" w:hAnsi="Arial" w:cs="Arial"/>
          <w:sz w:val="20"/>
          <w:szCs w:val="20"/>
        </w:rPr>
        <w:br/>
      </w:r>
      <w:r>
        <w:rPr>
          <w:rFonts w:ascii="Arial" w:hAnsi="Arial" w:cs="Arial"/>
          <w:sz w:val="20"/>
          <w:szCs w:val="20"/>
        </w:rPr>
        <w:lastRenderedPageBreak/>
        <w:t>dla Beneficjenta oraz jednym/dwóch</w:t>
      </w:r>
      <w:r>
        <w:rPr>
          <w:rStyle w:val="Zakotwiczenieprzypisudolnego"/>
          <w:rFonts w:ascii="Arial" w:hAnsi="Arial" w:cs="Arial"/>
          <w:sz w:val="20"/>
          <w:szCs w:val="20"/>
        </w:rPr>
        <w:footnoteReference w:id="26"/>
      </w:r>
      <w:r>
        <w:rPr>
          <w:rFonts w:ascii="Arial" w:hAnsi="Arial" w:cs="Arial"/>
          <w:sz w:val="20"/>
          <w:szCs w:val="20"/>
        </w:rPr>
        <w:t xml:space="preserve"> dla Instytucji Zarządzającej. Wniosek o dofinansowanie </w:t>
      </w:r>
      <w:r w:rsidR="00B76440">
        <w:rPr>
          <w:rFonts w:ascii="Arial" w:hAnsi="Arial" w:cs="Arial"/>
          <w:sz w:val="20"/>
          <w:szCs w:val="20"/>
        </w:rPr>
        <w:br/>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7"/>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41012712"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 </w:t>
            </w:r>
            <w:r w:rsidR="007D3703">
              <w:rPr>
                <w:rFonts w:ascii="Arial" w:hAnsi="Arial" w:cs="Arial"/>
                <w:sz w:val="20"/>
                <w:szCs w:val="20"/>
              </w:rPr>
              <w:t xml:space="preserve">Wzór upoważnienia/odwołania upoważnienia </w:t>
            </w:r>
            <w:r w:rsidR="008A516C">
              <w:rPr>
                <w:rFonts w:ascii="Arial" w:hAnsi="Arial" w:cs="Arial"/>
                <w:sz w:val="20"/>
                <w:szCs w:val="20"/>
              </w:rPr>
              <w:t xml:space="preserve">do przetwarzania danych osobowych w ramach zbioru: </w:t>
            </w:r>
            <w:r w:rsidR="008A516C">
              <w:rPr>
                <w:rFonts w:ascii="Arial" w:hAnsi="Arial" w:cs="Arial"/>
                <w:i/>
                <w:sz w:val="20"/>
                <w:szCs w:val="20"/>
              </w:rPr>
              <w:t>Regionalny Program Operacyjny Woje</w:t>
            </w:r>
            <w:r w:rsidR="007D3703">
              <w:rPr>
                <w:rFonts w:ascii="Arial" w:hAnsi="Arial" w:cs="Arial"/>
                <w:i/>
                <w:sz w:val="20"/>
                <w:szCs w:val="20"/>
              </w:rPr>
              <w:t xml:space="preserve">wództwa Podkarpackiego na lata </w:t>
            </w:r>
            <w:r w:rsidR="008A516C">
              <w:rPr>
                <w:rFonts w:ascii="Arial" w:hAnsi="Arial" w:cs="Arial"/>
                <w:i/>
                <w:sz w:val="20"/>
                <w:szCs w:val="20"/>
              </w:rPr>
              <w:t>2014-2020</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2EFC3A00"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Wzór wykazu osób upoważnionych do dostępu w ramach SL2014</w:t>
            </w:r>
          </w:p>
          <w:p w14:paraId="5E80FEB9" w14:textId="77777777" w:rsidR="00F92B34" w:rsidRDefault="004922FA" w:rsidP="00F92B34">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6D1701">
              <w:rPr>
                <w:rFonts w:ascii="Arial" w:hAnsi="Arial" w:cs="Arial"/>
                <w:sz w:val="20"/>
                <w:szCs w:val="20"/>
              </w:rPr>
              <w:t xml:space="preserve"> w ramach SL2014</w:t>
            </w:r>
          </w:p>
          <w:p w14:paraId="6660BE4F" w14:textId="15B8E33D" w:rsidR="00D74B96" w:rsidRPr="00F92B34" w:rsidRDefault="00D74B96" w:rsidP="00F92B34">
            <w:pPr>
              <w:pStyle w:val="Default"/>
              <w:ind w:left="-34"/>
              <w:jc w:val="both"/>
              <w:rPr>
                <w:rFonts w:ascii="Arial" w:hAnsi="Arial" w:cs="Arial"/>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476AFC90" w:rsidR="001800DC" w:rsidRPr="008534F3" w:rsidRDefault="00D040EB">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4">
        <w:r>
          <w:rPr>
            <w:rStyle w:val="czeinternetowe"/>
            <w:rFonts w:ascii="Arial" w:hAnsi="Arial" w:cs="Arial"/>
            <w:sz w:val="20"/>
            <w:szCs w:val="20"/>
          </w:rPr>
          <w:t>www.rpo.podkarpackie.pl</w:t>
        </w:r>
      </w:hyperlink>
      <w:r>
        <w:rPr>
          <w:rFonts w:ascii="Arial" w:hAnsi="Arial" w:cs="Arial"/>
          <w:sz w:val="20"/>
          <w:szCs w:val="20"/>
        </w:rPr>
        <w:t xml:space="preserve"> oraz </w:t>
      </w:r>
      <w:hyperlink r:id="rId15"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8"/>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9"/>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lastRenderedPageBreak/>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5F0DF" w14:textId="77777777" w:rsidR="00BE4A6D" w:rsidRDefault="00BE4A6D">
      <w:pPr>
        <w:spacing w:after="0" w:line="240" w:lineRule="auto"/>
      </w:pPr>
      <w:r>
        <w:separator/>
      </w:r>
    </w:p>
  </w:endnote>
  <w:endnote w:type="continuationSeparator" w:id="0">
    <w:p w14:paraId="47A2A82A" w14:textId="77777777" w:rsidR="00BE4A6D" w:rsidRDefault="00BE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A9B2" w14:textId="77777777" w:rsidR="00F92B34" w:rsidRDefault="00F92B34">
    <w:pPr>
      <w:pStyle w:val="Stopka"/>
      <w:jc w:val="center"/>
    </w:pPr>
    <w:r>
      <w:fldChar w:fldCharType="begin"/>
    </w:r>
    <w:r>
      <w:instrText>PAGE</w:instrText>
    </w:r>
    <w:r>
      <w:fldChar w:fldCharType="separate"/>
    </w:r>
    <w:r w:rsidR="00497563">
      <w:rPr>
        <w:noProof/>
      </w:rPr>
      <w:t>21</w:t>
    </w:r>
    <w:r>
      <w:rPr>
        <w:noProof/>
      </w:rPr>
      <w:fldChar w:fldCharType="end"/>
    </w:r>
  </w:p>
  <w:p w14:paraId="7967D4B9" w14:textId="77777777" w:rsidR="00F92B34" w:rsidRDefault="00F92B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2660D" w14:textId="77777777" w:rsidR="00BE4A6D" w:rsidRDefault="00BE4A6D">
      <w:r>
        <w:separator/>
      </w:r>
    </w:p>
  </w:footnote>
  <w:footnote w:type="continuationSeparator" w:id="0">
    <w:p w14:paraId="618A8954" w14:textId="77777777" w:rsidR="00BE4A6D" w:rsidRDefault="00BE4A6D">
      <w:r>
        <w:continuationSeparator/>
      </w:r>
    </w:p>
  </w:footnote>
  <w:footnote w:id="1">
    <w:p w14:paraId="21EB1F39" w14:textId="6A9D68EA" w:rsidR="00F92B34" w:rsidRDefault="00F92B34"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F92B34" w:rsidRDefault="00F92B34"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F92B34" w:rsidRDefault="00F92B34"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F92B34" w:rsidRDefault="00F92B3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F92B34" w:rsidRDefault="00F92B3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F92B34" w:rsidRDefault="00F92B3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F92B34" w:rsidRDefault="00F92B34"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F92B34" w:rsidRDefault="00F92B34"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F92B34" w:rsidRDefault="00F92B34"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F92B34" w:rsidRDefault="00F92B34"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F92B34" w:rsidRPr="001458EC" w:rsidRDefault="00F92B34"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F92B34" w:rsidRPr="00201A73" w:rsidRDefault="00F92B34"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3F71CBEF" w:rsidR="00F92B34" w:rsidRDefault="00F92B34"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w zakresie warunków gromadzenia i przekazywania danych w postaci elektronicznej na lata 2014-2020</w:t>
      </w:r>
      <w:r>
        <w:rPr>
          <w:rFonts w:ascii="Arial" w:hAnsi="Arial" w:cs="Arial"/>
          <w:i/>
          <w:color w:val="00000A"/>
          <w:sz w:val="16"/>
          <w:szCs w:val="16"/>
        </w:rPr>
        <w:t>.</w:t>
      </w:r>
    </w:p>
  </w:footnote>
  <w:footnote w:id="14">
    <w:p w14:paraId="2B2D3EE1" w14:textId="32CC1D45" w:rsidR="00F92B34" w:rsidRPr="00FD3451" w:rsidRDefault="00F92B34"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0BA974E8" w:rsidR="00F92B34" w:rsidRDefault="00F92B34"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w zakresie warunków gromadzenia i przekazywania danych w postaci elektronicznej na lata 2014-2020</w:t>
      </w:r>
      <w:r>
        <w:rPr>
          <w:rFonts w:ascii="Arial" w:hAnsi="Arial" w:cs="Arial"/>
          <w:i/>
          <w:color w:val="00000A"/>
          <w:sz w:val="16"/>
          <w:szCs w:val="16"/>
        </w:rPr>
        <w:t>.</w:t>
      </w:r>
    </w:p>
  </w:footnote>
  <w:footnote w:id="16">
    <w:p w14:paraId="58ADD353" w14:textId="77777777" w:rsidR="00F92B34" w:rsidRPr="001458EC" w:rsidRDefault="00F92B34" w:rsidP="00535019">
      <w:pPr>
        <w:pStyle w:val="Przypisdolny"/>
        <w:spacing w:after="0" w:line="240" w:lineRule="auto"/>
        <w:ind w:left="142" w:hanging="142"/>
        <w:jc w:val="both"/>
        <w:rPr>
          <w:sz w:val="16"/>
          <w:szCs w:val="16"/>
        </w:rPr>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projektów realizowanych w ramach osi priorytetowych II-VI.</w:t>
      </w:r>
    </w:p>
  </w:footnote>
  <w:footnote w:id="17">
    <w:p w14:paraId="1F9108D2" w14:textId="32E3F216" w:rsidR="00F92B34" w:rsidRDefault="00F92B34" w:rsidP="00535019">
      <w:pPr>
        <w:pStyle w:val="Przypisdolny"/>
        <w:spacing w:after="0" w:line="240" w:lineRule="auto"/>
        <w:ind w:left="142" w:hanging="142"/>
        <w:jc w:val="both"/>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w:t>
      </w:r>
      <w:r>
        <w:rPr>
          <w:rFonts w:ascii="Arial" w:hAnsi="Arial" w:cs="Arial"/>
          <w:sz w:val="16"/>
          <w:szCs w:val="16"/>
        </w:rPr>
        <w:t>rojektów realizowanych w ramach</w:t>
      </w:r>
      <w:r w:rsidRPr="001458EC">
        <w:rPr>
          <w:rFonts w:ascii="Arial" w:hAnsi="Arial" w:cs="Arial"/>
          <w:sz w:val="16"/>
          <w:szCs w:val="16"/>
        </w:rPr>
        <w:t xml:space="preserve"> I osi priorytetowej.</w:t>
      </w:r>
    </w:p>
  </w:footnote>
  <w:footnote w:id="18">
    <w:p w14:paraId="526E010A" w14:textId="77777777" w:rsidR="00F92B34" w:rsidRDefault="00F92B34"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612AC767" w14:textId="77777777" w:rsidR="00F92B34" w:rsidRDefault="00F92B34"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0">
    <w:p w14:paraId="6354F08C" w14:textId="77777777" w:rsidR="00F92B34" w:rsidRPr="00B417A9" w:rsidRDefault="00F92B34" w:rsidP="00E92784">
      <w:pPr>
        <w:pStyle w:val="Tekstprzypisudolnego"/>
        <w:jc w:val="both"/>
        <w:rPr>
          <w:sz w:val="16"/>
          <w:szCs w:val="16"/>
        </w:rPr>
      </w:pPr>
      <w:r w:rsidRPr="003465E2">
        <w:rPr>
          <w:rStyle w:val="Odwoanieprzypisudolnego"/>
          <w:rFonts w:ascii="Arial" w:hAnsi="Arial" w:cs="Arial"/>
        </w:rPr>
        <w:t>10</w:t>
      </w:r>
      <w:r w:rsidRPr="003465E2">
        <w:rPr>
          <w:rFonts w:ascii="Arial" w:hAnsi="Arial" w:cs="Arial"/>
          <w:sz w:val="16"/>
          <w:szCs w:val="16"/>
        </w:rPr>
        <w:t>Strona internetowa wskazana w komunikacie ministra właściwego ds. rozwoju, przeznaczona do umieszczania zapytań ofertowych (https://bazakonkurencyjnosci.funduszeeuropejskie.gov.pl/).</w:t>
      </w:r>
    </w:p>
  </w:footnote>
  <w:footnote w:id="21">
    <w:p w14:paraId="4130B467" w14:textId="4F5DAD56" w:rsidR="00F92B34" w:rsidRPr="00912993" w:rsidRDefault="00F92B34"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22">
    <w:p w14:paraId="613C17E0" w14:textId="77777777" w:rsidR="00F92B34" w:rsidRPr="00607D63" w:rsidRDefault="00F92B34"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3">
    <w:p w14:paraId="596CCFE1" w14:textId="7EF69D07" w:rsidR="00F92B34" w:rsidRPr="00FA61E1" w:rsidRDefault="00F92B34"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w zakresie warunków gromadzenia i przekazywania danych w postaci elektronicznej na lata 2014-2020</w:t>
      </w:r>
      <w:r w:rsidRPr="00FA61E1">
        <w:rPr>
          <w:rFonts w:ascii="Arial" w:hAnsi="Arial" w:cs="Arial"/>
          <w:sz w:val="16"/>
          <w:szCs w:val="16"/>
        </w:rPr>
        <w:t>.</w:t>
      </w:r>
    </w:p>
  </w:footnote>
  <w:footnote w:id="24">
    <w:p w14:paraId="3E6FCCF8" w14:textId="77777777" w:rsidR="00F92B34" w:rsidRDefault="00F92B34"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5">
    <w:p w14:paraId="621724F4" w14:textId="77777777" w:rsidR="00F92B34" w:rsidRPr="00747E20" w:rsidRDefault="00F92B34"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6">
    <w:p w14:paraId="2CF17CD5" w14:textId="77777777" w:rsidR="00F92B34" w:rsidRPr="00747E20" w:rsidRDefault="00F92B34"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7">
    <w:p w14:paraId="70D2BBD4" w14:textId="745B5C2D" w:rsidR="00F92B34" w:rsidRDefault="00F92B34">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8">
    <w:p w14:paraId="1C86E78B" w14:textId="77777777" w:rsidR="00F92B34" w:rsidRDefault="00F92B34"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9">
    <w:p w14:paraId="7E6D8BFF" w14:textId="77777777" w:rsidR="00F92B34" w:rsidRDefault="00F92B34"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9"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6"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2423B5"/>
    <w:multiLevelType w:val="singleLevel"/>
    <w:tmpl w:val="FB7EB476"/>
    <w:lvl w:ilvl="0">
      <w:start w:val="5"/>
      <w:numFmt w:val="decimal"/>
      <w:lvlText w:val="%1)"/>
      <w:legacy w:legacy="1" w:legacySpace="0" w:legacyIndent="370"/>
      <w:lvlJc w:val="left"/>
      <w:rPr>
        <w:rFonts w:ascii="Arial Unicode MS" w:eastAsia="Arial Unicode MS" w:hAnsi="Arial Unicode MS" w:cs="Arial Unicode MS" w:hint="eastAsia"/>
      </w:rPr>
    </w:lvl>
  </w:abstractNum>
  <w:abstractNum w:abstractNumId="3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41"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7C566AA"/>
    <w:multiLevelType w:val="hybridMultilevel"/>
    <w:tmpl w:val="9418D640"/>
    <w:lvl w:ilvl="0" w:tplc="ACDE4B4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F8B1832"/>
    <w:multiLevelType w:val="multilevel"/>
    <w:tmpl w:val="BF26884E"/>
    <w:lvl w:ilvl="0">
      <w:start w:val="40"/>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6"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9"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3"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9"/>
  </w:num>
  <w:num w:numId="2">
    <w:abstractNumId w:val="9"/>
  </w:num>
  <w:num w:numId="3">
    <w:abstractNumId w:val="34"/>
  </w:num>
  <w:num w:numId="4">
    <w:abstractNumId w:val="36"/>
  </w:num>
  <w:num w:numId="5">
    <w:abstractNumId w:val="5"/>
  </w:num>
  <w:num w:numId="6">
    <w:abstractNumId w:val="22"/>
  </w:num>
  <w:num w:numId="7">
    <w:abstractNumId w:val="43"/>
  </w:num>
  <w:num w:numId="8">
    <w:abstractNumId w:val="32"/>
  </w:num>
  <w:num w:numId="9">
    <w:abstractNumId w:val="12"/>
  </w:num>
  <w:num w:numId="10">
    <w:abstractNumId w:val="73"/>
  </w:num>
  <w:num w:numId="11">
    <w:abstractNumId w:val="14"/>
  </w:num>
  <w:num w:numId="12">
    <w:abstractNumId w:val="67"/>
  </w:num>
  <w:num w:numId="13">
    <w:abstractNumId w:val="38"/>
  </w:num>
  <w:num w:numId="14">
    <w:abstractNumId w:val="46"/>
  </w:num>
  <w:num w:numId="15">
    <w:abstractNumId w:val="68"/>
  </w:num>
  <w:num w:numId="16">
    <w:abstractNumId w:val="25"/>
  </w:num>
  <w:num w:numId="17">
    <w:abstractNumId w:val="56"/>
  </w:num>
  <w:num w:numId="18">
    <w:abstractNumId w:val="35"/>
  </w:num>
  <w:num w:numId="19">
    <w:abstractNumId w:val="50"/>
  </w:num>
  <w:num w:numId="20">
    <w:abstractNumId w:val="3"/>
  </w:num>
  <w:num w:numId="21">
    <w:abstractNumId w:val="62"/>
  </w:num>
  <w:num w:numId="22">
    <w:abstractNumId w:val="33"/>
  </w:num>
  <w:num w:numId="23">
    <w:abstractNumId w:val="72"/>
  </w:num>
  <w:num w:numId="24">
    <w:abstractNumId w:val="78"/>
  </w:num>
  <w:num w:numId="25">
    <w:abstractNumId w:val="6"/>
  </w:num>
  <w:num w:numId="26">
    <w:abstractNumId w:val="70"/>
  </w:num>
  <w:num w:numId="27">
    <w:abstractNumId w:val="10"/>
  </w:num>
  <w:num w:numId="28">
    <w:abstractNumId w:val="60"/>
  </w:num>
  <w:num w:numId="29">
    <w:abstractNumId w:val="18"/>
  </w:num>
  <w:num w:numId="30">
    <w:abstractNumId w:val="21"/>
  </w:num>
  <w:num w:numId="31">
    <w:abstractNumId w:val="64"/>
  </w:num>
  <w:num w:numId="32">
    <w:abstractNumId w:val="2"/>
  </w:num>
  <w:num w:numId="33">
    <w:abstractNumId w:val="69"/>
  </w:num>
  <w:num w:numId="34">
    <w:abstractNumId w:val="29"/>
  </w:num>
  <w:num w:numId="35">
    <w:abstractNumId w:val="61"/>
  </w:num>
  <w:num w:numId="36">
    <w:abstractNumId w:val="30"/>
  </w:num>
  <w:num w:numId="37">
    <w:abstractNumId w:val="75"/>
  </w:num>
  <w:num w:numId="38">
    <w:abstractNumId w:val="79"/>
  </w:num>
  <w:num w:numId="39">
    <w:abstractNumId w:val="26"/>
  </w:num>
  <w:num w:numId="40">
    <w:abstractNumId w:val="23"/>
  </w:num>
  <w:num w:numId="41">
    <w:abstractNumId w:val="45"/>
  </w:num>
  <w:num w:numId="42">
    <w:abstractNumId w:val="15"/>
  </w:num>
  <w:num w:numId="43">
    <w:abstractNumId w:val="17"/>
  </w:num>
  <w:num w:numId="44">
    <w:abstractNumId w:val="59"/>
  </w:num>
  <w:num w:numId="45">
    <w:abstractNumId w:val="40"/>
  </w:num>
  <w:num w:numId="46">
    <w:abstractNumId w:val="51"/>
  </w:num>
  <w:num w:numId="47">
    <w:abstractNumId w:val="20"/>
  </w:num>
  <w:num w:numId="48">
    <w:abstractNumId w:val="16"/>
  </w:num>
  <w:num w:numId="49">
    <w:abstractNumId w:val="28"/>
  </w:num>
  <w:num w:numId="50">
    <w:abstractNumId w:val="74"/>
  </w:num>
  <w:num w:numId="51">
    <w:abstractNumId w:val="13"/>
  </w:num>
  <w:num w:numId="52">
    <w:abstractNumId w:val="54"/>
  </w:num>
  <w:num w:numId="53">
    <w:abstractNumId w:val="41"/>
  </w:num>
  <w:num w:numId="54">
    <w:abstractNumId w:val="49"/>
  </w:num>
  <w:num w:numId="55">
    <w:abstractNumId w:val="55"/>
  </w:num>
  <w:num w:numId="56">
    <w:abstractNumId w:val="47"/>
  </w:num>
  <w:num w:numId="57">
    <w:abstractNumId w:val="48"/>
  </w:num>
  <w:num w:numId="58">
    <w:abstractNumId w:val="19"/>
  </w:num>
  <w:num w:numId="59">
    <w:abstractNumId w:val="42"/>
  </w:num>
  <w:num w:numId="60">
    <w:abstractNumId w:val="71"/>
  </w:num>
  <w:num w:numId="61">
    <w:abstractNumId w:val="63"/>
  </w:num>
  <w:num w:numId="62">
    <w:abstractNumId w:val="27"/>
  </w:num>
  <w:num w:numId="63">
    <w:abstractNumId w:val="65"/>
  </w:num>
  <w:num w:numId="64">
    <w:abstractNumId w:val="57"/>
  </w:num>
  <w:num w:numId="65">
    <w:abstractNumId w:val="7"/>
  </w:num>
  <w:num w:numId="66">
    <w:abstractNumId w:val="66"/>
  </w:num>
  <w:num w:numId="67">
    <w:abstractNumId w:val="31"/>
  </w:num>
  <w:num w:numId="68">
    <w:abstractNumId w:val="11"/>
  </w:num>
  <w:num w:numId="69">
    <w:abstractNumId w:val="44"/>
  </w:num>
  <w:num w:numId="70">
    <w:abstractNumId w:val="8"/>
  </w:num>
  <w:num w:numId="71">
    <w:abstractNumId w:val="76"/>
  </w:num>
  <w:num w:numId="72">
    <w:abstractNumId w:val="77"/>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24"/>
  </w:num>
  <w:num w:numId="76">
    <w:abstractNumId w:val="58"/>
  </w:num>
  <w:num w:numId="77">
    <w:abstractNumId w:val="37"/>
    <w:lvlOverride w:ilvl="0">
      <w:lvl w:ilvl="0">
        <w:start w:val="10"/>
        <w:numFmt w:val="decimal"/>
        <w:lvlText w:val="%1)"/>
        <w:legacy w:legacy="1" w:legacySpace="0" w:legacyIndent="346"/>
        <w:lvlJc w:val="left"/>
        <w:rPr>
          <w:rFonts w:ascii="Arial Unicode MS" w:eastAsia="Arial Unicode MS" w:hAnsi="Arial Unicode MS" w:cs="Arial Unicode MS" w:hint="eastAsia"/>
        </w:rPr>
      </w:lvl>
    </w:lvlOverride>
  </w:num>
  <w:num w:numId="78">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39CD"/>
    <w:rsid w:val="000122E8"/>
    <w:rsid w:val="00015179"/>
    <w:rsid w:val="00017B03"/>
    <w:rsid w:val="00017F66"/>
    <w:rsid w:val="0002203B"/>
    <w:rsid w:val="00025DAB"/>
    <w:rsid w:val="00030071"/>
    <w:rsid w:val="00041969"/>
    <w:rsid w:val="00041B19"/>
    <w:rsid w:val="00047F85"/>
    <w:rsid w:val="00051360"/>
    <w:rsid w:val="00051834"/>
    <w:rsid w:val="00060B63"/>
    <w:rsid w:val="000677C6"/>
    <w:rsid w:val="00072B9A"/>
    <w:rsid w:val="000756E3"/>
    <w:rsid w:val="00080E87"/>
    <w:rsid w:val="00082FE3"/>
    <w:rsid w:val="00091AC7"/>
    <w:rsid w:val="000A0D74"/>
    <w:rsid w:val="000A112C"/>
    <w:rsid w:val="000A3948"/>
    <w:rsid w:val="000A4EB8"/>
    <w:rsid w:val="000A4F6A"/>
    <w:rsid w:val="000A5ED2"/>
    <w:rsid w:val="000C3DB0"/>
    <w:rsid w:val="000C4668"/>
    <w:rsid w:val="000C5E3B"/>
    <w:rsid w:val="000D45E5"/>
    <w:rsid w:val="000D6D7A"/>
    <w:rsid w:val="000E0B89"/>
    <w:rsid w:val="000E32EC"/>
    <w:rsid w:val="000E4C83"/>
    <w:rsid w:val="001038BD"/>
    <w:rsid w:val="001125A7"/>
    <w:rsid w:val="00112BAC"/>
    <w:rsid w:val="00114428"/>
    <w:rsid w:val="001144B5"/>
    <w:rsid w:val="001151B6"/>
    <w:rsid w:val="001243D8"/>
    <w:rsid w:val="00127AC9"/>
    <w:rsid w:val="00132D0B"/>
    <w:rsid w:val="00133CEC"/>
    <w:rsid w:val="00137EF5"/>
    <w:rsid w:val="001426E8"/>
    <w:rsid w:val="0014278B"/>
    <w:rsid w:val="00145624"/>
    <w:rsid w:val="00150157"/>
    <w:rsid w:val="001503D3"/>
    <w:rsid w:val="00152AB3"/>
    <w:rsid w:val="0015399A"/>
    <w:rsid w:val="0015582E"/>
    <w:rsid w:val="00160697"/>
    <w:rsid w:val="00161D37"/>
    <w:rsid w:val="00162337"/>
    <w:rsid w:val="00163A8D"/>
    <w:rsid w:val="001740A9"/>
    <w:rsid w:val="001800DC"/>
    <w:rsid w:val="0018168B"/>
    <w:rsid w:val="00181AFC"/>
    <w:rsid w:val="0018333A"/>
    <w:rsid w:val="001849F4"/>
    <w:rsid w:val="0018607F"/>
    <w:rsid w:val="0019186C"/>
    <w:rsid w:val="00192448"/>
    <w:rsid w:val="00193EE5"/>
    <w:rsid w:val="001970C9"/>
    <w:rsid w:val="001A0422"/>
    <w:rsid w:val="001A1461"/>
    <w:rsid w:val="001A318B"/>
    <w:rsid w:val="001A365E"/>
    <w:rsid w:val="001B1687"/>
    <w:rsid w:val="001B22B5"/>
    <w:rsid w:val="001B29AC"/>
    <w:rsid w:val="001B4988"/>
    <w:rsid w:val="001C2AB0"/>
    <w:rsid w:val="001C67D4"/>
    <w:rsid w:val="001D13DB"/>
    <w:rsid w:val="001D2E95"/>
    <w:rsid w:val="001D5770"/>
    <w:rsid w:val="001E0B20"/>
    <w:rsid w:val="001E23D6"/>
    <w:rsid w:val="001F1FF9"/>
    <w:rsid w:val="001F78E9"/>
    <w:rsid w:val="00201A73"/>
    <w:rsid w:val="00201C04"/>
    <w:rsid w:val="00211551"/>
    <w:rsid w:val="002170CB"/>
    <w:rsid w:val="00236B6A"/>
    <w:rsid w:val="00240FBB"/>
    <w:rsid w:val="00246F30"/>
    <w:rsid w:val="00250678"/>
    <w:rsid w:val="00253D5A"/>
    <w:rsid w:val="0026704E"/>
    <w:rsid w:val="00271699"/>
    <w:rsid w:val="0027186A"/>
    <w:rsid w:val="00273933"/>
    <w:rsid w:val="0027779A"/>
    <w:rsid w:val="00277D38"/>
    <w:rsid w:val="00282AA3"/>
    <w:rsid w:val="00283F7B"/>
    <w:rsid w:val="002861A3"/>
    <w:rsid w:val="002901DC"/>
    <w:rsid w:val="002B0B39"/>
    <w:rsid w:val="002B3D21"/>
    <w:rsid w:val="002B44A5"/>
    <w:rsid w:val="002B485D"/>
    <w:rsid w:val="002B4E6E"/>
    <w:rsid w:val="002C0C41"/>
    <w:rsid w:val="002C5E18"/>
    <w:rsid w:val="002D1F10"/>
    <w:rsid w:val="002D56EE"/>
    <w:rsid w:val="002D6039"/>
    <w:rsid w:val="002D6FA2"/>
    <w:rsid w:val="002D6FE3"/>
    <w:rsid w:val="002E0663"/>
    <w:rsid w:val="002E06B1"/>
    <w:rsid w:val="002E5ED4"/>
    <w:rsid w:val="002F4AD9"/>
    <w:rsid w:val="00300A20"/>
    <w:rsid w:val="0030591B"/>
    <w:rsid w:val="0030754E"/>
    <w:rsid w:val="00310F2C"/>
    <w:rsid w:val="00313E5C"/>
    <w:rsid w:val="0031517E"/>
    <w:rsid w:val="003235E2"/>
    <w:rsid w:val="003253F5"/>
    <w:rsid w:val="003354E5"/>
    <w:rsid w:val="00335BC8"/>
    <w:rsid w:val="00344E3D"/>
    <w:rsid w:val="00345251"/>
    <w:rsid w:val="003458BD"/>
    <w:rsid w:val="003470F5"/>
    <w:rsid w:val="00347B6B"/>
    <w:rsid w:val="0036199C"/>
    <w:rsid w:val="003738D4"/>
    <w:rsid w:val="00374FF3"/>
    <w:rsid w:val="0037763B"/>
    <w:rsid w:val="003776EF"/>
    <w:rsid w:val="003816A7"/>
    <w:rsid w:val="00383F98"/>
    <w:rsid w:val="00390CF5"/>
    <w:rsid w:val="00392733"/>
    <w:rsid w:val="003A6AAE"/>
    <w:rsid w:val="003B5682"/>
    <w:rsid w:val="003B5EE7"/>
    <w:rsid w:val="003C46D9"/>
    <w:rsid w:val="003C64AC"/>
    <w:rsid w:val="003C663C"/>
    <w:rsid w:val="003C7299"/>
    <w:rsid w:val="003D4709"/>
    <w:rsid w:val="003E1EDD"/>
    <w:rsid w:val="003F0760"/>
    <w:rsid w:val="003F1A07"/>
    <w:rsid w:val="003F44BF"/>
    <w:rsid w:val="003F654D"/>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643A6"/>
    <w:rsid w:val="004715DB"/>
    <w:rsid w:val="00484060"/>
    <w:rsid w:val="00486405"/>
    <w:rsid w:val="004871F3"/>
    <w:rsid w:val="004922FA"/>
    <w:rsid w:val="004935D1"/>
    <w:rsid w:val="00495669"/>
    <w:rsid w:val="00495AF5"/>
    <w:rsid w:val="00497563"/>
    <w:rsid w:val="00497743"/>
    <w:rsid w:val="004A6D93"/>
    <w:rsid w:val="004C0A17"/>
    <w:rsid w:val="004C2359"/>
    <w:rsid w:val="004C260A"/>
    <w:rsid w:val="004C68BD"/>
    <w:rsid w:val="004C6CA2"/>
    <w:rsid w:val="004D26F7"/>
    <w:rsid w:val="004D67AC"/>
    <w:rsid w:val="004E3B95"/>
    <w:rsid w:val="004F0A07"/>
    <w:rsid w:val="004F33AD"/>
    <w:rsid w:val="00500846"/>
    <w:rsid w:val="00500C29"/>
    <w:rsid w:val="0051252A"/>
    <w:rsid w:val="00521C3B"/>
    <w:rsid w:val="00524E0C"/>
    <w:rsid w:val="005263CD"/>
    <w:rsid w:val="00534468"/>
    <w:rsid w:val="00535019"/>
    <w:rsid w:val="00542C8F"/>
    <w:rsid w:val="00542D33"/>
    <w:rsid w:val="00542EE9"/>
    <w:rsid w:val="00544E54"/>
    <w:rsid w:val="00544FDF"/>
    <w:rsid w:val="00546EA6"/>
    <w:rsid w:val="00553357"/>
    <w:rsid w:val="00553A10"/>
    <w:rsid w:val="00555366"/>
    <w:rsid w:val="00562290"/>
    <w:rsid w:val="0056473D"/>
    <w:rsid w:val="00564C15"/>
    <w:rsid w:val="00570180"/>
    <w:rsid w:val="00573D23"/>
    <w:rsid w:val="00582143"/>
    <w:rsid w:val="00582CC4"/>
    <w:rsid w:val="00583254"/>
    <w:rsid w:val="00583CC7"/>
    <w:rsid w:val="00591950"/>
    <w:rsid w:val="005A1D60"/>
    <w:rsid w:val="005A2582"/>
    <w:rsid w:val="005A3326"/>
    <w:rsid w:val="005A410C"/>
    <w:rsid w:val="005B3F4D"/>
    <w:rsid w:val="005B45DB"/>
    <w:rsid w:val="005B530E"/>
    <w:rsid w:val="005B6BD0"/>
    <w:rsid w:val="005C3BF4"/>
    <w:rsid w:val="005D0449"/>
    <w:rsid w:val="005D5905"/>
    <w:rsid w:val="005D6C05"/>
    <w:rsid w:val="005F514F"/>
    <w:rsid w:val="00607261"/>
    <w:rsid w:val="00607D63"/>
    <w:rsid w:val="00607ECC"/>
    <w:rsid w:val="00613DF3"/>
    <w:rsid w:val="00621330"/>
    <w:rsid w:val="00621996"/>
    <w:rsid w:val="00627743"/>
    <w:rsid w:val="00627DEF"/>
    <w:rsid w:val="00630D2A"/>
    <w:rsid w:val="0063174B"/>
    <w:rsid w:val="00636910"/>
    <w:rsid w:val="0064415E"/>
    <w:rsid w:val="00651869"/>
    <w:rsid w:val="00662941"/>
    <w:rsid w:val="006658A2"/>
    <w:rsid w:val="00667E9A"/>
    <w:rsid w:val="0067591E"/>
    <w:rsid w:val="00677E66"/>
    <w:rsid w:val="00683F83"/>
    <w:rsid w:val="00691BC9"/>
    <w:rsid w:val="00691C1D"/>
    <w:rsid w:val="0069224A"/>
    <w:rsid w:val="00693A5B"/>
    <w:rsid w:val="00697CA6"/>
    <w:rsid w:val="006A12C7"/>
    <w:rsid w:val="006A2EF6"/>
    <w:rsid w:val="006A4B21"/>
    <w:rsid w:val="006B553A"/>
    <w:rsid w:val="006B6B8A"/>
    <w:rsid w:val="006B7F89"/>
    <w:rsid w:val="006C2C81"/>
    <w:rsid w:val="006C5DA9"/>
    <w:rsid w:val="006D1701"/>
    <w:rsid w:val="006D23AC"/>
    <w:rsid w:val="006D3F34"/>
    <w:rsid w:val="006E1621"/>
    <w:rsid w:val="006E38B4"/>
    <w:rsid w:val="006E710A"/>
    <w:rsid w:val="006F1406"/>
    <w:rsid w:val="006F1531"/>
    <w:rsid w:val="006F23E7"/>
    <w:rsid w:val="006F3BD7"/>
    <w:rsid w:val="006F5CF3"/>
    <w:rsid w:val="006F73A3"/>
    <w:rsid w:val="007013E5"/>
    <w:rsid w:val="00705C60"/>
    <w:rsid w:val="0071119F"/>
    <w:rsid w:val="0071289A"/>
    <w:rsid w:val="00716B8C"/>
    <w:rsid w:val="00726303"/>
    <w:rsid w:val="00730BA9"/>
    <w:rsid w:val="0073126E"/>
    <w:rsid w:val="007345E3"/>
    <w:rsid w:val="007422AC"/>
    <w:rsid w:val="00742AAD"/>
    <w:rsid w:val="007466D4"/>
    <w:rsid w:val="00747203"/>
    <w:rsid w:val="00747E20"/>
    <w:rsid w:val="00751088"/>
    <w:rsid w:val="00751CE8"/>
    <w:rsid w:val="007614B2"/>
    <w:rsid w:val="0076580E"/>
    <w:rsid w:val="00766F51"/>
    <w:rsid w:val="0077621F"/>
    <w:rsid w:val="00784160"/>
    <w:rsid w:val="00785ABE"/>
    <w:rsid w:val="00790F71"/>
    <w:rsid w:val="0079349E"/>
    <w:rsid w:val="00793DB7"/>
    <w:rsid w:val="00794292"/>
    <w:rsid w:val="00795E50"/>
    <w:rsid w:val="007A0BF8"/>
    <w:rsid w:val="007A7957"/>
    <w:rsid w:val="007B5F37"/>
    <w:rsid w:val="007C1C5B"/>
    <w:rsid w:val="007C1CB4"/>
    <w:rsid w:val="007C22F8"/>
    <w:rsid w:val="007D3703"/>
    <w:rsid w:val="007D795A"/>
    <w:rsid w:val="007E1BA1"/>
    <w:rsid w:val="007E5E5E"/>
    <w:rsid w:val="007E7D44"/>
    <w:rsid w:val="007F19EE"/>
    <w:rsid w:val="007F2AA0"/>
    <w:rsid w:val="007F4D84"/>
    <w:rsid w:val="007F5268"/>
    <w:rsid w:val="007F7693"/>
    <w:rsid w:val="00801419"/>
    <w:rsid w:val="00804440"/>
    <w:rsid w:val="00805E59"/>
    <w:rsid w:val="00806EB8"/>
    <w:rsid w:val="00810F3D"/>
    <w:rsid w:val="00812B2B"/>
    <w:rsid w:val="00814D2E"/>
    <w:rsid w:val="00816834"/>
    <w:rsid w:val="00820A42"/>
    <w:rsid w:val="00821DAE"/>
    <w:rsid w:val="00821E9D"/>
    <w:rsid w:val="00822D69"/>
    <w:rsid w:val="00824818"/>
    <w:rsid w:val="00833D7B"/>
    <w:rsid w:val="0083472B"/>
    <w:rsid w:val="008361B5"/>
    <w:rsid w:val="008376B1"/>
    <w:rsid w:val="00842DFA"/>
    <w:rsid w:val="00844AFB"/>
    <w:rsid w:val="00845C0A"/>
    <w:rsid w:val="008503FC"/>
    <w:rsid w:val="008534F3"/>
    <w:rsid w:val="00871195"/>
    <w:rsid w:val="00873CDB"/>
    <w:rsid w:val="00880A99"/>
    <w:rsid w:val="00880DC5"/>
    <w:rsid w:val="00880E05"/>
    <w:rsid w:val="00883BBD"/>
    <w:rsid w:val="00890869"/>
    <w:rsid w:val="008924F0"/>
    <w:rsid w:val="008A24F0"/>
    <w:rsid w:val="008A516C"/>
    <w:rsid w:val="008B5FC8"/>
    <w:rsid w:val="008B7AEA"/>
    <w:rsid w:val="008C23B4"/>
    <w:rsid w:val="008C2D15"/>
    <w:rsid w:val="008C3BD3"/>
    <w:rsid w:val="008C6194"/>
    <w:rsid w:val="008C74C8"/>
    <w:rsid w:val="008D2674"/>
    <w:rsid w:val="008D3720"/>
    <w:rsid w:val="008E7544"/>
    <w:rsid w:val="008F6048"/>
    <w:rsid w:val="00903B11"/>
    <w:rsid w:val="0090775E"/>
    <w:rsid w:val="00912993"/>
    <w:rsid w:val="0091419F"/>
    <w:rsid w:val="00914FB3"/>
    <w:rsid w:val="009152C9"/>
    <w:rsid w:val="0092310A"/>
    <w:rsid w:val="00924246"/>
    <w:rsid w:val="00925043"/>
    <w:rsid w:val="00926357"/>
    <w:rsid w:val="00927003"/>
    <w:rsid w:val="009274E3"/>
    <w:rsid w:val="0093170C"/>
    <w:rsid w:val="009337C7"/>
    <w:rsid w:val="009351E5"/>
    <w:rsid w:val="009459D9"/>
    <w:rsid w:val="0095176D"/>
    <w:rsid w:val="009531C3"/>
    <w:rsid w:val="00953AAF"/>
    <w:rsid w:val="00962197"/>
    <w:rsid w:val="00964ABF"/>
    <w:rsid w:val="00965D5C"/>
    <w:rsid w:val="00967AFF"/>
    <w:rsid w:val="009709C7"/>
    <w:rsid w:val="00973403"/>
    <w:rsid w:val="00976100"/>
    <w:rsid w:val="00976F0F"/>
    <w:rsid w:val="00977ED8"/>
    <w:rsid w:val="009842F0"/>
    <w:rsid w:val="009923E0"/>
    <w:rsid w:val="0099772B"/>
    <w:rsid w:val="009A376A"/>
    <w:rsid w:val="009A5655"/>
    <w:rsid w:val="009A6C42"/>
    <w:rsid w:val="009B127B"/>
    <w:rsid w:val="009B1CF4"/>
    <w:rsid w:val="009B373A"/>
    <w:rsid w:val="009B48C8"/>
    <w:rsid w:val="009D0B98"/>
    <w:rsid w:val="009D1C9E"/>
    <w:rsid w:val="009E091C"/>
    <w:rsid w:val="009F1452"/>
    <w:rsid w:val="009F155A"/>
    <w:rsid w:val="009F1EFC"/>
    <w:rsid w:val="009F2526"/>
    <w:rsid w:val="009F52DD"/>
    <w:rsid w:val="00A061A8"/>
    <w:rsid w:val="00A1289B"/>
    <w:rsid w:val="00A12F35"/>
    <w:rsid w:val="00A12FC6"/>
    <w:rsid w:val="00A14366"/>
    <w:rsid w:val="00A221F7"/>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60102"/>
    <w:rsid w:val="00A62E44"/>
    <w:rsid w:val="00A64B09"/>
    <w:rsid w:val="00A71E81"/>
    <w:rsid w:val="00A748E3"/>
    <w:rsid w:val="00A8127B"/>
    <w:rsid w:val="00A8382F"/>
    <w:rsid w:val="00A86875"/>
    <w:rsid w:val="00A86E2B"/>
    <w:rsid w:val="00A9143C"/>
    <w:rsid w:val="00A924C5"/>
    <w:rsid w:val="00A9396C"/>
    <w:rsid w:val="00A976D3"/>
    <w:rsid w:val="00A97FC4"/>
    <w:rsid w:val="00AA5C0D"/>
    <w:rsid w:val="00AB5AD9"/>
    <w:rsid w:val="00AB684A"/>
    <w:rsid w:val="00AC735C"/>
    <w:rsid w:val="00AC7689"/>
    <w:rsid w:val="00AD19B8"/>
    <w:rsid w:val="00AD2F80"/>
    <w:rsid w:val="00AD3F6A"/>
    <w:rsid w:val="00AD51E9"/>
    <w:rsid w:val="00AD7215"/>
    <w:rsid w:val="00AD79B0"/>
    <w:rsid w:val="00AD7C4B"/>
    <w:rsid w:val="00AE034E"/>
    <w:rsid w:val="00AE4F3D"/>
    <w:rsid w:val="00AF5F42"/>
    <w:rsid w:val="00B0049C"/>
    <w:rsid w:val="00B006D5"/>
    <w:rsid w:val="00B0470A"/>
    <w:rsid w:val="00B164AE"/>
    <w:rsid w:val="00B222BE"/>
    <w:rsid w:val="00B2405E"/>
    <w:rsid w:val="00B247EB"/>
    <w:rsid w:val="00B31149"/>
    <w:rsid w:val="00B32EAE"/>
    <w:rsid w:val="00B3540A"/>
    <w:rsid w:val="00B42A5C"/>
    <w:rsid w:val="00B43EBA"/>
    <w:rsid w:val="00B45821"/>
    <w:rsid w:val="00B520AC"/>
    <w:rsid w:val="00B54BF9"/>
    <w:rsid w:val="00B55787"/>
    <w:rsid w:val="00B574B7"/>
    <w:rsid w:val="00B625CD"/>
    <w:rsid w:val="00B66DD4"/>
    <w:rsid w:val="00B7542A"/>
    <w:rsid w:val="00B759A5"/>
    <w:rsid w:val="00B76440"/>
    <w:rsid w:val="00B87620"/>
    <w:rsid w:val="00B97071"/>
    <w:rsid w:val="00BA0CEB"/>
    <w:rsid w:val="00BA0EDF"/>
    <w:rsid w:val="00BA3699"/>
    <w:rsid w:val="00BA510D"/>
    <w:rsid w:val="00BA6C93"/>
    <w:rsid w:val="00BB1868"/>
    <w:rsid w:val="00BB28E5"/>
    <w:rsid w:val="00BC3E70"/>
    <w:rsid w:val="00BC5F06"/>
    <w:rsid w:val="00BD0A63"/>
    <w:rsid w:val="00BD3BFB"/>
    <w:rsid w:val="00BD4986"/>
    <w:rsid w:val="00BE4A6D"/>
    <w:rsid w:val="00BE5C26"/>
    <w:rsid w:val="00BE7D34"/>
    <w:rsid w:val="00BF03C8"/>
    <w:rsid w:val="00BF1617"/>
    <w:rsid w:val="00BF340A"/>
    <w:rsid w:val="00BF3883"/>
    <w:rsid w:val="00BF3C7B"/>
    <w:rsid w:val="00C00B3A"/>
    <w:rsid w:val="00C07347"/>
    <w:rsid w:val="00C16799"/>
    <w:rsid w:val="00C20933"/>
    <w:rsid w:val="00C2095B"/>
    <w:rsid w:val="00C242B2"/>
    <w:rsid w:val="00C33018"/>
    <w:rsid w:val="00C40F0A"/>
    <w:rsid w:val="00C47543"/>
    <w:rsid w:val="00C506CE"/>
    <w:rsid w:val="00C50BA4"/>
    <w:rsid w:val="00C52B4B"/>
    <w:rsid w:val="00C60CB5"/>
    <w:rsid w:val="00C81FC5"/>
    <w:rsid w:val="00C83406"/>
    <w:rsid w:val="00C8465E"/>
    <w:rsid w:val="00C846FA"/>
    <w:rsid w:val="00C91E07"/>
    <w:rsid w:val="00C93422"/>
    <w:rsid w:val="00C9700B"/>
    <w:rsid w:val="00CA0FE7"/>
    <w:rsid w:val="00CA26BE"/>
    <w:rsid w:val="00CA5542"/>
    <w:rsid w:val="00CA6D1D"/>
    <w:rsid w:val="00CB1CF7"/>
    <w:rsid w:val="00CB2FFB"/>
    <w:rsid w:val="00CB3FD7"/>
    <w:rsid w:val="00CB68F0"/>
    <w:rsid w:val="00CC4AAC"/>
    <w:rsid w:val="00CC6741"/>
    <w:rsid w:val="00CC6A39"/>
    <w:rsid w:val="00CC7F20"/>
    <w:rsid w:val="00CD4EE8"/>
    <w:rsid w:val="00CE2BBA"/>
    <w:rsid w:val="00CE55C3"/>
    <w:rsid w:val="00CE6775"/>
    <w:rsid w:val="00CF16A7"/>
    <w:rsid w:val="00CF39C6"/>
    <w:rsid w:val="00D0350A"/>
    <w:rsid w:val="00D040EB"/>
    <w:rsid w:val="00D07C3A"/>
    <w:rsid w:val="00D14DEC"/>
    <w:rsid w:val="00D22EDD"/>
    <w:rsid w:val="00D242F6"/>
    <w:rsid w:val="00D24629"/>
    <w:rsid w:val="00D2522A"/>
    <w:rsid w:val="00D2586C"/>
    <w:rsid w:val="00D27EE3"/>
    <w:rsid w:val="00D34CE8"/>
    <w:rsid w:val="00D369CB"/>
    <w:rsid w:val="00D36EB9"/>
    <w:rsid w:val="00D3728B"/>
    <w:rsid w:val="00D40CEA"/>
    <w:rsid w:val="00D458D8"/>
    <w:rsid w:val="00D47F9B"/>
    <w:rsid w:val="00D47FD7"/>
    <w:rsid w:val="00D5292C"/>
    <w:rsid w:val="00D52F4F"/>
    <w:rsid w:val="00D531B8"/>
    <w:rsid w:val="00D55F48"/>
    <w:rsid w:val="00D57958"/>
    <w:rsid w:val="00D637CB"/>
    <w:rsid w:val="00D637D9"/>
    <w:rsid w:val="00D64726"/>
    <w:rsid w:val="00D7361F"/>
    <w:rsid w:val="00D74B96"/>
    <w:rsid w:val="00D766C1"/>
    <w:rsid w:val="00D7752F"/>
    <w:rsid w:val="00D852A2"/>
    <w:rsid w:val="00D917B8"/>
    <w:rsid w:val="00D92DA6"/>
    <w:rsid w:val="00D95C61"/>
    <w:rsid w:val="00D961E4"/>
    <w:rsid w:val="00DA5DA1"/>
    <w:rsid w:val="00DB4726"/>
    <w:rsid w:val="00DB6C27"/>
    <w:rsid w:val="00DC0488"/>
    <w:rsid w:val="00DC0F6D"/>
    <w:rsid w:val="00DC27F5"/>
    <w:rsid w:val="00DC2B77"/>
    <w:rsid w:val="00DC32DB"/>
    <w:rsid w:val="00DC5708"/>
    <w:rsid w:val="00DD2E0E"/>
    <w:rsid w:val="00DD5789"/>
    <w:rsid w:val="00DD6C9F"/>
    <w:rsid w:val="00DD7CC5"/>
    <w:rsid w:val="00DE60AA"/>
    <w:rsid w:val="00DF2AD3"/>
    <w:rsid w:val="00DF4929"/>
    <w:rsid w:val="00DF742C"/>
    <w:rsid w:val="00DF7634"/>
    <w:rsid w:val="00E0483E"/>
    <w:rsid w:val="00E06DB5"/>
    <w:rsid w:val="00E138B3"/>
    <w:rsid w:val="00E14C9B"/>
    <w:rsid w:val="00E16494"/>
    <w:rsid w:val="00E24B1E"/>
    <w:rsid w:val="00E24EE3"/>
    <w:rsid w:val="00E27559"/>
    <w:rsid w:val="00E31561"/>
    <w:rsid w:val="00E33678"/>
    <w:rsid w:val="00E33C68"/>
    <w:rsid w:val="00E364CB"/>
    <w:rsid w:val="00E37C75"/>
    <w:rsid w:val="00E47AB1"/>
    <w:rsid w:val="00E51D40"/>
    <w:rsid w:val="00E546AC"/>
    <w:rsid w:val="00E557CE"/>
    <w:rsid w:val="00E7197F"/>
    <w:rsid w:val="00E74531"/>
    <w:rsid w:val="00E837C7"/>
    <w:rsid w:val="00E85199"/>
    <w:rsid w:val="00E87C37"/>
    <w:rsid w:val="00E92784"/>
    <w:rsid w:val="00E938E7"/>
    <w:rsid w:val="00E97B4B"/>
    <w:rsid w:val="00EA0867"/>
    <w:rsid w:val="00EA47C9"/>
    <w:rsid w:val="00EA569D"/>
    <w:rsid w:val="00EA6E22"/>
    <w:rsid w:val="00EA7099"/>
    <w:rsid w:val="00EB1B20"/>
    <w:rsid w:val="00EB2CF6"/>
    <w:rsid w:val="00EC0B96"/>
    <w:rsid w:val="00EC364E"/>
    <w:rsid w:val="00EC6AC1"/>
    <w:rsid w:val="00ED0681"/>
    <w:rsid w:val="00ED0A31"/>
    <w:rsid w:val="00ED2626"/>
    <w:rsid w:val="00ED5402"/>
    <w:rsid w:val="00ED6F84"/>
    <w:rsid w:val="00EE2428"/>
    <w:rsid w:val="00EE434A"/>
    <w:rsid w:val="00EE4639"/>
    <w:rsid w:val="00EE6756"/>
    <w:rsid w:val="00EE724A"/>
    <w:rsid w:val="00EF417D"/>
    <w:rsid w:val="00EF47A6"/>
    <w:rsid w:val="00EF4D9E"/>
    <w:rsid w:val="00F04D2A"/>
    <w:rsid w:val="00F15491"/>
    <w:rsid w:val="00F17363"/>
    <w:rsid w:val="00F24121"/>
    <w:rsid w:val="00F472DA"/>
    <w:rsid w:val="00F51AF1"/>
    <w:rsid w:val="00F55AA5"/>
    <w:rsid w:val="00F55F53"/>
    <w:rsid w:val="00F63CC4"/>
    <w:rsid w:val="00F648F1"/>
    <w:rsid w:val="00F6728A"/>
    <w:rsid w:val="00F676DC"/>
    <w:rsid w:val="00F7163F"/>
    <w:rsid w:val="00F71F26"/>
    <w:rsid w:val="00F72542"/>
    <w:rsid w:val="00F72C08"/>
    <w:rsid w:val="00F74AAC"/>
    <w:rsid w:val="00F77087"/>
    <w:rsid w:val="00F8291D"/>
    <w:rsid w:val="00F834FC"/>
    <w:rsid w:val="00F92B34"/>
    <w:rsid w:val="00F92D1E"/>
    <w:rsid w:val="00F9749F"/>
    <w:rsid w:val="00FA0CB8"/>
    <w:rsid w:val="00FA2ED6"/>
    <w:rsid w:val="00FA304A"/>
    <w:rsid w:val="00FA61E1"/>
    <w:rsid w:val="00FB03DD"/>
    <w:rsid w:val="00FB2622"/>
    <w:rsid w:val="00FB5B9B"/>
    <w:rsid w:val="00FC35BE"/>
    <w:rsid w:val="00FC6686"/>
    <w:rsid w:val="00FC7A65"/>
    <w:rsid w:val="00FD3451"/>
    <w:rsid w:val="00FD4D76"/>
    <w:rsid w:val="00FD6A3A"/>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62B9723A-89F2-4829-AFCE-8EE3032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300014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z.rppk@podkarpac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dkarpackie.pl" TargetMode="External"/><Relationship Id="rId5" Type="http://schemas.openxmlformats.org/officeDocument/2006/relationships/webSettings" Target="webSettings.xml"/><Relationship Id="rId15" Type="http://schemas.openxmlformats.org/officeDocument/2006/relationships/hyperlink" Target="http://www.mr.gov.pl" TargetMode="External"/><Relationship Id="rId10" Type="http://schemas.openxmlformats.org/officeDocument/2006/relationships/hyperlink" Target="http://www.zamowieniarpo.podkarpackie.pl" TargetMode="External"/><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hyperlink" Target="http://www.rp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E3BD-09F1-47CB-9317-69EEDBFD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31</Pages>
  <Words>17309</Words>
  <Characters>103860</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Katarzyna Dobrowolska</cp:lastModifiedBy>
  <cp:revision>35</cp:revision>
  <cp:lastPrinted>2018-01-05T08:13:00Z</cp:lastPrinted>
  <dcterms:created xsi:type="dcterms:W3CDTF">2017-08-21T08:45:00Z</dcterms:created>
  <dcterms:modified xsi:type="dcterms:W3CDTF">2018-01-09T11:35:00Z</dcterms:modified>
  <dc:language>pl-PL</dc:language>
</cp:coreProperties>
</file>