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90" w:rsidRPr="007D50D9" w:rsidRDefault="00824690" w:rsidP="008357B1">
      <w:pPr>
        <w:spacing w:after="0"/>
        <w:rPr>
          <w:rFonts w:ascii="Arial" w:hAnsi="Arial" w:cs="Arial"/>
          <w:b/>
          <w:sz w:val="16"/>
          <w:szCs w:val="16"/>
        </w:rPr>
      </w:pPr>
    </w:p>
    <w:p w:rsidR="00824690" w:rsidRDefault="005206DE" w:rsidP="008357B1">
      <w:pPr>
        <w:spacing w:after="0"/>
        <w:rPr>
          <w:rFonts w:ascii="Arial" w:hAnsi="Arial" w:cs="Arial"/>
          <w:b/>
          <w:sz w:val="24"/>
          <w:szCs w:val="24"/>
        </w:rPr>
      </w:pPr>
      <w:r w:rsidRPr="00824690">
        <w:rPr>
          <w:rFonts w:ascii="Arial" w:hAnsi="Arial" w:cs="Arial"/>
          <w:b/>
          <w:sz w:val="24"/>
          <w:szCs w:val="24"/>
        </w:rPr>
        <w:t>Wykaz projektów</w:t>
      </w:r>
      <w:r w:rsidR="008B378A" w:rsidRPr="00824690">
        <w:rPr>
          <w:rFonts w:ascii="Arial" w:hAnsi="Arial" w:cs="Arial"/>
          <w:b/>
          <w:sz w:val="24"/>
          <w:szCs w:val="24"/>
        </w:rPr>
        <w:t xml:space="preserve"> wybranych do dofinansowania, przewidzianych do realizacji w 201</w:t>
      </w:r>
      <w:r w:rsidR="00BC3F28">
        <w:rPr>
          <w:rFonts w:ascii="Arial" w:hAnsi="Arial" w:cs="Arial"/>
          <w:b/>
          <w:sz w:val="24"/>
          <w:szCs w:val="24"/>
        </w:rPr>
        <w:t>9</w:t>
      </w:r>
      <w:r w:rsidR="008B378A" w:rsidRPr="00824690">
        <w:rPr>
          <w:rFonts w:ascii="Arial" w:hAnsi="Arial" w:cs="Arial"/>
          <w:b/>
          <w:sz w:val="24"/>
          <w:szCs w:val="24"/>
        </w:rPr>
        <w:t xml:space="preserve"> r. </w:t>
      </w:r>
    </w:p>
    <w:p w:rsidR="00F12112" w:rsidRPr="00824690" w:rsidRDefault="005206DE" w:rsidP="008357B1">
      <w:pPr>
        <w:spacing w:after="0"/>
        <w:rPr>
          <w:rFonts w:ascii="Arial" w:hAnsi="Arial" w:cs="Arial"/>
          <w:b/>
          <w:sz w:val="24"/>
          <w:szCs w:val="24"/>
        </w:rPr>
      </w:pPr>
      <w:r w:rsidRPr="00824690">
        <w:rPr>
          <w:rFonts w:ascii="Arial" w:hAnsi="Arial" w:cs="Arial"/>
          <w:b/>
          <w:sz w:val="24"/>
          <w:szCs w:val="24"/>
        </w:rPr>
        <w:t>w ramach X osi priorytetowej Pomoc techniczna</w:t>
      </w:r>
    </w:p>
    <w:p w:rsidR="00A73C84" w:rsidRPr="007D50D9" w:rsidRDefault="00A73C84" w:rsidP="008357B1">
      <w:pPr>
        <w:spacing w:after="0"/>
        <w:rPr>
          <w:rFonts w:ascii="Arial" w:hAnsi="Arial" w:cs="Arial"/>
          <w:sz w:val="16"/>
          <w:szCs w:val="16"/>
        </w:rPr>
      </w:pPr>
    </w:p>
    <w:p w:rsidR="00955DBF" w:rsidRPr="00927736" w:rsidRDefault="005206DE" w:rsidP="008357B1">
      <w:pPr>
        <w:spacing w:after="0"/>
        <w:rPr>
          <w:rFonts w:ascii="Arial" w:hAnsi="Arial" w:cs="Arial"/>
          <w:sz w:val="18"/>
          <w:szCs w:val="18"/>
        </w:rPr>
      </w:pPr>
      <w:r w:rsidRPr="002228B2">
        <w:rPr>
          <w:rFonts w:ascii="Arial" w:hAnsi="Arial" w:cs="Arial"/>
          <w:sz w:val="18"/>
          <w:szCs w:val="18"/>
        </w:rPr>
        <w:t xml:space="preserve">Numer naboru: </w:t>
      </w:r>
      <w:r w:rsidR="00927736">
        <w:rPr>
          <w:rFonts w:ascii="Arial" w:hAnsi="Arial" w:cs="Arial"/>
          <w:sz w:val="18"/>
          <w:szCs w:val="18"/>
        </w:rPr>
        <w:t>RPPK.10.01.00-IZ-</w:t>
      </w:r>
      <w:r w:rsidR="00927736" w:rsidRPr="00927736">
        <w:rPr>
          <w:rFonts w:ascii="Arial" w:hAnsi="Arial" w:cs="Arial"/>
          <w:sz w:val="18"/>
          <w:szCs w:val="18"/>
        </w:rPr>
        <w:t>00-18-00</w:t>
      </w:r>
      <w:r w:rsidR="00113AE6">
        <w:rPr>
          <w:rFonts w:ascii="Arial" w:hAnsi="Arial" w:cs="Arial"/>
          <w:sz w:val="18"/>
          <w:szCs w:val="18"/>
        </w:rPr>
        <w:t>5</w:t>
      </w:r>
      <w:r w:rsidR="00927736" w:rsidRPr="00927736">
        <w:rPr>
          <w:rFonts w:ascii="Arial" w:hAnsi="Arial" w:cs="Arial"/>
          <w:sz w:val="18"/>
          <w:szCs w:val="18"/>
        </w:rPr>
        <w:t>/1</w:t>
      </w:r>
      <w:r w:rsidR="00113AE6">
        <w:rPr>
          <w:rFonts w:ascii="Arial" w:hAnsi="Arial" w:cs="Arial"/>
          <w:sz w:val="18"/>
          <w:szCs w:val="18"/>
        </w:rPr>
        <w:t>8</w:t>
      </w:r>
    </w:p>
    <w:tbl>
      <w:tblPr>
        <w:tblStyle w:val="Tabela-Siatka"/>
        <w:tblpPr w:leftFromText="141" w:rightFromText="141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2406"/>
        <w:gridCol w:w="1559"/>
        <w:gridCol w:w="6946"/>
        <w:gridCol w:w="1559"/>
        <w:gridCol w:w="1701"/>
      </w:tblGrid>
      <w:tr w:rsidR="008A1587" w:rsidRPr="002228B2" w:rsidTr="00285C7F">
        <w:trPr>
          <w:trHeight w:val="933"/>
        </w:trPr>
        <w:tc>
          <w:tcPr>
            <w:tcW w:w="679" w:type="dxa"/>
            <w:shd w:val="clear" w:color="auto" w:fill="BFBFBF" w:themeFill="background1" w:themeFillShade="BF"/>
            <w:vAlign w:val="center"/>
          </w:tcPr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06" w:type="dxa"/>
            <w:shd w:val="clear" w:color="auto" w:fill="BFBFBF" w:themeFill="background1" w:themeFillShade="BF"/>
            <w:vAlign w:val="center"/>
          </w:tcPr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Nazwa wnioskodawcy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8A1587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1587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 projektu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2228B2">
              <w:rPr>
                <w:rFonts w:ascii="Arial" w:hAnsi="Arial" w:cs="Arial"/>
                <w:b/>
                <w:sz w:val="18"/>
                <w:szCs w:val="18"/>
              </w:rPr>
              <w:t xml:space="preserve">ałkowita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wartość</w:t>
            </w:r>
            <w:r w:rsidRPr="002228B2">
              <w:rPr>
                <w:rFonts w:ascii="Arial" w:hAnsi="Arial" w:cs="Arial"/>
                <w:b/>
                <w:sz w:val="18"/>
                <w:szCs w:val="18"/>
              </w:rPr>
              <w:t xml:space="preserve"> projektu</w:t>
            </w:r>
          </w:p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Kwota przyznanego dofinansowania</w:t>
            </w:r>
          </w:p>
          <w:p w:rsidR="008A1587" w:rsidRPr="002228B2" w:rsidRDefault="008A1587" w:rsidP="00955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28B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8A1587" w:rsidRPr="002228B2" w:rsidTr="00285C7F">
        <w:trPr>
          <w:trHeight w:val="604"/>
        </w:trPr>
        <w:tc>
          <w:tcPr>
            <w:tcW w:w="679" w:type="dxa"/>
            <w:vAlign w:val="center"/>
          </w:tcPr>
          <w:p w:rsidR="008A1587" w:rsidRPr="005650B2" w:rsidRDefault="008A1587" w:rsidP="00955DB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650B2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2406" w:type="dxa"/>
            <w:vAlign w:val="center"/>
          </w:tcPr>
          <w:p w:rsidR="008A1587" w:rsidRPr="007B12AD" w:rsidRDefault="008A1587" w:rsidP="000E736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 xml:space="preserve">Wsparcie procesu wdrażania RPO WP 2014-2020 poprzez działania o charakterze edukacyjno-promocyjnym i </w:t>
            </w:r>
            <w:r w:rsidR="00BC3F28" w:rsidRPr="007B12AD">
              <w:rPr>
                <w:rFonts w:ascii="Arial" w:hAnsi="Arial" w:cs="Arial"/>
                <w:sz w:val="20"/>
                <w:szCs w:val="18"/>
              </w:rPr>
              <w:t>procedurę odwoławczą w 2019</w:t>
            </w:r>
            <w:r w:rsidRPr="007B12AD">
              <w:rPr>
                <w:rFonts w:ascii="Arial" w:hAnsi="Arial" w:cs="Arial"/>
                <w:sz w:val="20"/>
                <w:szCs w:val="18"/>
              </w:rPr>
              <w:t xml:space="preserve"> roku</w:t>
            </w:r>
          </w:p>
        </w:tc>
        <w:tc>
          <w:tcPr>
            <w:tcW w:w="1559" w:type="dxa"/>
            <w:vAlign w:val="center"/>
          </w:tcPr>
          <w:p w:rsidR="008A1587" w:rsidRPr="007B12AD" w:rsidRDefault="008A1587" w:rsidP="00955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8A1587" w:rsidRPr="007B12AD" w:rsidRDefault="00655D1C" w:rsidP="008A1587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7B12AD">
              <w:rPr>
                <w:rFonts w:ascii="Arial" w:eastAsia="NimbusSanL-Bold-Identity-H" w:hAnsi="Arial" w:cs="Arial"/>
                <w:bCs/>
                <w:sz w:val="20"/>
                <w:szCs w:val="20"/>
              </w:rPr>
              <w:t>Głównym celem projektu jest realizacja adekwatnych i komplementarnych działań komunikacyjnych oraz wzmocnienie kompetencji beneficjentów (w tym potencjalnych beneficjentów) poprzez działania szkoleniowe i wsparcie przygotowania projektów. Cel projektu zostanie zrealizowany dzięki działaniom informacyjno-promocyjnym i edukacyjnym, w tym przede wszystkim wspierających i angażujących beneficjentów. Wszystkie działania realizowane będą w oparciu o zapisy Strategii komunikacji RPO WP 2014-2020 oraz Rocznego planu działań informacyjnych i promocyjnych Instytucji Zarządzającej Regionalnym Programem Operacyjnym Województwa Podkarpackiego na lata 2014-2020 na 2019 rok przyjętego Uchwałą Zarządu Województwa Podkarpackiego. Celem projektu jest również zapewnienie właściwej obsługi trybów odwoławczych w ramach RPO WP 2014-2020.</w:t>
            </w:r>
          </w:p>
        </w:tc>
        <w:tc>
          <w:tcPr>
            <w:tcW w:w="1559" w:type="dxa"/>
          </w:tcPr>
          <w:p w:rsidR="008A1587" w:rsidRPr="007B12AD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2 950 000,00</w:t>
            </w:r>
          </w:p>
        </w:tc>
        <w:tc>
          <w:tcPr>
            <w:tcW w:w="1701" w:type="dxa"/>
          </w:tcPr>
          <w:p w:rsidR="008A1587" w:rsidRPr="007B12AD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2 507 500,00</w:t>
            </w:r>
          </w:p>
        </w:tc>
      </w:tr>
      <w:tr w:rsidR="008A1587" w:rsidRPr="002228B2" w:rsidTr="00285C7F">
        <w:trPr>
          <w:trHeight w:val="604"/>
        </w:trPr>
        <w:tc>
          <w:tcPr>
            <w:tcW w:w="679" w:type="dxa"/>
            <w:vAlign w:val="center"/>
          </w:tcPr>
          <w:p w:rsidR="008A1587" w:rsidRPr="007B12AD" w:rsidRDefault="008A1587" w:rsidP="00955DB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2406" w:type="dxa"/>
            <w:vAlign w:val="center"/>
          </w:tcPr>
          <w:p w:rsidR="008A1587" w:rsidRPr="007B12AD" w:rsidRDefault="008A1587" w:rsidP="003F064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Obsługa funkcjonowania Komitetu Monitorującego Regionalny Program Operacyjny Województwa Podkarpackiego na lata 2014-2020 w 201</w:t>
            </w:r>
            <w:r w:rsidR="00BC3F28" w:rsidRPr="007B12AD">
              <w:rPr>
                <w:rFonts w:ascii="Arial" w:hAnsi="Arial" w:cs="Arial"/>
                <w:sz w:val="20"/>
                <w:szCs w:val="18"/>
              </w:rPr>
              <w:t>9</w:t>
            </w:r>
            <w:r w:rsidRPr="007B12AD">
              <w:rPr>
                <w:rFonts w:ascii="Arial" w:hAnsi="Arial" w:cs="Arial"/>
                <w:sz w:val="20"/>
                <w:szCs w:val="18"/>
              </w:rPr>
              <w:t xml:space="preserve"> roku</w:t>
            </w:r>
          </w:p>
        </w:tc>
        <w:tc>
          <w:tcPr>
            <w:tcW w:w="1559" w:type="dxa"/>
            <w:vAlign w:val="center"/>
          </w:tcPr>
          <w:p w:rsidR="008A1587" w:rsidRPr="007B12AD" w:rsidRDefault="008A1587" w:rsidP="00955D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8A1587" w:rsidRPr="007B12AD" w:rsidRDefault="00A60511" w:rsidP="008A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Celem projektu będzie zapewnienie kompleksowej obsługi oraz prawidłowego funkcjonowania Komitetu Monitorującego Regionalny Program Operacyjny Województwa Podkarpackiego na lata 2014-2020, jak również działających w jego ramach grup roboczych. Właściwa organizacja i obsługa prac Komitetu będzie miała bezpośredni wpływ na jakość pracy członków Komitetu, co przyczyni się do osiągnięcia celów RPO WP 2014-2020, jak również umożliwi sprawne funkcjonowanie systemu realizacji Programu. W związku z tym niniejszy projekt w sposób bezpośredni przyczyni się do osiągnięcia celu szczegółowego nr 2 Zapewnienie sprawnej realizacji procesów wdrażania RPO WP w ramach X osi priorytetowej RPO WP 2014-2020 - Pomoc techniczna.</w:t>
            </w:r>
          </w:p>
        </w:tc>
        <w:tc>
          <w:tcPr>
            <w:tcW w:w="1559" w:type="dxa"/>
          </w:tcPr>
          <w:p w:rsidR="008A1587" w:rsidRPr="007B12AD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A60511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67 600</w:t>
            </w:r>
            <w:r w:rsidR="008A1587" w:rsidRPr="007B12A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A1587" w:rsidRPr="007B12AD" w:rsidRDefault="008A1587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A60511" w:rsidP="00784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57 460</w:t>
            </w:r>
            <w:r w:rsidR="008A1587" w:rsidRPr="007B12A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A1587" w:rsidRPr="009C33BA" w:rsidTr="00285C7F">
        <w:trPr>
          <w:trHeight w:val="604"/>
        </w:trPr>
        <w:tc>
          <w:tcPr>
            <w:tcW w:w="679" w:type="dxa"/>
            <w:vAlign w:val="center"/>
          </w:tcPr>
          <w:p w:rsidR="008A1587" w:rsidRPr="007B12AD" w:rsidRDefault="00B11B72" w:rsidP="008A158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3</w:t>
            </w:r>
            <w:r w:rsidR="008A1587" w:rsidRPr="007B12AD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406" w:type="dxa"/>
            <w:vAlign w:val="center"/>
          </w:tcPr>
          <w:p w:rsidR="008A1587" w:rsidRPr="007B12AD" w:rsidRDefault="008A1587" w:rsidP="008A158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Wsparcie działalności Regionalnego Obserwatorium Terytorialnego w procesie dostarczania niezbędnej wiedzy do zarządzania rozwojem regionu w 201</w:t>
            </w:r>
            <w:r w:rsidR="00BC3F28" w:rsidRPr="007B12AD">
              <w:rPr>
                <w:rFonts w:ascii="Arial" w:hAnsi="Arial" w:cs="Arial"/>
                <w:sz w:val="20"/>
                <w:szCs w:val="18"/>
              </w:rPr>
              <w:t>9</w:t>
            </w:r>
            <w:r w:rsidRPr="007B12AD">
              <w:rPr>
                <w:rFonts w:ascii="Arial" w:hAnsi="Arial" w:cs="Arial"/>
                <w:sz w:val="20"/>
                <w:szCs w:val="18"/>
              </w:rPr>
              <w:t xml:space="preserve"> roku</w:t>
            </w:r>
          </w:p>
        </w:tc>
        <w:tc>
          <w:tcPr>
            <w:tcW w:w="1559" w:type="dxa"/>
            <w:vAlign w:val="center"/>
          </w:tcPr>
          <w:p w:rsidR="008A1587" w:rsidRPr="007B12AD" w:rsidRDefault="008A1587" w:rsidP="008A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8A1587" w:rsidRPr="007B12AD" w:rsidRDefault="00223F53" w:rsidP="008A15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 xml:space="preserve">Celem projektu będzie dostarczenie podmiotom wpływającym na sytuację społeczno-gospodarczą w województwie wiedzy dla decyzji rozwojowych. Realizacja ww. celu projektu przyczyni się do osiągnięcia celów RPO WP, jak również umożliwi sprawne funkcjonowanie systemu realizacji Programu i efektywne wykorzystanie środków unijnych. Realizacja projektu zapewni również ciągłość procesu programowania, między innymi poprzez ukierunkowanie opracowywanych w ramach projektu badań i analiz na kolejną perspektywę finansową. Projekt odpowiada zatem 2 celowi szczegółowemu Osi priorytetowej X Pomoc Techniczna, którym jest </w:t>
            </w:r>
            <w:r w:rsidRPr="007B12AD">
              <w:rPr>
                <w:rFonts w:ascii="Arial" w:hAnsi="Arial" w:cs="Arial"/>
                <w:sz w:val="20"/>
                <w:szCs w:val="20"/>
              </w:rPr>
              <w:lastRenderedPageBreak/>
              <w:t>zapewnienie sprawnej realizacji procesów wdrażania RPO WP.</w:t>
            </w:r>
          </w:p>
        </w:tc>
        <w:tc>
          <w:tcPr>
            <w:tcW w:w="1559" w:type="dxa"/>
          </w:tcPr>
          <w:p w:rsidR="008A1587" w:rsidRPr="007B12AD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1701" w:type="dxa"/>
          </w:tcPr>
          <w:p w:rsidR="008A1587" w:rsidRPr="007B12AD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255 000,00</w:t>
            </w:r>
          </w:p>
        </w:tc>
      </w:tr>
      <w:tr w:rsidR="008A1587" w:rsidRPr="002228B2" w:rsidTr="00285C7F">
        <w:trPr>
          <w:trHeight w:val="604"/>
        </w:trPr>
        <w:tc>
          <w:tcPr>
            <w:tcW w:w="679" w:type="dxa"/>
            <w:vAlign w:val="center"/>
          </w:tcPr>
          <w:p w:rsidR="008A1587" w:rsidRPr="005650B2" w:rsidRDefault="00B11B72" w:rsidP="008A158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  <w:r w:rsidR="008A1587" w:rsidRPr="005650B2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406" w:type="dxa"/>
            <w:vAlign w:val="center"/>
          </w:tcPr>
          <w:p w:rsidR="008A1587" w:rsidRPr="007B12AD" w:rsidRDefault="008A1587" w:rsidP="008A158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Pomoc techniczna RPO WP na lata 2014 - 2020 dla Wojewódzkiego Urzę</w:t>
            </w:r>
            <w:r w:rsidR="00ED7EF7" w:rsidRPr="007B12AD">
              <w:rPr>
                <w:rFonts w:ascii="Arial" w:hAnsi="Arial" w:cs="Arial"/>
                <w:sz w:val="20"/>
                <w:szCs w:val="18"/>
              </w:rPr>
              <w:t>du Pracy w Rzeszowie na rok 2019</w:t>
            </w:r>
          </w:p>
        </w:tc>
        <w:tc>
          <w:tcPr>
            <w:tcW w:w="1559" w:type="dxa"/>
            <w:vAlign w:val="center"/>
          </w:tcPr>
          <w:p w:rsidR="008A1587" w:rsidRPr="007B12AD" w:rsidRDefault="008A1587" w:rsidP="008A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 xml:space="preserve">Wojewódzki Urząd Pracy </w:t>
            </w:r>
          </w:p>
          <w:p w:rsidR="008A1587" w:rsidRPr="007B12AD" w:rsidRDefault="008A1587" w:rsidP="008A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w Rzeszowie</w:t>
            </w:r>
          </w:p>
        </w:tc>
        <w:tc>
          <w:tcPr>
            <w:tcW w:w="6946" w:type="dxa"/>
          </w:tcPr>
          <w:p w:rsidR="008A1587" w:rsidRPr="007B12AD" w:rsidRDefault="00E90DD2" w:rsidP="008A1587">
            <w:pPr>
              <w:autoSpaceDE w:val="0"/>
              <w:autoSpaceDN w:val="0"/>
              <w:adjustRightInd w:val="0"/>
              <w:jc w:val="both"/>
              <w:rPr>
                <w:rFonts w:ascii="Arial" w:eastAsia="NimbusSanL-Bold-Identity-H" w:hAnsi="Arial" w:cs="Arial"/>
                <w:bCs/>
                <w:sz w:val="20"/>
                <w:szCs w:val="20"/>
              </w:rPr>
            </w:pPr>
            <w:r w:rsidRPr="007B12AD">
              <w:rPr>
                <w:rFonts w:ascii="Arial" w:eastAsia="NimbusSanL-Bold-Identity-H" w:hAnsi="Arial" w:cs="Arial"/>
                <w:bCs/>
                <w:sz w:val="20"/>
                <w:szCs w:val="20"/>
              </w:rPr>
              <w:t>Zapewnienie efektywnego wsparcia w zakresie wdrażania RPO WP na lata 2014-2020 przez Wojewódzki Urząd Pracy w Rzeszowie jako Instytucję Pośredniczącą dla Osi Priorytetowych VII – IX poprzez: osiągnięcie i otrzymanie odpowiedniego stanu zatrudnienia, podniesienia kwalifikacji zawodowych pracowników oraz zorganizowanie niezbędnych warunków pracy, zapewnienie sprawnej realizacji procesów wdrażania RPO WP, realizacja działań/spotkań informacyjnych z beneficjentami, potencjalnymi beneficjentami związanych z naborem wniosków oraz zapewnienie właściwego procesu kontroli, monitorowania a także wyboru projektów.</w:t>
            </w:r>
          </w:p>
        </w:tc>
        <w:tc>
          <w:tcPr>
            <w:tcW w:w="1559" w:type="dxa"/>
          </w:tcPr>
          <w:p w:rsidR="008A1587" w:rsidRPr="007B12AD" w:rsidRDefault="008A1587" w:rsidP="008A1587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E90DD2" w:rsidP="008A1587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15 938 157,00</w:t>
            </w:r>
          </w:p>
        </w:tc>
        <w:tc>
          <w:tcPr>
            <w:tcW w:w="1701" w:type="dxa"/>
          </w:tcPr>
          <w:p w:rsidR="008A1587" w:rsidRPr="007B12AD" w:rsidRDefault="008A1587" w:rsidP="008A1587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E90DD2" w:rsidP="008A1587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13 547 433,45</w:t>
            </w:r>
          </w:p>
        </w:tc>
      </w:tr>
      <w:tr w:rsidR="008A1587" w:rsidRPr="002228B2" w:rsidTr="00285C7F">
        <w:trPr>
          <w:trHeight w:val="604"/>
        </w:trPr>
        <w:tc>
          <w:tcPr>
            <w:tcW w:w="679" w:type="dxa"/>
            <w:vAlign w:val="center"/>
          </w:tcPr>
          <w:p w:rsidR="008A1587" w:rsidRPr="007B12AD" w:rsidRDefault="00B11B72" w:rsidP="008A158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5</w:t>
            </w:r>
            <w:r w:rsidR="008A1587" w:rsidRPr="007B12AD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406" w:type="dxa"/>
            <w:vAlign w:val="center"/>
          </w:tcPr>
          <w:p w:rsidR="008A1587" w:rsidRPr="007B12AD" w:rsidRDefault="008A1587" w:rsidP="00BC3F28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Zatrudnienie pracowników UMWP w Rzeszowie zaangażowanych w realizację RPO WP w 201</w:t>
            </w:r>
            <w:r w:rsidR="00BC3F28" w:rsidRPr="007B12AD">
              <w:rPr>
                <w:rFonts w:ascii="Arial" w:hAnsi="Arial" w:cs="Arial"/>
                <w:sz w:val="20"/>
                <w:szCs w:val="18"/>
              </w:rPr>
              <w:t>9</w:t>
            </w:r>
            <w:r w:rsidRPr="007B12AD">
              <w:rPr>
                <w:rFonts w:ascii="Arial" w:hAnsi="Arial" w:cs="Arial"/>
                <w:sz w:val="20"/>
                <w:szCs w:val="18"/>
              </w:rPr>
              <w:t xml:space="preserve"> roku</w:t>
            </w:r>
          </w:p>
        </w:tc>
        <w:tc>
          <w:tcPr>
            <w:tcW w:w="1559" w:type="dxa"/>
            <w:vAlign w:val="center"/>
          </w:tcPr>
          <w:p w:rsidR="008A1587" w:rsidRPr="007B12AD" w:rsidRDefault="008A1587" w:rsidP="008A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8A1587" w:rsidRPr="007B12AD" w:rsidRDefault="00964A4B" w:rsidP="008A1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 Do zrealizowania celu niezbędne jest zaangażowanie kadr o odpowiednich kwalifikacjach i sfinansowanie kosztów ich zatrudnienia. Cel projektu zgodny z celem szczegółowym nr 1 X Osi priorytetowej Pomoc Techniczna RPO WP.</w:t>
            </w:r>
          </w:p>
        </w:tc>
        <w:tc>
          <w:tcPr>
            <w:tcW w:w="1559" w:type="dxa"/>
          </w:tcPr>
          <w:p w:rsidR="008A1587" w:rsidRPr="007B12AD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964A4B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28 146 915,00</w:t>
            </w:r>
          </w:p>
        </w:tc>
        <w:tc>
          <w:tcPr>
            <w:tcW w:w="1701" w:type="dxa"/>
          </w:tcPr>
          <w:p w:rsidR="008A1587" w:rsidRPr="007B12AD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964A4B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23 924 877,75</w:t>
            </w:r>
          </w:p>
        </w:tc>
      </w:tr>
      <w:tr w:rsidR="008A1587" w:rsidRPr="002228B2" w:rsidTr="00285C7F">
        <w:trPr>
          <w:trHeight w:val="604"/>
        </w:trPr>
        <w:tc>
          <w:tcPr>
            <w:tcW w:w="679" w:type="dxa"/>
            <w:vAlign w:val="center"/>
          </w:tcPr>
          <w:p w:rsidR="008A1587" w:rsidRPr="007B12AD" w:rsidRDefault="00B11B72" w:rsidP="008A158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6</w:t>
            </w:r>
            <w:r w:rsidR="008A1587" w:rsidRPr="007B12AD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406" w:type="dxa"/>
            <w:vAlign w:val="center"/>
          </w:tcPr>
          <w:p w:rsidR="008A1587" w:rsidRPr="007B12AD" w:rsidRDefault="008A1587" w:rsidP="008A158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B12AD">
              <w:rPr>
                <w:rFonts w:ascii="Arial" w:hAnsi="Arial" w:cs="Arial"/>
                <w:sz w:val="20"/>
                <w:szCs w:val="18"/>
              </w:rPr>
              <w:t>Wsparcie UMWP w Rzeszowie w zw</w:t>
            </w:r>
            <w:r w:rsidR="00BC3F28" w:rsidRPr="007B12AD">
              <w:rPr>
                <w:rFonts w:ascii="Arial" w:hAnsi="Arial" w:cs="Arial"/>
                <w:sz w:val="20"/>
                <w:szCs w:val="18"/>
              </w:rPr>
              <w:t>iązku z realizacją RPO WP w 2019</w:t>
            </w:r>
            <w:r w:rsidRPr="007B12AD">
              <w:rPr>
                <w:rFonts w:ascii="Arial" w:hAnsi="Arial" w:cs="Arial"/>
                <w:sz w:val="20"/>
                <w:szCs w:val="18"/>
              </w:rPr>
              <w:t xml:space="preserve"> roku</w:t>
            </w:r>
          </w:p>
          <w:p w:rsidR="008A1587" w:rsidRPr="007B12AD" w:rsidRDefault="008A1587" w:rsidP="008A1587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1587" w:rsidRPr="007B12AD" w:rsidRDefault="008A1587" w:rsidP="008A1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</w:tc>
        <w:tc>
          <w:tcPr>
            <w:tcW w:w="6946" w:type="dxa"/>
          </w:tcPr>
          <w:p w:rsidR="008A1587" w:rsidRPr="007B12AD" w:rsidRDefault="0064291A" w:rsidP="006429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 Do zrealizowania celu niezbędne jest zaangażowanie kadr o odpowiednich kwalifikacjach, umożliwienie im dostępu do różnych form dokształcania, zapewnienie warunków technicznych, organizacyjnych i administracyjnych, zapewnienie środków transportu, zapewnienie oceny eksperckiej projektów oraz obsługa procesów sądowych i postępowań egzekucyjnych. Cel projektu jest zgodny z celem szczegółowym nr 1 oraz celem szczegółowym nr 2 X Osi priorytetowej Pomoc Techniczna RPO WP.</w:t>
            </w:r>
          </w:p>
        </w:tc>
        <w:tc>
          <w:tcPr>
            <w:tcW w:w="1559" w:type="dxa"/>
          </w:tcPr>
          <w:p w:rsidR="008A1587" w:rsidRPr="007B12AD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64291A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4 104 940,00</w:t>
            </w:r>
          </w:p>
        </w:tc>
        <w:tc>
          <w:tcPr>
            <w:tcW w:w="1701" w:type="dxa"/>
          </w:tcPr>
          <w:p w:rsidR="008A1587" w:rsidRPr="007B12AD" w:rsidRDefault="008A1587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A1587" w:rsidRPr="007B12AD" w:rsidRDefault="0064291A" w:rsidP="008A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2AD">
              <w:rPr>
                <w:rFonts w:ascii="Arial" w:hAnsi="Arial" w:cs="Arial"/>
                <w:sz w:val="20"/>
                <w:szCs w:val="20"/>
              </w:rPr>
              <w:t>3 489 199,00</w:t>
            </w:r>
          </w:p>
        </w:tc>
      </w:tr>
      <w:tr w:rsidR="008A1587" w:rsidTr="00285C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085" w:type="dxa"/>
          <w:trHeight w:val="579"/>
        </w:trPr>
        <w:tc>
          <w:tcPr>
            <w:tcW w:w="1559" w:type="dxa"/>
            <w:shd w:val="clear" w:color="auto" w:fill="auto"/>
            <w:vAlign w:val="center"/>
          </w:tcPr>
          <w:p w:rsidR="008A1587" w:rsidRPr="007B12AD" w:rsidRDefault="008A1587" w:rsidP="008A1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2AD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6946" w:type="dxa"/>
          </w:tcPr>
          <w:p w:rsidR="008A1587" w:rsidRPr="007B12AD" w:rsidRDefault="008A1587" w:rsidP="008A15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1587" w:rsidRPr="007B12AD" w:rsidRDefault="00E84CF5" w:rsidP="008A15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51 507 612,00</w:t>
            </w:r>
          </w:p>
        </w:tc>
        <w:tc>
          <w:tcPr>
            <w:tcW w:w="1701" w:type="dxa"/>
            <w:vAlign w:val="center"/>
          </w:tcPr>
          <w:p w:rsidR="008A1587" w:rsidRPr="007B12AD" w:rsidRDefault="00E84CF5" w:rsidP="008A15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43 781 470,20</w:t>
            </w:r>
            <w:bookmarkStart w:id="0" w:name="_GoBack"/>
            <w:bookmarkEnd w:id="0"/>
          </w:p>
        </w:tc>
      </w:tr>
    </w:tbl>
    <w:p w:rsidR="00D205C4" w:rsidRPr="00086D73" w:rsidRDefault="00D205C4" w:rsidP="008357B1">
      <w:pPr>
        <w:rPr>
          <w:rFonts w:ascii="Arial" w:hAnsi="Arial" w:cs="Arial"/>
          <w:sz w:val="18"/>
          <w:szCs w:val="18"/>
        </w:rPr>
      </w:pPr>
    </w:p>
    <w:sectPr w:rsidR="00D205C4" w:rsidRPr="00086D73" w:rsidSect="005F0237">
      <w:headerReference w:type="default" r:id="rId7"/>
      <w:pgSz w:w="16838" w:h="11906" w:orient="landscape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9E" w:rsidRDefault="00A55D9E" w:rsidP="00827EB7">
      <w:pPr>
        <w:spacing w:after="0" w:line="240" w:lineRule="auto"/>
      </w:pPr>
      <w:r>
        <w:separator/>
      </w:r>
    </w:p>
  </w:endnote>
  <w:endnote w:type="continuationSeparator" w:id="0">
    <w:p w:rsidR="00A55D9E" w:rsidRDefault="00A55D9E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9E" w:rsidRDefault="00A55D9E" w:rsidP="00827EB7">
      <w:pPr>
        <w:spacing w:after="0" w:line="240" w:lineRule="auto"/>
      </w:pPr>
      <w:r>
        <w:separator/>
      </w:r>
    </w:p>
  </w:footnote>
  <w:footnote w:type="continuationSeparator" w:id="0">
    <w:p w:rsidR="00A55D9E" w:rsidRDefault="00A55D9E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B7" w:rsidRDefault="0073508B" w:rsidP="00F15CB9">
    <w:pPr>
      <w:pStyle w:val="Nagwek"/>
      <w:jc w:val="center"/>
    </w:pPr>
    <w:r w:rsidRPr="00DB7404"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1" name="Obraz 1" descr="C:\Users\w.rejman\AppData\Local\Microsoft\Windows\INetCache\Content.Word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6DE"/>
    <w:rsid w:val="00033CCB"/>
    <w:rsid w:val="000531E6"/>
    <w:rsid w:val="00086D73"/>
    <w:rsid w:val="000C17DC"/>
    <w:rsid w:val="000E7366"/>
    <w:rsid w:val="00113AE6"/>
    <w:rsid w:val="00142FC9"/>
    <w:rsid w:val="00144C54"/>
    <w:rsid w:val="00193251"/>
    <w:rsid w:val="001B4170"/>
    <w:rsid w:val="001E2F65"/>
    <w:rsid w:val="002228B2"/>
    <w:rsid w:val="0022356C"/>
    <w:rsid w:val="00223F53"/>
    <w:rsid w:val="002250B4"/>
    <w:rsid w:val="00225B38"/>
    <w:rsid w:val="002856F0"/>
    <w:rsid w:val="00285C7F"/>
    <w:rsid w:val="002909FA"/>
    <w:rsid w:val="002A1A23"/>
    <w:rsid w:val="002B530D"/>
    <w:rsid w:val="002E3B76"/>
    <w:rsid w:val="002F6EAD"/>
    <w:rsid w:val="002F7159"/>
    <w:rsid w:val="00313817"/>
    <w:rsid w:val="00317AA4"/>
    <w:rsid w:val="00333AAB"/>
    <w:rsid w:val="00351BB1"/>
    <w:rsid w:val="003F064C"/>
    <w:rsid w:val="003F37AE"/>
    <w:rsid w:val="00433523"/>
    <w:rsid w:val="004C4767"/>
    <w:rsid w:val="004D1A05"/>
    <w:rsid w:val="004D55CF"/>
    <w:rsid w:val="004E42A6"/>
    <w:rsid w:val="005126E8"/>
    <w:rsid w:val="005206DE"/>
    <w:rsid w:val="005406D3"/>
    <w:rsid w:val="00546015"/>
    <w:rsid w:val="005650B2"/>
    <w:rsid w:val="005D0FD9"/>
    <w:rsid w:val="005F0237"/>
    <w:rsid w:val="0061663B"/>
    <w:rsid w:val="00621173"/>
    <w:rsid w:val="006241BC"/>
    <w:rsid w:val="00627A96"/>
    <w:rsid w:val="0064291A"/>
    <w:rsid w:val="00655D1C"/>
    <w:rsid w:val="006644DA"/>
    <w:rsid w:val="006E35BB"/>
    <w:rsid w:val="006E6740"/>
    <w:rsid w:val="00707A0F"/>
    <w:rsid w:val="0073508B"/>
    <w:rsid w:val="00761223"/>
    <w:rsid w:val="007656DF"/>
    <w:rsid w:val="007840AF"/>
    <w:rsid w:val="00787A6D"/>
    <w:rsid w:val="007B12AD"/>
    <w:rsid w:val="007C3B3D"/>
    <w:rsid w:val="007D446A"/>
    <w:rsid w:val="007D50D9"/>
    <w:rsid w:val="007F0814"/>
    <w:rsid w:val="008101BA"/>
    <w:rsid w:val="008149B9"/>
    <w:rsid w:val="00824690"/>
    <w:rsid w:val="00827EB7"/>
    <w:rsid w:val="008357B1"/>
    <w:rsid w:val="00856730"/>
    <w:rsid w:val="00866205"/>
    <w:rsid w:val="00873B84"/>
    <w:rsid w:val="008867E2"/>
    <w:rsid w:val="00886F06"/>
    <w:rsid w:val="008970BD"/>
    <w:rsid w:val="008A1587"/>
    <w:rsid w:val="008B378A"/>
    <w:rsid w:val="008E641C"/>
    <w:rsid w:val="00915AB8"/>
    <w:rsid w:val="00927736"/>
    <w:rsid w:val="00955DBF"/>
    <w:rsid w:val="00964A4B"/>
    <w:rsid w:val="009656B2"/>
    <w:rsid w:val="0098575A"/>
    <w:rsid w:val="0099001B"/>
    <w:rsid w:val="009C33BA"/>
    <w:rsid w:val="009D0364"/>
    <w:rsid w:val="00A066F0"/>
    <w:rsid w:val="00A55D9E"/>
    <w:rsid w:val="00A57F12"/>
    <w:rsid w:val="00A60511"/>
    <w:rsid w:val="00A63A3D"/>
    <w:rsid w:val="00A73C84"/>
    <w:rsid w:val="00AD31A2"/>
    <w:rsid w:val="00AD781A"/>
    <w:rsid w:val="00AF4E5E"/>
    <w:rsid w:val="00B11B72"/>
    <w:rsid w:val="00B26015"/>
    <w:rsid w:val="00BA3EDE"/>
    <w:rsid w:val="00BC3F28"/>
    <w:rsid w:val="00BF799D"/>
    <w:rsid w:val="00C23BA8"/>
    <w:rsid w:val="00C51CB0"/>
    <w:rsid w:val="00C62587"/>
    <w:rsid w:val="00C84FB7"/>
    <w:rsid w:val="00C9042F"/>
    <w:rsid w:val="00C9095A"/>
    <w:rsid w:val="00C91A66"/>
    <w:rsid w:val="00CC66B5"/>
    <w:rsid w:val="00D12F0E"/>
    <w:rsid w:val="00D205C4"/>
    <w:rsid w:val="00D46C54"/>
    <w:rsid w:val="00D56BEF"/>
    <w:rsid w:val="00E21CE2"/>
    <w:rsid w:val="00E33DC6"/>
    <w:rsid w:val="00E82A29"/>
    <w:rsid w:val="00E84CF5"/>
    <w:rsid w:val="00E90DD2"/>
    <w:rsid w:val="00EB45CA"/>
    <w:rsid w:val="00EC22C0"/>
    <w:rsid w:val="00ED0A80"/>
    <w:rsid w:val="00ED7EF7"/>
    <w:rsid w:val="00EE4363"/>
    <w:rsid w:val="00EF2EEE"/>
    <w:rsid w:val="00EF7E08"/>
    <w:rsid w:val="00F12112"/>
    <w:rsid w:val="00F15CB9"/>
    <w:rsid w:val="00F16ADC"/>
    <w:rsid w:val="00FD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0E99-984F-443F-91CD-6015768E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Groch Agata</cp:lastModifiedBy>
  <cp:revision>88</cp:revision>
  <cp:lastPrinted>2016-12-06T09:41:00Z</cp:lastPrinted>
  <dcterms:created xsi:type="dcterms:W3CDTF">2015-07-22T09:45:00Z</dcterms:created>
  <dcterms:modified xsi:type="dcterms:W3CDTF">2019-01-02T07:32:00Z</dcterms:modified>
</cp:coreProperties>
</file>