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A9" w:rsidRDefault="002F1AA9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A7E444D" wp14:editId="790F0BD2">
            <wp:extent cx="5753100" cy="419100"/>
            <wp:effectExtent l="0" t="0" r="0" b="0"/>
            <wp:docPr id="1" name="Obraz 1" descr="fepr-pl-podk-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pl-podk-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A9" w:rsidRDefault="002F1AA9">
      <w:pPr>
        <w:jc w:val="center"/>
        <w:rPr>
          <w:b/>
          <w:sz w:val="24"/>
          <w:szCs w:val="24"/>
        </w:rPr>
      </w:pPr>
    </w:p>
    <w:p w:rsidR="002F1AA9" w:rsidRDefault="002F1AA9">
      <w:pPr>
        <w:jc w:val="center"/>
        <w:rPr>
          <w:b/>
          <w:sz w:val="24"/>
          <w:szCs w:val="24"/>
        </w:rPr>
      </w:pPr>
    </w:p>
    <w:p w:rsidR="002F1AA9" w:rsidRDefault="002F1AA9">
      <w:pPr>
        <w:jc w:val="center"/>
        <w:rPr>
          <w:b/>
          <w:sz w:val="24"/>
          <w:szCs w:val="24"/>
        </w:rPr>
      </w:pPr>
    </w:p>
    <w:p w:rsidR="002F1AA9" w:rsidRDefault="002F1AA9">
      <w:pPr>
        <w:jc w:val="center"/>
        <w:rPr>
          <w:b/>
          <w:sz w:val="24"/>
          <w:szCs w:val="24"/>
        </w:rPr>
      </w:pPr>
    </w:p>
    <w:p w:rsidR="00F650DC" w:rsidRPr="00F90CA0" w:rsidRDefault="00B568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  <w:r w:rsidR="00385BA9" w:rsidRPr="00F90CA0">
        <w:rPr>
          <w:b/>
          <w:sz w:val="24"/>
          <w:szCs w:val="24"/>
        </w:rPr>
        <w:t xml:space="preserve"> SZKOLENIA </w:t>
      </w:r>
    </w:p>
    <w:p w:rsidR="00385BA9" w:rsidRPr="00F90CA0" w:rsidRDefault="00530856" w:rsidP="00F90C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21-22 października 2019 r.</w:t>
      </w:r>
    </w:p>
    <w:p w:rsidR="00530856" w:rsidRPr="00530856" w:rsidRDefault="00530856" w:rsidP="00530856">
      <w:pPr>
        <w:spacing w:before="120" w:after="12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530856">
        <w:rPr>
          <w:b/>
          <w:bCs/>
          <w:color w:val="000000"/>
          <w:sz w:val="28"/>
          <w:szCs w:val="28"/>
        </w:rPr>
        <w:t>" Środki trwałe oraz wartości n</w:t>
      </w:r>
      <w:r w:rsidR="00214135">
        <w:rPr>
          <w:b/>
          <w:bCs/>
          <w:color w:val="000000"/>
          <w:sz w:val="28"/>
          <w:szCs w:val="28"/>
        </w:rPr>
        <w:t>iematerialne i prawne w</w:t>
      </w:r>
      <w:r w:rsidR="009C7DBB">
        <w:rPr>
          <w:b/>
          <w:bCs/>
          <w:color w:val="000000"/>
          <w:sz w:val="28"/>
          <w:szCs w:val="28"/>
        </w:rPr>
        <w:t xml:space="preserve"> projektach unijnych</w:t>
      </w:r>
      <w:r w:rsidR="00214135">
        <w:rPr>
          <w:b/>
          <w:bCs/>
          <w:color w:val="000000"/>
          <w:sz w:val="28"/>
          <w:szCs w:val="28"/>
        </w:rPr>
        <w:t xml:space="preserve"> RPO WP 2014-2020</w:t>
      </w:r>
      <w:r w:rsidRPr="00530856">
        <w:rPr>
          <w:b/>
          <w:bCs/>
          <w:color w:val="000000"/>
          <w:sz w:val="28"/>
          <w:szCs w:val="28"/>
        </w:rPr>
        <w:t xml:space="preserve"> - rozliczanie, wycena, ewidencja, fin</w:t>
      </w:r>
      <w:r w:rsidR="00BF045E">
        <w:rPr>
          <w:b/>
          <w:bCs/>
          <w:color w:val="000000"/>
          <w:sz w:val="28"/>
          <w:szCs w:val="28"/>
        </w:rPr>
        <w:t>ansowanie, trwałość</w:t>
      </w:r>
      <w:r w:rsidRPr="00530856">
        <w:rPr>
          <w:b/>
          <w:bCs/>
          <w:color w:val="000000"/>
          <w:sz w:val="28"/>
          <w:szCs w:val="28"/>
        </w:rPr>
        <w:t>"</w:t>
      </w:r>
    </w:p>
    <w:p w:rsidR="002F1AA9" w:rsidRDefault="002F1AA9" w:rsidP="00DB516C">
      <w:pPr>
        <w:spacing w:before="120" w:after="120"/>
        <w:jc w:val="center"/>
        <w:rPr>
          <w:b/>
          <w:sz w:val="24"/>
          <w:szCs w:val="24"/>
        </w:rPr>
      </w:pPr>
    </w:p>
    <w:p w:rsidR="00385BA9" w:rsidRPr="00697C0C" w:rsidRDefault="00934174" w:rsidP="00DB516C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 października </w:t>
      </w: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28"/>
        <w:gridCol w:w="7267"/>
        <w:gridCol w:w="1728"/>
      </w:tblGrid>
      <w:tr w:rsidR="00385BA9" w:rsidRPr="00BC165F" w:rsidTr="005874BD">
        <w:trPr>
          <w:trHeight w:val="567"/>
          <w:jc w:val="center"/>
        </w:trPr>
        <w:tc>
          <w:tcPr>
            <w:tcW w:w="1628" w:type="dxa"/>
            <w:vAlign w:val="center"/>
          </w:tcPr>
          <w:p w:rsidR="00385BA9" w:rsidRPr="00BC165F" w:rsidRDefault="00385BA9" w:rsidP="005874BD">
            <w:pPr>
              <w:spacing w:line="240" w:lineRule="exact"/>
              <w:ind w:left="-41"/>
              <w:jc w:val="center"/>
              <w:rPr>
                <w:rFonts w:asciiTheme="majorHAnsi" w:hAnsiTheme="majorHAnsi"/>
                <w:b/>
                <w:sz w:val="22"/>
              </w:rPr>
            </w:pPr>
            <w:r w:rsidRPr="00BC165F">
              <w:rPr>
                <w:rFonts w:asciiTheme="majorHAnsi" w:hAnsiTheme="majorHAnsi"/>
                <w:b/>
                <w:sz w:val="22"/>
              </w:rPr>
              <w:t>CZAS REALIZACJI (GODZ.)</w:t>
            </w:r>
          </w:p>
        </w:tc>
        <w:tc>
          <w:tcPr>
            <w:tcW w:w="7267" w:type="dxa"/>
            <w:vAlign w:val="center"/>
          </w:tcPr>
          <w:p w:rsidR="00385BA9" w:rsidRPr="00BC165F" w:rsidRDefault="00385BA9" w:rsidP="00E018A7">
            <w:pPr>
              <w:spacing w:line="240" w:lineRule="exact"/>
              <w:ind w:left="190" w:right="190"/>
              <w:jc w:val="center"/>
              <w:rPr>
                <w:rFonts w:asciiTheme="majorHAnsi" w:hAnsiTheme="majorHAnsi"/>
                <w:b/>
                <w:sz w:val="22"/>
              </w:rPr>
            </w:pPr>
            <w:r w:rsidRPr="00BC165F">
              <w:rPr>
                <w:rFonts w:asciiTheme="majorHAnsi" w:hAnsiTheme="majorHAnsi"/>
                <w:b/>
                <w:sz w:val="22"/>
              </w:rPr>
              <w:t>PLAN ZAJĘĆ</w:t>
            </w:r>
          </w:p>
        </w:tc>
        <w:tc>
          <w:tcPr>
            <w:tcW w:w="1728" w:type="dxa"/>
            <w:vAlign w:val="center"/>
          </w:tcPr>
          <w:p w:rsidR="00385BA9" w:rsidRPr="00BC165F" w:rsidRDefault="00385BA9" w:rsidP="00E018A7">
            <w:pPr>
              <w:spacing w:line="240" w:lineRule="exact"/>
              <w:ind w:left="-70" w:right="-79"/>
              <w:jc w:val="center"/>
              <w:rPr>
                <w:rFonts w:asciiTheme="majorHAnsi" w:hAnsiTheme="majorHAnsi"/>
                <w:b/>
                <w:sz w:val="22"/>
              </w:rPr>
            </w:pPr>
            <w:r w:rsidRPr="00BC165F">
              <w:rPr>
                <w:rFonts w:asciiTheme="majorHAnsi" w:hAnsiTheme="majorHAnsi"/>
                <w:b/>
                <w:sz w:val="22"/>
              </w:rPr>
              <w:t>PROWADZĄCY</w:t>
            </w:r>
          </w:p>
        </w:tc>
      </w:tr>
      <w:tr w:rsidR="00900163" w:rsidRPr="00BC165F" w:rsidTr="005874BD">
        <w:trPr>
          <w:trHeight w:val="1156"/>
          <w:jc w:val="center"/>
        </w:trPr>
        <w:tc>
          <w:tcPr>
            <w:tcW w:w="1628" w:type="dxa"/>
            <w:vAlign w:val="center"/>
          </w:tcPr>
          <w:p w:rsidR="00900163" w:rsidRPr="00BC165F" w:rsidRDefault="00530856" w:rsidP="00131AA7">
            <w:pPr>
              <w:spacing w:before="60" w:after="60" w:line="260" w:lineRule="exact"/>
              <w:ind w:left="-4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9:00 – 10:45</w:t>
            </w:r>
          </w:p>
        </w:tc>
        <w:tc>
          <w:tcPr>
            <w:tcW w:w="7267" w:type="dxa"/>
            <w:vAlign w:val="center"/>
          </w:tcPr>
          <w:p w:rsidR="00F3510B" w:rsidRDefault="00F3510B" w:rsidP="00F3510B">
            <w:pPr>
              <w:numPr>
                <w:ilvl w:val="0"/>
                <w:numId w:val="34"/>
              </w:numPr>
              <w:spacing w:before="120" w:after="120" w:line="360" w:lineRule="atLeast"/>
              <w:ind w:left="660"/>
              <w:textAlignment w:val="baseline"/>
              <w:rPr>
                <w:color w:val="000000"/>
                <w:sz w:val="24"/>
                <w:szCs w:val="24"/>
              </w:rPr>
            </w:pPr>
            <w:r w:rsidRPr="000B1CFD">
              <w:rPr>
                <w:color w:val="000000"/>
                <w:sz w:val="24"/>
                <w:szCs w:val="24"/>
              </w:rPr>
              <w:t xml:space="preserve">Definicje środków trwałych oraz różnice wynikające z różnych </w:t>
            </w:r>
            <w:r>
              <w:rPr>
                <w:color w:val="000000"/>
                <w:sz w:val="24"/>
                <w:szCs w:val="24"/>
              </w:rPr>
              <w:t>przepisów (bilansowych i podatkowych)</w:t>
            </w:r>
          </w:p>
          <w:p w:rsidR="00F3510B" w:rsidRPr="00E17CEF" w:rsidRDefault="00F3510B" w:rsidP="00F3510B">
            <w:pPr>
              <w:numPr>
                <w:ilvl w:val="0"/>
                <w:numId w:val="34"/>
              </w:numPr>
              <w:spacing w:before="120" w:after="120" w:line="360" w:lineRule="atLeast"/>
              <w:ind w:left="66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Definicja wartości niematerialnych i prawnych</w:t>
            </w:r>
          </w:p>
          <w:p w:rsidR="00F3510B" w:rsidRPr="00534017" w:rsidRDefault="00F3510B" w:rsidP="00F3510B">
            <w:pPr>
              <w:numPr>
                <w:ilvl w:val="0"/>
                <w:numId w:val="34"/>
              </w:numPr>
              <w:spacing w:before="120" w:after="120" w:line="360" w:lineRule="atLeast"/>
              <w:ind w:left="660"/>
              <w:textAlignment w:val="baseline"/>
              <w:rPr>
                <w:sz w:val="24"/>
                <w:szCs w:val="24"/>
              </w:rPr>
            </w:pPr>
            <w:r w:rsidRPr="00534017">
              <w:rPr>
                <w:rStyle w:val="apple-style-span"/>
                <w:sz w:val="24"/>
                <w:szCs w:val="24"/>
              </w:rPr>
              <w:t>Polityka rachunkowości a środki trwałe</w:t>
            </w:r>
            <w:r>
              <w:rPr>
                <w:rStyle w:val="apple-style-span"/>
                <w:sz w:val="24"/>
                <w:szCs w:val="24"/>
              </w:rPr>
              <w:t xml:space="preserve"> i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WNiP</w:t>
            </w:r>
            <w:proofErr w:type="spellEnd"/>
          </w:p>
          <w:p w:rsidR="008F16F9" w:rsidRPr="00E16957" w:rsidRDefault="008F16F9" w:rsidP="00F3510B">
            <w:pPr>
              <w:pStyle w:val="Akapitzlist"/>
              <w:shd w:val="clear" w:color="auto" w:fill="FFFFFF"/>
              <w:spacing w:after="0" w:line="240" w:lineRule="auto"/>
              <w:ind w:left="540"/>
              <w:contextualSpacing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728" w:type="dxa"/>
            <w:vAlign w:val="center"/>
          </w:tcPr>
          <w:p w:rsidR="00900163" w:rsidRPr="00BC165F" w:rsidRDefault="00C023BB" w:rsidP="00C023BB">
            <w:pPr>
              <w:spacing w:before="60" w:after="60"/>
              <w:ind w:left="-68" w:right="-6"/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mallCaps/>
                <w:sz w:val="24"/>
                <w:szCs w:val="24"/>
              </w:rPr>
              <w:t>Halina Kędziora</w:t>
            </w:r>
          </w:p>
        </w:tc>
      </w:tr>
      <w:tr w:rsidR="00900163" w:rsidRPr="00BC165F" w:rsidTr="00347DF2">
        <w:trPr>
          <w:trHeight w:val="389"/>
          <w:jc w:val="center"/>
        </w:trPr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900163" w:rsidRPr="00BC165F" w:rsidRDefault="00530856" w:rsidP="00131AA7">
            <w:pPr>
              <w:spacing w:before="120" w:after="120" w:line="260" w:lineRule="exact"/>
              <w:ind w:left="-4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10:45 – 11:00</w:t>
            </w:r>
          </w:p>
        </w:tc>
        <w:tc>
          <w:tcPr>
            <w:tcW w:w="8995" w:type="dxa"/>
            <w:gridSpan w:val="2"/>
            <w:shd w:val="clear" w:color="auto" w:fill="D9D9D9" w:themeFill="background1" w:themeFillShade="D9"/>
            <w:vAlign w:val="center"/>
          </w:tcPr>
          <w:p w:rsidR="00900163" w:rsidRPr="00BC165F" w:rsidRDefault="00530856" w:rsidP="00FD2179">
            <w:pPr>
              <w:spacing w:before="120" w:after="120" w:line="260" w:lineRule="exac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Przerwa</w:t>
            </w:r>
          </w:p>
        </w:tc>
      </w:tr>
      <w:tr w:rsidR="00900163" w:rsidRPr="00BC165F" w:rsidTr="005874BD">
        <w:trPr>
          <w:trHeight w:val="454"/>
          <w:jc w:val="center"/>
        </w:trPr>
        <w:tc>
          <w:tcPr>
            <w:tcW w:w="1628" w:type="dxa"/>
            <w:vAlign w:val="center"/>
          </w:tcPr>
          <w:p w:rsidR="00900163" w:rsidRPr="00BC165F" w:rsidRDefault="00530856" w:rsidP="000D6AF1">
            <w:pPr>
              <w:spacing w:before="60" w:after="60" w:line="260" w:lineRule="exact"/>
              <w:ind w:left="-4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11:00 – 12:</w:t>
            </w:r>
            <w:r w:rsidR="00934174">
              <w:rPr>
                <w:rFonts w:asciiTheme="majorHAnsi" w:hAnsiTheme="majorHAnsi"/>
                <w:b/>
                <w:sz w:val="24"/>
                <w:szCs w:val="24"/>
              </w:rPr>
              <w:t>45</w:t>
            </w:r>
          </w:p>
        </w:tc>
        <w:tc>
          <w:tcPr>
            <w:tcW w:w="7267" w:type="dxa"/>
            <w:vAlign w:val="center"/>
          </w:tcPr>
          <w:p w:rsidR="00325ED2" w:rsidRPr="00534017" w:rsidRDefault="00325ED2" w:rsidP="00325ED2">
            <w:pPr>
              <w:numPr>
                <w:ilvl w:val="0"/>
                <w:numId w:val="34"/>
              </w:numPr>
              <w:spacing w:before="120" w:after="120" w:line="360" w:lineRule="atLeast"/>
              <w:ind w:left="660"/>
              <w:textAlignment w:val="baseline"/>
              <w:rPr>
                <w:sz w:val="24"/>
                <w:szCs w:val="24"/>
              </w:rPr>
            </w:pPr>
            <w:r w:rsidRPr="00534017">
              <w:rPr>
                <w:sz w:val="24"/>
                <w:szCs w:val="24"/>
              </w:rPr>
              <w:t>Klasyfikacja środków trwałych</w:t>
            </w:r>
          </w:p>
          <w:p w:rsidR="00325ED2" w:rsidRPr="000D4E2D" w:rsidRDefault="00325ED2" w:rsidP="00325ED2">
            <w:pPr>
              <w:numPr>
                <w:ilvl w:val="0"/>
                <w:numId w:val="34"/>
              </w:numPr>
              <w:spacing w:before="120" w:after="120" w:line="360" w:lineRule="atLeast"/>
              <w:ind w:left="660"/>
              <w:textAlignment w:val="baseline"/>
              <w:rPr>
                <w:sz w:val="24"/>
                <w:szCs w:val="24"/>
              </w:rPr>
            </w:pPr>
            <w:r w:rsidRPr="000D4E2D">
              <w:rPr>
                <w:sz w:val="24"/>
                <w:szCs w:val="24"/>
              </w:rPr>
              <w:t>Środki trwałe własne i obce</w:t>
            </w:r>
          </w:p>
          <w:p w:rsidR="00325ED2" w:rsidRPr="00E25696" w:rsidRDefault="00325ED2" w:rsidP="00325ED2">
            <w:pPr>
              <w:numPr>
                <w:ilvl w:val="0"/>
                <w:numId w:val="34"/>
              </w:numPr>
              <w:spacing w:before="120" w:after="120" w:line="360" w:lineRule="atLeast"/>
              <w:ind w:left="660"/>
              <w:textAlignment w:val="baseline"/>
              <w:rPr>
                <w:sz w:val="24"/>
                <w:szCs w:val="24"/>
              </w:rPr>
            </w:pPr>
            <w:r w:rsidRPr="00E25696">
              <w:rPr>
                <w:sz w:val="24"/>
                <w:szCs w:val="24"/>
              </w:rPr>
              <w:t>Środki trwałe w budowie</w:t>
            </w:r>
          </w:p>
          <w:p w:rsidR="00325ED2" w:rsidRPr="00730427" w:rsidRDefault="00325ED2" w:rsidP="00325ED2">
            <w:pPr>
              <w:numPr>
                <w:ilvl w:val="0"/>
                <w:numId w:val="34"/>
              </w:numPr>
              <w:spacing w:before="120" w:after="120" w:line="360" w:lineRule="atLeast"/>
              <w:ind w:left="660"/>
              <w:textAlignment w:val="baseline"/>
              <w:rPr>
                <w:sz w:val="24"/>
                <w:szCs w:val="24"/>
              </w:rPr>
            </w:pPr>
            <w:r w:rsidRPr="00730427">
              <w:rPr>
                <w:sz w:val="24"/>
                <w:szCs w:val="24"/>
              </w:rPr>
              <w:t>Ustalanie wartości początkowej środków trwałych</w:t>
            </w:r>
            <w:r>
              <w:rPr>
                <w:sz w:val="24"/>
                <w:szCs w:val="24"/>
              </w:rPr>
              <w:t xml:space="preserve"> oraz </w:t>
            </w:r>
            <w:proofErr w:type="spellStart"/>
            <w:r>
              <w:rPr>
                <w:sz w:val="24"/>
                <w:szCs w:val="24"/>
              </w:rPr>
              <w:t>WNiP</w:t>
            </w:r>
            <w:proofErr w:type="spellEnd"/>
            <w:r w:rsidRPr="00730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(cena nabycia lub wytworzenia)</w:t>
            </w:r>
          </w:p>
          <w:p w:rsidR="00BC3DEC" w:rsidRPr="00BC3DEC" w:rsidRDefault="00BC3DEC" w:rsidP="00530856">
            <w:pPr>
              <w:shd w:val="clear" w:color="auto" w:fill="FFFFFF"/>
              <w:ind w:left="360"/>
              <w:jc w:val="both"/>
              <w:rPr>
                <w:rFonts w:ascii="Cambria" w:hAnsi="Cambria" w:cs="Arial"/>
                <w:spacing w:val="-4"/>
              </w:rPr>
            </w:pPr>
          </w:p>
        </w:tc>
        <w:tc>
          <w:tcPr>
            <w:tcW w:w="1728" w:type="dxa"/>
            <w:vAlign w:val="center"/>
          </w:tcPr>
          <w:p w:rsidR="00900163" w:rsidRPr="00BC165F" w:rsidRDefault="00C023BB" w:rsidP="00900163">
            <w:pPr>
              <w:spacing w:before="60" w:after="60"/>
              <w:ind w:left="-68" w:right="-6"/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mallCaps/>
                <w:sz w:val="24"/>
                <w:szCs w:val="24"/>
              </w:rPr>
              <w:t>Halina Kędziora</w:t>
            </w:r>
          </w:p>
        </w:tc>
      </w:tr>
      <w:tr w:rsidR="00900163" w:rsidRPr="00BC165F" w:rsidTr="00C23FE9">
        <w:trPr>
          <w:trHeight w:val="651"/>
          <w:jc w:val="center"/>
        </w:trPr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900163" w:rsidRPr="00BC165F" w:rsidRDefault="00934174" w:rsidP="00C80232">
            <w:pPr>
              <w:spacing w:before="120" w:after="120" w:line="260" w:lineRule="exact"/>
              <w:ind w:left="-4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12:45</w:t>
            </w:r>
            <w:r w:rsidR="00900163" w:rsidRPr="00BC165F"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13:15</w:t>
            </w:r>
          </w:p>
        </w:tc>
        <w:tc>
          <w:tcPr>
            <w:tcW w:w="8995" w:type="dxa"/>
            <w:gridSpan w:val="2"/>
            <w:shd w:val="clear" w:color="auto" w:fill="D9D9D9" w:themeFill="background1" w:themeFillShade="D9"/>
            <w:vAlign w:val="center"/>
          </w:tcPr>
          <w:p w:rsidR="00900163" w:rsidRPr="00BC165F" w:rsidRDefault="00934174" w:rsidP="00BC3DEC">
            <w:pPr>
              <w:spacing w:before="120" w:after="120" w:line="260" w:lineRule="exact"/>
              <w:ind w:left="193" w:right="19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Przerwa</w:t>
            </w:r>
          </w:p>
        </w:tc>
      </w:tr>
      <w:tr w:rsidR="00900163" w:rsidRPr="00BC165F" w:rsidTr="005874BD">
        <w:trPr>
          <w:trHeight w:val="454"/>
          <w:jc w:val="center"/>
        </w:trPr>
        <w:tc>
          <w:tcPr>
            <w:tcW w:w="1628" w:type="dxa"/>
            <w:vAlign w:val="center"/>
          </w:tcPr>
          <w:p w:rsidR="00900163" w:rsidRPr="00BC165F" w:rsidRDefault="00900163" w:rsidP="00C80232">
            <w:pPr>
              <w:spacing w:before="60" w:after="60" w:line="260" w:lineRule="exact"/>
              <w:ind w:left="-4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165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934174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BC165F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C80232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 w:rsidRPr="00BC165F"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r w:rsidR="00934174">
              <w:rPr>
                <w:rFonts w:asciiTheme="majorHAnsi" w:hAnsiTheme="majorHAnsi"/>
                <w:b/>
                <w:sz w:val="24"/>
                <w:szCs w:val="24"/>
              </w:rPr>
              <w:t>15:00</w:t>
            </w:r>
          </w:p>
        </w:tc>
        <w:tc>
          <w:tcPr>
            <w:tcW w:w="7267" w:type="dxa"/>
            <w:vAlign w:val="center"/>
          </w:tcPr>
          <w:p w:rsidR="00325ED2" w:rsidRDefault="00325ED2" w:rsidP="00325ED2">
            <w:pPr>
              <w:numPr>
                <w:ilvl w:val="0"/>
                <w:numId w:val="34"/>
              </w:numPr>
              <w:spacing w:before="120" w:after="120" w:line="360" w:lineRule="atLeast"/>
              <w:ind w:left="660"/>
              <w:textAlignment w:val="baseline"/>
              <w:rPr>
                <w:sz w:val="24"/>
                <w:szCs w:val="24"/>
              </w:rPr>
            </w:pPr>
            <w:r w:rsidRPr="007856F3">
              <w:rPr>
                <w:sz w:val="24"/>
                <w:szCs w:val="24"/>
              </w:rPr>
              <w:t>Ulepszenie</w:t>
            </w:r>
            <w:r>
              <w:rPr>
                <w:sz w:val="24"/>
                <w:szCs w:val="24"/>
              </w:rPr>
              <w:t xml:space="preserve"> środka trwałego</w:t>
            </w:r>
            <w:r w:rsidRPr="00785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WNiP</w:t>
            </w:r>
            <w:proofErr w:type="spellEnd"/>
            <w:r>
              <w:rPr>
                <w:sz w:val="24"/>
                <w:szCs w:val="24"/>
              </w:rPr>
              <w:t>) – adaptacja, modernizacja, rozbudowa, przebudowa</w:t>
            </w:r>
          </w:p>
          <w:p w:rsidR="00325ED2" w:rsidRPr="007856F3" w:rsidRDefault="00325ED2" w:rsidP="00325ED2">
            <w:pPr>
              <w:numPr>
                <w:ilvl w:val="0"/>
                <w:numId w:val="34"/>
              </w:numPr>
              <w:spacing w:before="120" w:after="120" w:line="360" w:lineRule="atLeast"/>
              <w:ind w:left="66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7856F3">
              <w:rPr>
                <w:sz w:val="24"/>
                <w:szCs w:val="24"/>
              </w:rPr>
              <w:t>emont środków trwałych</w:t>
            </w:r>
          </w:p>
          <w:p w:rsidR="00325ED2" w:rsidRPr="007856F3" w:rsidRDefault="00325ED2" w:rsidP="00325ED2">
            <w:pPr>
              <w:numPr>
                <w:ilvl w:val="0"/>
                <w:numId w:val="34"/>
              </w:numPr>
              <w:spacing w:before="120" w:after="120" w:line="360" w:lineRule="atLeast"/>
              <w:ind w:left="660"/>
              <w:textAlignment w:val="baseline"/>
              <w:rPr>
                <w:sz w:val="24"/>
                <w:szCs w:val="24"/>
              </w:rPr>
            </w:pPr>
            <w:r w:rsidRPr="007856F3">
              <w:rPr>
                <w:sz w:val="24"/>
                <w:szCs w:val="24"/>
              </w:rPr>
              <w:t>Części składowe i peryferyjne</w:t>
            </w:r>
          </w:p>
          <w:p w:rsidR="00325ED2" w:rsidRPr="009B39C8" w:rsidRDefault="00325ED2" w:rsidP="00325ED2">
            <w:pPr>
              <w:numPr>
                <w:ilvl w:val="0"/>
                <w:numId w:val="34"/>
              </w:numPr>
              <w:spacing w:before="120" w:after="120" w:line="360" w:lineRule="atLeast"/>
              <w:ind w:left="660"/>
              <w:textAlignment w:val="baseline"/>
              <w:rPr>
                <w:rStyle w:val="apple-style-span"/>
                <w:sz w:val="24"/>
                <w:szCs w:val="24"/>
              </w:rPr>
            </w:pPr>
            <w:r w:rsidRPr="00CC7FD6">
              <w:rPr>
                <w:rStyle w:val="apple-style-span"/>
                <w:sz w:val="24"/>
                <w:szCs w:val="24"/>
              </w:rPr>
              <w:t xml:space="preserve">Środki trwałe </w:t>
            </w:r>
            <w:r>
              <w:rPr>
                <w:rStyle w:val="apple-style-span"/>
                <w:sz w:val="24"/>
                <w:szCs w:val="24"/>
              </w:rPr>
              <w:t xml:space="preserve">i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WNiP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</w:t>
            </w:r>
            <w:r w:rsidRPr="00CC7FD6">
              <w:rPr>
                <w:rStyle w:val="apple-style-span"/>
                <w:sz w:val="24"/>
                <w:szCs w:val="24"/>
              </w:rPr>
              <w:t>w leasingu</w:t>
            </w:r>
          </w:p>
          <w:p w:rsidR="00BC3DEC" w:rsidRPr="00BC3DEC" w:rsidRDefault="00BC3DEC" w:rsidP="00F3510B">
            <w:pPr>
              <w:pStyle w:val="Akapitzlist"/>
              <w:shd w:val="clear" w:color="auto" w:fill="FFFFFF"/>
              <w:spacing w:after="0" w:line="240" w:lineRule="auto"/>
              <w:ind w:left="540"/>
              <w:contextualSpacing w:val="0"/>
              <w:jc w:val="both"/>
              <w:rPr>
                <w:rFonts w:ascii="Cambria" w:hAnsi="Cambria" w:cs="Arial"/>
                <w:spacing w:val="-4"/>
              </w:rPr>
            </w:pPr>
          </w:p>
        </w:tc>
        <w:tc>
          <w:tcPr>
            <w:tcW w:w="1728" w:type="dxa"/>
            <w:vAlign w:val="center"/>
          </w:tcPr>
          <w:p w:rsidR="00900163" w:rsidRPr="00BC165F" w:rsidRDefault="00C023BB" w:rsidP="00900163">
            <w:pPr>
              <w:spacing w:before="60" w:after="60"/>
              <w:ind w:left="-68" w:right="-6"/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mallCaps/>
                <w:sz w:val="24"/>
                <w:szCs w:val="24"/>
              </w:rPr>
              <w:t>Halina Kędziora</w:t>
            </w:r>
          </w:p>
        </w:tc>
      </w:tr>
    </w:tbl>
    <w:p w:rsidR="002F1AA9" w:rsidRDefault="002F1AA9" w:rsidP="00A71D21">
      <w:pPr>
        <w:spacing w:before="120" w:after="120"/>
        <w:jc w:val="center"/>
        <w:rPr>
          <w:b/>
          <w:sz w:val="24"/>
          <w:szCs w:val="24"/>
        </w:rPr>
      </w:pPr>
    </w:p>
    <w:p w:rsidR="002F1AA9" w:rsidRDefault="002F1AA9" w:rsidP="00A71D21">
      <w:pPr>
        <w:spacing w:before="120" w:after="120"/>
        <w:jc w:val="center"/>
        <w:rPr>
          <w:b/>
          <w:sz w:val="24"/>
          <w:szCs w:val="24"/>
        </w:rPr>
      </w:pPr>
    </w:p>
    <w:p w:rsidR="00385BA9" w:rsidRDefault="00934174" w:rsidP="00A71D21">
      <w:pPr>
        <w:spacing w:before="120" w:after="1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22 października</w:t>
      </w:r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7186"/>
        <w:gridCol w:w="1764"/>
      </w:tblGrid>
      <w:tr w:rsidR="00385BA9" w:rsidRPr="00BC165F" w:rsidTr="00583D74">
        <w:trPr>
          <w:jc w:val="center"/>
        </w:trPr>
        <w:tc>
          <w:tcPr>
            <w:tcW w:w="1668" w:type="dxa"/>
            <w:vAlign w:val="center"/>
          </w:tcPr>
          <w:p w:rsidR="00385BA9" w:rsidRPr="00BC165F" w:rsidRDefault="00385BA9" w:rsidP="00E018A7">
            <w:pPr>
              <w:spacing w:line="240" w:lineRule="exac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C165F">
              <w:rPr>
                <w:rFonts w:asciiTheme="majorHAnsi" w:hAnsiTheme="majorHAnsi"/>
                <w:b/>
                <w:sz w:val="22"/>
                <w:szCs w:val="22"/>
              </w:rPr>
              <w:t>CZAS REALIZACJI (GODZ.)</w:t>
            </w:r>
          </w:p>
        </w:tc>
        <w:tc>
          <w:tcPr>
            <w:tcW w:w="7186" w:type="dxa"/>
            <w:vAlign w:val="center"/>
          </w:tcPr>
          <w:p w:rsidR="00385BA9" w:rsidRPr="00BC165F" w:rsidRDefault="00385BA9" w:rsidP="00E018A7">
            <w:pPr>
              <w:spacing w:line="240" w:lineRule="exac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C165F">
              <w:rPr>
                <w:rFonts w:asciiTheme="majorHAnsi" w:hAnsiTheme="majorHAnsi"/>
                <w:b/>
                <w:sz w:val="22"/>
                <w:szCs w:val="22"/>
              </w:rPr>
              <w:t>PLAN ZAJĘĆ</w:t>
            </w:r>
          </w:p>
        </w:tc>
        <w:tc>
          <w:tcPr>
            <w:tcW w:w="1764" w:type="dxa"/>
            <w:vAlign w:val="center"/>
          </w:tcPr>
          <w:p w:rsidR="00385BA9" w:rsidRPr="00BC165F" w:rsidRDefault="00385BA9" w:rsidP="00E018A7">
            <w:pPr>
              <w:spacing w:line="240" w:lineRule="exact"/>
              <w:ind w:left="-70" w:right="-5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C165F">
              <w:rPr>
                <w:rFonts w:asciiTheme="majorHAnsi" w:hAnsiTheme="majorHAnsi"/>
                <w:b/>
                <w:sz w:val="22"/>
                <w:szCs w:val="22"/>
              </w:rPr>
              <w:t>PROWADZĄCY</w:t>
            </w:r>
          </w:p>
        </w:tc>
      </w:tr>
      <w:tr w:rsidR="00900163" w:rsidRPr="00BC165F" w:rsidTr="00FD2179">
        <w:trPr>
          <w:trHeight w:val="696"/>
          <w:jc w:val="center"/>
        </w:trPr>
        <w:tc>
          <w:tcPr>
            <w:tcW w:w="1668" w:type="dxa"/>
            <w:vAlign w:val="center"/>
          </w:tcPr>
          <w:p w:rsidR="00900163" w:rsidRPr="00BC165F" w:rsidRDefault="00F3510B" w:rsidP="00E16957">
            <w:pPr>
              <w:spacing w:line="240" w:lineRule="exac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9:00 – 10:45</w:t>
            </w:r>
          </w:p>
        </w:tc>
        <w:tc>
          <w:tcPr>
            <w:tcW w:w="7186" w:type="dxa"/>
            <w:vAlign w:val="center"/>
          </w:tcPr>
          <w:p w:rsidR="00325ED2" w:rsidRPr="00847898" w:rsidRDefault="00325ED2" w:rsidP="00325ED2">
            <w:pPr>
              <w:numPr>
                <w:ilvl w:val="0"/>
                <w:numId w:val="34"/>
              </w:numPr>
              <w:spacing w:before="120" w:after="120" w:line="360" w:lineRule="atLeast"/>
              <w:ind w:left="660"/>
              <w:textAlignment w:val="baseline"/>
              <w:rPr>
                <w:rStyle w:val="apple-style-span"/>
                <w:sz w:val="24"/>
                <w:szCs w:val="24"/>
              </w:rPr>
            </w:pPr>
            <w:r w:rsidRPr="007856F3">
              <w:rPr>
                <w:sz w:val="24"/>
                <w:szCs w:val="24"/>
              </w:rPr>
              <w:t>Amortyzacja i umorzenie</w:t>
            </w:r>
            <w:r>
              <w:rPr>
                <w:sz w:val="24"/>
                <w:szCs w:val="24"/>
              </w:rPr>
              <w:t xml:space="preserve"> środków trwałych oraz </w:t>
            </w:r>
            <w:proofErr w:type="spellStart"/>
            <w:r>
              <w:rPr>
                <w:sz w:val="24"/>
                <w:szCs w:val="24"/>
              </w:rPr>
              <w:t>WNiP</w:t>
            </w:r>
            <w:proofErr w:type="spellEnd"/>
          </w:p>
          <w:p w:rsidR="00325ED2" w:rsidRPr="009F15EA" w:rsidRDefault="00325ED2" w:rsidP="00325ED2">
            <w:pPr>
              <w:pStyle w:val="NormalnyWeb"/>
              <w:numPr>
                <w:ilvl w:val="0"/>
                <w:numId w:val="34"/>
              </w:numPr>
              <w:spacing w:before="75" w:beforeAutospacing="0" w:after="75" w:afterAutospacing="0"/>
            </w:pPr>
            <w:r w:rsidRPr="009F15EA">
              <w:t>Ewidencja środków trwałych</w:t>
            </w:r>
            <w:r>
              <w:t xml:space="preserve"> oraz </w:t>
            </w:r>
            <w:proofErr w:type="spellStart"/>
            <w:r>
              <w:t>WNiP</w:t>
            </w:r>
            <w:proofErr w:type="spellEnd"/>
          </w:p>
          <w:p w:rsidR="00325ED2" w:rsidRPr="009F15EA" w:rsidRDefault="00325ED2" w:rsidP="00325ED2">
            <w:pPr>
              <w:pStyle w:val="NormalnyWeb"/>
              <w:spacing w:before="75" w:beforeAutospacing="0" w:after="75" w:afterAutospacing="0"/>
              <w:ind w:left="720"/>
            </w:pPr>
            <w:r>
              <w:t xml:space="preserve">-zasady ewidencji syntetycznej, </w:t>
            </w:r>
            <w:r w:rsidRPr="009F15EA">
              <w:t xml:space="preserve">analitycznej </w:t>
            </w:r>
            <w:r>
              <w:t xml:space="preserve">i pozabilansowej </w:t>
            </w:r>
            <w:r w:rsidRPr="009F15EA">
              <w:t>środków trwałych;</w:t>
            </w:r>
          </w:p>
          <w:p w:rsidR="00325ED2" w:rsidRPr="009F15EA" w:rsidRDefault="00325ED2" w:rsidP="00325ED2">
            <w:pPr>
              <w:pStyle w:val="Akapitzlist"/>
              <w:numPr>
                <w:ilvl w:val="0"/>
                <w:numId w:val="35"/>
              </w:numPr>
              <w:spacing w:before="120" w:after="120" w:line="360" w:lineRule="atLeast"/>
              <w:textAlignment w:val="baseline"/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5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Inwentaryzacja środków trwałych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WNiP</w:t>
            </w:r>
            <w:proofErr w:type="spellEnd"/>
          </w:p>
          <w:p w:rsidR="00BC3DEC" w:rsidRPr="00BC3DEC" w:rsidRDefault="00BC3DEC" w:rsidP="00F3510B">
            <w:pPr>
              <w:pStyle w:val="Akapitzlist"/>
              <w:shd w:val="clear" w:color="auto" w:fill="FFFFFF"/>
              <w:spacing w:after="0" w:line="240" w:lineRule="auto"/>
              <w:ind w:left="540"/>
              <w:contextualSpacing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764" w:type="dxa"/>
            <w:vAlign w:val="center"/>
          </w:tcPr>
          <w:p w:rsidR="00900163" w:rsidRPr="00BC165F" w:rsidRDefault="00C023BB" w:rsidP="00900163">
            <w:pPr>
              <w:spacing w:before="60" w:after="60"/>
              <w:ind w:left="-68" w:right="-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mallCaps/>
                <w:sz w:val="24"/>
                <w:szCs w:val="24"/>
              </w:rPr>
              <w:t>Halina Kędziora</w:t>
            </w:r>
          </w:p>
        </w:tc>
      </w:tr>
      <w:tr w:rsidR="00900163" w:rsidRPr="00BC165F" w:rsidTr="00C23FE9">
        <w:trPr>
          <w:trHeight w:val="391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00163" w:rsidRPr="00BC165F" w:rsidRDefault="00F3510B" w:rsidP="00E16957">
            <w:pPr>
              <w:spacing w:before="120" w:after="120" w:line="240" w:lineRule="exac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10:45 </w:t>
            </w:r>
            <w:r w:rsidR="00900163" w:rsidRPr="00BC165F">
              <w:rPr>
                <w:rFonts w:asciiTheme="majorHAnsi" w:hAnsiTheme="majorHAnsi"/>
                <w:b/>
                <w:sz w:val="24"/>
                <w:szCs w:val="24"/>
              </w:rPr>
              <w:t xml:space="preserve">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11:00</w:t>
            </w:r>
          </w:p>
        </w:tc>
        <w:tc>
          <w:tcPr>
            <w:tcW w:w="8950" w:type="dxa"/>
            <w:gridSpan w:val="2"/>
            <w:shd w:val="clear" w:color="auto" w:fill="D9D9D9" w:themeFill="background1" w:themeFillShade="D9"/>
            <w:vAlign w:val="center"/>
          </w:tcPr>
          <w:p w:rsidR="00900163" w:rsidRPr="00BC165F" w:rsidRDefault="00900163" w:rsidP="00FD2179">
            <w:pPr>
              <w:spacing w:before="120" w:after="120" w:line="240" w:lineRule="exact"/>
              <w:ind w:left="193" w:right="19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165F">
              <w:rPr>
                <w:rFonts w:asciiTheme="majorHAnsi" w:hAnsiTheme="majorHAnsi"/>
                <w:b/>
                <w:sz w:val="24"/>
                <w:szCs w:val="24"/>
              </w:rPr>
              <w:t>SERWIS KAWOWY</w:t>
            </w:r>
          </w:p>
        </w:tc>
      </w:tr>
      <w:tr w:rsidR="00900163" w:rsidRPr="00BC165F" w:rsidTr="00FD2179">
        <w:trPr>
          <w:trHeight w:val="696"/>
          <w:jc w:val="center"/>
        </w:trPr>
        <w:tc>
          <w:tcPr>
            <w:tcW w:w="1668" w:type="dxa"/>
            <w:vAlign w:val="center"/>
          </w:tcPr>
          <w:p w:rsidR="00900163" w:rsidRPr="00BC165F" w:rsidRDefault="00F3510B" w:rsidP="00E16957">
            <w:pPr>
              <w:spacing w:line="240" w:lineRule="exac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11:00</w:t>
            </w:r>
            <w:r w:rsidR="00900163" w:rsidRPr="00BC165F"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12:45</w:t>
            </w:r>
          </w:p>
        </w:tc>
        <w:tc>
          <w:tcPr>
            <w:tcW w:w="7186" w:type="dxa"/>
            <w:vAlign w:val="center"/>
          </w:tcPr>
          <w:p w:rsidR="00325ED2" w:rsidRPr="00BC6382" w:rsidRDefault="00325ED2" w:rsidP="00325ED2">
            <w:pPr>
              <w:numPr>
                <w:ilvl w:val="0"/>
                <w:numId w:val="34"/>
              </w:numPr>
              <w:spacing w:before="120" w:after="120" w:line="360" w:lineRule="atLeast"/>
              <w:ind w:left="660"/>
              <w:textAlignment w:val="baseline"/>
              <w:rPr>
                <w:rStyle w:val="apple-style-span"/>
                <w:sz w:val="24"/>
                <w:szCs w:val="24"/>
              </w:rPr>
            </w:pPr>
            <w:r w:rsidRPr="009F15EA">
              <w:rPr>
                <w:rStyle w:val="apple-style-span"/>
                <w:sz w:val="24"/>
                <w:szCs w:val="24"/>
              </w:rPr>
              <w:t xml:space="preserve">Kwalifikowalność środków trwałych </w:t>
            </w:r>
            <w:r>
              <w:rPr>
                <w:rStyle w:val="apple-style-span"/>
                <w:sz w:val="24"/>
                <w:szCs w:val="24"/>
              </w:rPr>
              <w:t xml:space="preserve">i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WNiP</w:t>
            </w:r>
            <w:r w:rsidRPr="009F15EA">
              <w:rPr>
                <w:rStyle w:val="apple-style-span"/>
                <w:sz w:val="24"/>
                <w:szCs w:val="24"/>
              </w:rPr>
              <w:t>w</w:t>
            </w:r>
            <w:proofErr w:type="spellEnd"/>
            <w:r w:rsidRPr="009F15EA">
              <w:rPr>
                <w:rStyle w:val="apple-style-span"/>
                <w:sz w:val="24"/>
                <w:szCs w:val="24"/>
              </w:rPr>
              <w:t xml:space="preserve"> projektach unijnych</w:t>
            </w:r>
            <w:r>
              <w:rPr>
                <w:rStyle w:val="apple-style-span"/>
                <w:sz w:val="24"/>
                <w:szCs w:val="24"/>
              </w:rPr>
              <w:t xml:space="preserve"> – z uwzględnieniem zmian w Wytycznych obowiązujących od 9.09.2019 r.</w:t>
            </w:r>
          </w:p>
          <w:p w:rsidR="00BC3DEC" w:rsidRPr="00E16957" w:rsidRDefault="00BC3DEC" w:rsidP="00F3510B">
            <w:pPr>
              <w:shd w:val="clear" w:color="auto" w:fill="FFFFFF"/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1764" w:type="dxa"/>
            <w:vAlign w:val="center"/>
          </w:tcPr>
          <w:p w:rsidR="00900163" w:rsidRPr="00BC165F" w:rsidRDefault="00C023BB" w:rsidP="00900163">
            <w:pPr>
              <w:spacing w:before="60" w:after="60"/>
              <w:ind w:left="-68" w:right="-6"/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mallCaps/>
                <w:sz w:val="24"/>
                <w:szCs w:val="24"/>
              </w:rPr>
              <w:t>Halina Kędziora</w:t>
            </w:r>
          </w:p>
        </w:tc>
      </w:tr>
      <w:tr w:rsidR="00900163" w:rsidRPr="00BC165F" w:rsidTr="00997979">
        <w:trPr>
          <w:trHeight w:val="391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00163" w:rsidRPr="00BC165F" w:rsidRDefault="00F3510B" w:rsidP="00E16957">
            <w:pPr>
              <w:spacing w:before="120" w:after="120" w:line="240" w:lineRule="exac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12:45</w:t>
            </w:r>
            <w:r w:rsidR="00900163" w:rsidRPr="00BC165F"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13:15</w:t>
            </w:r>
          </w:p>
        </w:tc>
        <w:tc>
          <w:tcPr>
            <w:tcW w:w="8950" w:type="dxa"/>
            <w:gridSpan w:val="2"/>
            <w:shd w:val="clear" w:color="auto" w:fill="D9D9D9" w:themeFill="background1" w:themeFillShade="D9"/>
            <w:vAlign w:val="center"/>
          </w:tcPr>
          <w:p w:rsidR="00900163" w:rsidRPr="00BC165F" w:rsidRDefault="00900163" w:rsidP="00997979">
            <w:pPr>
              <w:spacing w:before="120" w:after="120" w:line="240" w:lineRule="exact"/>
              <w:ind w:left="193" w:right="19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165F">
              <w:rPr>
                <w:rFonts w:asciiTheme="majorHAnsi" w:hAnsiTheme="majorHAnsi"/>
                <w:b/>
                <w:sz w:val="24"/>
                <w:szCs w:val="24"/>
              </w:rPr>
              <w:t>SERWIS KAWOWY</w:t>
            </w:r>
          </w:p>
        </w:tc>
      </w:tr>
      <w:tr w:rsidR="00900163" w:rsidRPr="00BC165F" w:rsidTr="00A71D21">
        <w:trPr>
          <w:trHeight w:val="397"/>
          <w:jc w:val="center"/>
        </w:trPr>
        <w:tc>
          <w:tcPr>
            <w:tcW w:w="1668" w:type="dxa"/>
            <w:vAlign w:val="center"/>
          </w:tcPr>
          <w:p w:rsidR="00900163" w:rsidRPr="00BC165F" w:rsidRDefault="00F3510B" w:rsidP="00E16957">
            <w:pPr>
              <w:spacing w:line="240" w:lineRule="exac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13:15 – 15:00</w:t>
            </w:r>
          </w:p>
        </w:tc>
        <w:tc>
          <w:tcPr>
            <w:tcW w:w="7186" w:type="dxa"/>
            <w:vAlign w:val="center"/>
          </w:tcPr>
          <w:p w:rsidR="00325ED2" w:rsidRPr="009F15EA" w:rsidRDefault="00325ED2" w:rsidP="00325ED2">
            <w:pPr>
              <w:numPr>
                <w:ilvl w:val="0"/>
                <w:numId w:val="34"/>
              </w:numPr>
              <w:spacing w:before="120" w:after="120" w:line="360" w:lineRule="atLeast"/>
              <w:ind w:left="660"/>
              <w:textAlignment w:val="baseline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Dokumentowanie wydatków związanych z nabyciem lub wytworzeniem środków trwałych i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WNiP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 w projektach unijnych</w:t>
            </w:r>
          </w:p>
          <w:p w:rsidR="00325ED2" w:rsidRPr="001D25A5" w:rsidRDefault="00325ED2" w:rsidP="00325ED2">
            <w:pPr>
              <w:numPr>
                <w:ilvl w:val="0"/>
                <w:numId w:val="34"/>
              </w:numPr>
              <w:spacing w:before="120" w:after="120" w:line="360" w:lineRule="atLeast"/>
              <w:ind w:left="660"/>
              <w:textAlignment w:val="baseline"/>
              <w:rPr>
                <w:sz w:val="24"/>
                <w:szCs w:val="24"/>
              </w:rPr>
            </w:pPr>
            <w:r w:rsidRPr="001D25A5">
              <w:rPr>
                <w:rStyle w:val="apple-style-span"/>
                <w:sz w:val="24"/>
                <w:szCs w:val="24"/>
              </w:rPr>
              <w:t xml:space="preserve">Środki trwałe </w:t>
            </w:r>
            <w:r>
              <w:rPr>
                <w:rStyle w:val="apple-style-span"/>
                <w:sz w:val="24"/>
                <w:szCs w:val="24"/>
              </w:rPr>
              <w:t xml:space="preserve">oraz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WNiP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</w:t>
            </w:r>
            <w:r w:rsidRPr="001D25A5">
              <w:rPr>
                <w:rStyle w:val="apple-style-span"/>
                <w:sz w:val="24"/>
                <w:szCs w:val="24"/>
              </w:rPr>
              <w:t>a trwałość projektu</w:t>
            </w:r>
          </w:p>
          <w:p w:rsidR="00BC3DEC" w:rsidRPr="00A42264" w:rsidRDefault="00BC3DEC" w:rsidP="00A42264">
            <w:pPr>
              <w:shd w:val="clear" w:color="auto" w:fill="FFFFFF"/>
              <w:ind w:left="36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900163" w:rsidRPr="00BC165F" w:rsidRDefault="00C023BB" w:rsidP="00900163">
            <w:pPr>
              <w:spacing w:before="60" w:after="60"/>
              <w:ind w:left="-68" w:right="-6"/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mallCaps/>
                <w:sz w:val="24"/>
                <w:szCs w:val="24"/>
              </w:rPr>
              <w:t>Halina Kędziora</w:t>
            </w:r>
          </w:p>
        </w:tc>
      </w:tr>
    </w:tbl>
    <w:p w:rsidR="00385BA9" w:rsidRDefault="00385BA9"/>
    <w:p w:rsidR="00385BA9" w:rsidRDefault="00385BA9"/>
    <w:p w:rsidR="004F2B5C" w:rsidRDefault="004F2B5C" w:rsidP="00A42264">
      <w:pPr>
        <w:tabs>
          <w:tab w:val="left" w:pos="426"/>
          <w:tab w:val="left" w:pos="1418"/>
        </w:tabs>
        <w:rPr>
          <w:rStyle w:val="Pogrubienie"/>
          <w:rFonts w:ascii="Cambria" w:hAnsi="Cambria"/>
          <w:sz w:val="22"/>
          <w:szCs w:val="22"/>
        </w:rPr>
      </w:pPr>
    </w:p>
    <w:sectPr w:rsidR="004F2B5C" w:rsidSect="00C23FE9">
      <w:footerReference w:type="even" r:id="rId9"/>
      <w:footerReference w:type="default" r:id="rId10"/>
      <w:footerReference w:type="first" r:id="rId11"/>
      <w:pgSz w:w="11906" w:h="16838"/>
      <w:pgMar w:top="1134" w:right="1418" w:bottom="426" w:left="1418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6F" w:rsidRDefault="00446F6F">
      <w:r>
        <w:separator/>
      </w:r>
    </w:p>
  </w:endnote>
  <w:endnote w:type="continuationSeparator" w:id="0">
    <w:p w:rsidR="00446F6F" w:rsidRDefault="0044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BB" w:rsidRDefault="00423F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3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23B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023BB" w:rsidRDefault="00C023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BB" w:rsidRDefault="00C023BB">
    <w:pPr>
      <w:pStyle w:val="Stopka"/>
      <w:framePr w:wrap="around" w:vAnchor="text" w:hAnchor="margin" w:xAlign="center" w:y="1"/>
      <w:rPr>
        <w:rStyle w:val="Numerstrony"/>
      </w:rPr>
    </w:pPr>
  </w:p>
  <w:p w:rsidR="00C023BB" w:rsidRDefault="00C023BB" w:rsidP="00D14C6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BB" w:rsidRDefault="00C023BB" w:rsidP="00D26F73">
    <w:pPr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6F" w:rsidRDefault="00446F6F">
      <w:r>
        <w:separator/>
      </w:r>
    </w:p>
  </w:footnote>
  <w:footnote w:type="continuationSeparator" w:id="0">
    <w:p w:rsidR="00446F6F" w:rsidRDefault="00446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222"/>
    <w:multiLevelType w:val="hybridMultilevel"/>
    <w:tmpl w:val="4EBE2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C2FA0"/>
    <w:multiLevelType w:val="hybridMultilevel"/>
    <w:tmpl w:val="AA10B5DC"/>
    <w:lvl w:ilvl="0" w:tplc="538EC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43D3"/>
    <w:multiLevelType w:val="hybridMultilevel"/>
    <w:tmpl w:val="B90C6F3C"/>
    <w:lvl w:ilvl="0" w:tplc="F740D79A">
      <w:start w:val="1"/>
      <w:numFmt w:val="lowerLetter"/>
      <w:lvlText w:val="%1)"/>
      <w:lvlJc w:val="left"/>
      <w:pPr>
        <w:tabs>
          <w:tab w:val="num" w:pos="550"/>
        </w:tabs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" w15:restartNumberingAfterBreak="0">
    <w:nsid w:val="20EA6E2C"/>
    <w:multiLevelType w:val="hybridMultilevel"/>
    <w:tmpl w:val="2EB2B9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0297F"/>
    <w:multiLevelType w:val="singleLevel"/>
    <w:tmpl w:val="8738D0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9A43F7"/>
    <w:multiLevelType w:val="hybridMultilevel"/>
    <w:tmpl w:val="2D9AF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476F4"/>
    <w:multiLevelType w:val="multilevel"/>
    <w:tmpl w:val="9CA0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D2C4F"/>
    <w:multiLevelType w:val="hybridMultilevel"/>
    <w:tmpl w:val="E6B8C6EA"/>
    <w:lvl w:ilvl="0" w:tplc="8A9CE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E1BB5"/>
    <w:multiLevelType w:val="hybridMultilevel"/>
    <w:tmpl w:val="312CDF6A"/>
    <w:lvl w:ilvl="0" w:tplc="EB0E0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B1B67"/>
    <w:multiLevelType w:val="singleLevel"/>
    <w:tmpl w:val="8738D0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4B78BD"/>
    <w:multiLevelType w:val="hybridMultilevel"/>
    <w:tmpl w:val="55E6D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1D0C"/>
    <w:multiLevelType w:val="multilevel"/>
    <w:tmpl w:val="366C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987E37"/>
    <w:multiLevelType w:val="hybridMultilevel"/>
    <w:tmpl w:val="042A1592"/>
    <w:lvl w:ilvl="0" w:tplc="538EC5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135CFD"/>
    <w:multiLevelType w:val="multilevel"/>
    <w:tmpl w:val="C9B8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96A21"/>
    <w:multiLevelType w:val="hybridMultilevel"/>
    <w:tmpl w:val="74708D72"/>
    <w:lvl w:ilvl="0" w:tplc="FC96C538">
      <w:start w:val="7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BC1692"/>
    <w:multiLevelType w:val="multilevel"/>
    <w:tmpl w:val="366C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C66487"/>
    <w:multiLevelType w:val="hybridMultilevel"/>
    <w:tmpl w:val="BC7A2C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93025"/>
    <w:multiLevelType w:val="multilevel"/>
    <w:tmpl w:val="6336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820C46"/>
    <w:multiLevelType w:val="hybridMultilevel"/>
    <w:tmpl w:val="FAD0974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C12741"/>
    <w:multiLevelType w:val="multilevel"/>
    <w:tmpl w:val="488C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4F1110"/>
    <w:multiLevelType w:val="hybridMultilevel"/>
    <w:tmpl w:val="778A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D67E3"/>
    <w:multiLevelType w:val="hybridMultilevel"/>
    <w:tmpl w:val="953A377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56D905AA"/>
    <w:multiLevelType w:val="hybridMultilevel"/>
    <w:tmpl w:val="06BCC9AC"/>
    <w:lvl w:ilvl="0" w:tplc="EB0E0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F39E0"/>
    <w:multiLevelType w:val="hybridMultilevel"/>
    <w:tmpl w:val="2D9AF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5173C"/>
    <w:multiLevelType w:val="hybridMultilevel"/>
    <w:tmpl w:val="22E071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BE5441"/>
    <w:multiLevelType w:val="multilevel"/>
    <w:tmpl w:val="C9B8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120880"/>
    <w:multiLevelType w:val="hybridMultilevel"/>
    <w:tmpl w:val="6E94B6CE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27" w15:restartNumberingAfterBreak="0">
    <w:nsid w:val="68705C00"/>
    <w:multiLevelType w:val="multilevel"/>
    <w:tmpl w:val="8902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BC1F68"/>
    <w:multiLevelType w:val="multilevel"/>
    <w:tmpl w:val="6180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58200D"/>
    <w:multiLevelType w:val="hybridMultilevel"/>
    <w:tmpl w:val="B648551C"/>
    <w:lvl w:ilvl="0" w:tplc="8BCA2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31CE9"/>
    <w:multiLevelType w:val="hybridMultilevel"/>
    <w:tmpl w:val="427E2F86"/>
    <w:lvl w:ilvl="0" w:tplc="AE884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81797"/>
    <w:multiLevelType w:val="hybridMultilevel"/>
    <w:tmpl w:val="49A2636E"/>
    <w:lvl w:ilvl="0" w:tplc="EB0E0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6842E9"/>
    <w:multiLevelType w:val="hybridMultilevel"/>
    <w:tmpl w:val="BC7A2C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05782"/>
    <w:multiLevelType w:val="hybridMultilevel"/>
    <w:tmpl w:val="99A005EA"/>
    <w:lvl w:ilvl="0" w:tplc="EB0E0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30"/>
  </w:num>
  <w:num w:numId="8">
    <w:abstractNumId w:val="29"/>
  </w:num>
  <w:num w:numId="9">
    <w:abstractNumId w:val="14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2"/>
  </w:num>
  <w:num w:numId="15">
    <w:abstractNumId w:val="33"/>
  </w:num>
  <w:num w:numId="16">
    <w:abstractNumId w:val="10"/>
  </w:num>
  <w:num w:numId="17">
    <w:abstractNumId w:val="1"/>
  </w:num>
  <w:num w:numId="18">
    <w:abstractNumId w:val="16"/>
  </w:num>
  <w:num w:numId="19">
    <w:abstractNumId w:val="32"/>
  </w:num>
  <w:num w:numId="20">
    <w:abstractNumId w:val="19"/>
  </w:num>
  <w:num w:numId="21">
    <w:abstractNumId w:val="17"/>
  </w:num>
  <w:num w:numId="22">
    <w:abstractNumId w:val="23"/>
  </w:num>
  <w:num w:numId="23">
    <w:abstractNumId w:val="6"/>
  </w:num>
  <w:num w:numId="24">
    <w:abstractNumId w:val="5"/>
  </w:num>
  <w:num w:numId="25">
    <w:abstractNumId w:val="0"/>
  </w:num>
  <w:num w:numId="26">
    <w:abstractNumId w:val="18"/>
  </w:num>
  <w:num w:numId="27">
    <w:abstractNumId w:val="28"/>
  </w:num>
  <w:num w:numId="28">
    <w:abstractNumId w:val="27"/>
  </w:num>
  <w:num w:numId="29">
    <w:abstractNumId w:val="24"/>
  </w:num>
  <w:num w:numId="30">
    <w:abstractNumId w:val="15"/>
  </w:num>
  <w:num w:numId="31">
    <w:abstractNumId w:val="21"/>
  </w:num>
  <w:num w:numId="32">
    <w:abstractNumId w:val="20"/>
  </w:num>
  <w:num w:numId="33">
    <w:abstractNumId w:val="11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5E"/>
    <w:rsid w:val="000561A3"/>
    <w:rsid w:val="00062B06"/>
    <w:rsid w:val="000717F5"/>
    <w:rsid w:val="00076EEF"/>
    <w:rsid w:val="00082924"/>
    <w:rsid w:val="00087D54"/>
    <w:rsid w:val="000D02B4"/>
    <w:rsid w:val="000D639F"/>
    <w:rsid w:val="000D6AF1"/>
    <w:rsid w:val="000E4679"/>
    <w:rsid w:val="00101824"/>
    <w:rsid w:val="001260D3"/>
    <w:rsid w:val="00126482"/>
    <w:rsid w:val="00131AA7"/>
    <w:rsid w:val="00155FD1"/>
    <w:rsid w:val="00160916"/>
    <w:rsid w:val="001709FB"/>
    <w:rsid w:val="00185AAD"/>
    <w:rsid w:val="00191689"/>
    <w:rsid w:val="001949EA"/>
    <w:rsid w:val="001962A9"/>
    <w:rsid w:val="001C05A0"/>
    <w:rsid w:val="002030BC"/>
    <w:rsid w:val="00214135"/>
    <w:rsid w:val="002745F6"/>
    <w:rsid w:val="00283B69"/>
    <w:rsid w:val="002D009A"/>
    <w:rsid w:val="002E4E86"/>
    <w:rsid w:val="002F1AA9"/>
    <w:rsid w:val="00303532"/>
    <w:rsid w:val="00315E2F"/>
    <w:rsid w:val="00317A88"/>
    <w:rsid w:val="00325ED2"/>
    <w:rsid w:val="00347DF2"/>
    <w:rsid w:val="003505E8"/>
    <w:rsid w:val="00366F6F"/>
    <w:rsid w:val="00374B44"/>
    <w:rsid w:val="00385BA9"/>
    <w:rsid w:val="00390C6A"/>
    <w:rsid w:val="00394DC0"/>
    <w:rsid w:val="003A4E6B"/>
    <w:rsid w:val="003E3FF7"/>
    <w:rsid w:val="00423FE1"/>
    <w:rsid w:val="00446F6F"/>
    <w:rsid w:val="00451E5E"/>
    <w:rsid w:val="00462766"/>
    <w:rsid w:val="004B261C"/>
    <w:rsid w:val="004B2AD0"/>
    <w:rsid w:val="004C28AF"/>
    <w:rsid w:val="004C3C6C"/>
    <w:rsid w:val="004C5F1D"/>
    <w:rsid w:val="004F2B5C"/>
    <w:rsid w:val="0052554D"/>
    <w:rsid w:val="00530856"/>
    <w:rsid w:val="005370E2"/>
    <w:rsid w:val="00542634"/>
    <w:rsid w:val="00555966"/>
    <w:rsid w:val="005560FD"/>
    <w:rsid w:val="00557B02"/>
    <w:rsid w:val="00583D74"/>
    <w:rsid w:val="005874BD"/>
    <w:rsid w:val="00590CBE"/>
    <w:rsid w:val="0059101E"/>
    <w:rsid w:val="005B6202"/>
    <w:rsid w:val="005D6712"/>
    <w:rsid w:val="005E2AB6"/>
    <w:rsid w:val="00617F8E"/>
    <w:rsid w:val="006226FA"/>
    <w:rsid w:val="0065085A"/>
    <w:rsid w:val="00652E7F"/>
    <w:rsid w:val="00677631"/>
    <w:rsid w:val="00683D3E"/>
    <w:rsid w:val="006905FE"/>
    <w:rsid w:val="00697C0C"/>
    <w:rsid w:val="006B0C7A"/>
    <w:rsid w:val="006B0C9F"/>
    <w:rsid w:val="006B4911"/>
    <w:rsid w:val="006B5259"/>
    <w:rsid w:val="006D4C62"/>
    <w:rsid w:val="00701BED"/>
    <w:rsid w:val="00740A22"/>
    <w:rsid w:val="00744369"/>
    <w:rsid w:val="00766DAB"/>
    <w:rsid w:val="007736DA"/>
    <w:rsid w:val="00784C57"/>
    <w:rsid w:val="007906D3"/>
    <w:rsid w:val="007916B7"/>
    <w:rsid w:val="007A493F"/>
    <w:rsid w:val="007B2339"/>
    <w:rsid w:val="007C656A"/>
    <w:rsid w:val="007F2557"/>
    <w:rsid w:val="007F2606"/>
    <w:rsid w:val="0082638A"/>
    <w:rsid w:val="00831A97"/>
    <w:rsid w:val="0083447C"/>
    <w:rsid w:val="0083544D"/>
    <w:rsid w:val="00837D7E"/>
    <w:rsid w:val="00861A15"/>
    <w:rsid w:val="008A5152"/>
    <w:rsid w:val="008F16F9"/>
    <w:rsid w:val="00900163"/>
    <w:rsid w:val="0093000E"/>
    <w:rsid w:val="009332BE"/>
    <w:rsid w:val="00934174"/>
    <w:rsid w:val="00995726"/>
    <w:rsid w:val="00997979"/>
    <w:rsid w:val="009C298A"/>
    <w:rsid w:val="009C7DBB"/>
    <w:rsid w:val="009D0418"/>
    <w:rsid w:val="00A07ED9"/>
    <w:rsid w:val="00A10A5B"/>
    <w:rsid w:val="00A23A0B"/>
    <w:rsid w:val="00A42264"/>
    <w:rsid w:val="00A57C7D"/>
    <w:rsid w:val="00A71D21"/>
    <w:rsid w:val="00A815F1"/>
    <w:rsid w:val="00A84220"/>
    <w:rsid w:val="00AB041A"/>
    <w:rsid w:val="00AB7631"/>
    <w:rsid w:val="00AD29B5"/>
    <w:rsid w:val="00AE28F5"/>
    <w:rsid w:val="00AF0901"/>
    <w:rsid w:val="00AF533F"/>
    <w:rsid w:val="00B11991"/>
    <w:rsid w:val="00B33574"/>
    <w:rsid w:val="00B469FF"/>
    <w:rsid w:val="00B56884"/>
    <w:rsid w:val="00B645B7"/>
    <w:rsid w:val="00B83D06"/>
    <w:rsid w:val="00BA06C9"/>
    <w:rsid w:val="00BA440A"/>
    <w:rsid w:val="00BB0724"/>
    <w:rsid w:val="00BC165F"/>
    <w:rsid w:val="00BC3DEC"/>
    <w:rsid w:val="00BD5D1A"/>
    <w:rsid w:val="00BD65F3"/>
    <w:rsid w:val="00BF045E"/>
    <w:rsid w:val="00BF357C"/>
    <w:rsid w:val="00C023BB"/>
    <w:rsid w:val="00C02640"/>
    <w:rsid w:val="00C10570"/>
    <w:rsid w:val="00C14E75"/>
    <w:rsid w:val="00C23FE9"/>
    <w:rsid w:val="00C34744"/>
    <w:rsid w:val="00C36661"/>
    <w:rsid w:val="00C36B3D"/>
    <w:rsid w:val="00C51D4B"/>
    <w:rsid w:val="00C5476E"/>
    <w:rsid w:val="00C57EC5"/>
    <w:rsid w:val="00C66F71"/>
    <w:rsid w:val="00C74B80"/>
    <w:rsid w:val="00C80232"/>
    <w:rsid w:val="00C94B00"/>
    <w:rsid w:val="00CB32E7"/>
    <w:rsid w:val="00CC4278"/>
    <w:rsid w:val="00CF1A96"/>
    <w:rsid w:val="00CF32F0"/>
    <w:rsid w:val="00D01D7A"/>
    <w:rsid w:val="00D14C61"/>
    <w:rsid w:val="00D2549B"/>
    <w:rsid w:val="00D26F73"/>
    <w:rsid w:val="00D44D06"/>
    <w:rsid w:val="00D54642"/>
    <w:rsid w:val="00D8157D"/>
    <w:rsid w:val="00D84A11"/>
    <w:rsid w:val="00D868D1"/>
    <w:rsid w:val="00DA6F4C"/>
    <w:rsid w:val="00DB24C0"/>
    <w:rsid w:val="00DB3823"/>
    <w:rsid w:val="00DB516C"/>
    <w:rsid w:val="00DD1380"/>
    <w:rsid w:val="00DD1F24"/>
    <w:rsid w:val="00DD6177"/>
    <w:rsid w:val="00DE1956"/>
    <w:rsid w:val="00DF785B"/>
    <w:rsid w:val="00E018A7"/>
    <w:rsid w:val="00E16957"/>
    <w:rsid w:val="00E3162F"/>
    <w:rsid w:val="00E31D93"/>
    <w:rsid w:val="00E77B8E"/>
    <w:rsid w:val="00E865FF"/>
    <w:rsid w:val="00EC0452"/>
    <w:rsid w:val="00EC0A00"/>
    <w:rsid w:val="00EF30DB"/>
    <w:rsid w:val="00F15DD4"/>
    <w:rsid w:val="00F17FB1"/>
    <w:rsid w:val="00F3510B"/>
    <w:rsid w:val="00F650DC"/>
    <w:rsid w:val="00F90CA0"/>
    <w:rsid w:val="00FB0A1E"/>
    <w:rsid w:val="00FD2179"/>
    <w:rsid w:val="00FF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03A2F1-6FF0-4E16-ACE7-E3C8DD40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B3D"/>
  </w:style>
  <w:style w:type="paragraph" w:styleId="Nagwek1">
    <w:name w:val="heading 1"/>
    <w:basedOn w:val="Normalny"/>
    <w:next w:val="Normalny"/>
    <w:qFormat/>
    <w:rsid w:val="00C36B3D"/>
    <w:pPr>
      <w:keepNext/>
      <w:spacing w:before="120" w:after="12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36B3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C36B3D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36B3D"/>
    <w:pPr>
      <w:keepNext/>
      <w:spacing w:before="120" w:after="12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C36B3D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C36B3D"/>
    <w:pPr>
      <w:keepNext/>
      <w:spacing w:before="120" w:after="1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C36B3D"/>
    <w:pPr>
      <w:keepNext/>
      <w:ind w:left="190" w:right="190"/>
      <w:jc w:val="center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rsid w:val="00C36B3D"/>
    <w:pPr>
      <w:keepNext/>
      <w:ind w:left="190" w:right="192"/>
      <w:jc w:val="center"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3">
    <w:name w:val="tekst 3"/>
    <w:basedOn w:val="Normalny"/>
    <w:rsid w:val="00C36B3D"/>
    <w:pPr>
      <w:keepNext/>
      <w:tabs>
        <w:tab w:val="left" w:pos="3969"/>
        <w:tab w:val="right" w:leader="hyphen" w:pos="6237"/>
      </w:tabs>
      <w:spacing w:before="240"/>
      <w:ind w:firstLine="340"/>
    </w:pPr>
    <w:rPr>
      <w:b/>
      <w:sz w:val="26"/>
    </w:rPr>
  </w:style>
  <w:style w:type="paragraph" w:customStyle="1" w:styleId="standbiulet">
    <w:name w:val="stand biulet"/>
    <w:basedOn w:val="Normalny"/>
    <w:rsid w:val="00C36B3D"/>
    <w:pPr>
      <w:spacing w:before="72" w:line="220" w:lineRule="exact"/>
      <w:ind w:firstLine="425"/>
      <w:jc w:val="both"/>
    </w:pPr>
    <w:rPr>
      <w:color w:val="000000"/>
      <w:sz w:val="22"/>
    </w:rPr>
  </w:style>
  <w:style w:type="paragraph" w:customStyle="1" w:styleId="Autor">
    <w:name w:val="Autor"/>
    <w:basedOn w:val="Normalny"/>
    <w:rsid w:val="00C36B3D"/>
    <w:pPr>
      <w:keepNext/>
      <w:spacing w:before="120" w:line="360" w:lineRule="atLeast"/>
      <w:ind w:firstLine="340"/>
      <w:jc w:val="both"/>
    </w:pPr>
    <w:rPr>
      <w:b/>
      <w:spacing w:val="-5"/>
      <w:sz w:val="26"/>
    </w:rPr>
  </w:style>
  <w:style w:type="paragraph" w:customStyle="1" w:styleId="TYTULROZDZIALU">
    <w:name w:val="TYTUL ROZDZIALU"/>
    <w:basedOn w:val="Normalny"/>
    <w:rsid w:val="00C36B3D"/>
    <w:pPr>
      <w:keepNext/>
      <w:spacing w:before="960" w:after="720" w:line="240" w:lineRule="atLeast"/>
      <w:jc w:val="center"/>
    </w:pPr>
    <w:rPr>
      <w:b/>
      <w:spacing w:val="-5"/>
      <w:sz w:val="30"/>
    </w:rPr>
  </w:style>
  <w:style w:type="paragraph" w:styleId="Tekstpodstawowy">
    <w:name w:val="Body Text"/>
    <w:basedOn w:val="Normalny"/>
    <w:rsid w:val="00C36B3D"/>
    <w:pPr>
      <w:jc w:val="both"/>
    </w:pPr>
    <w:rPr>
      <w:sz w:val="24"/>
    </w:rPr>
  </w:style>
  <w:style w:type="paragraph" w:styleId="Tekstpodstawowy2">
    <w:name w:val="Body Text 2"/>
    <w:basedOn w:val="Normalny"/>
    <w:rsid w:val="00C36B3D"/>
    <w:pPr>
      <w:spacing w:before="120"/>
    </w:pPr>
    <w:rPr>
      <w:snapToGrid w:val="0"/>
      <w:sz w:val="24"/>
    </w:rPr>
  </w:style>
  <w:style w:type="paragraph" w:styleId="Podtytu">
    <w:name w:val="Subtitle"/>
    <w:basedOn w:val="Normalny"/>
    <w:qFormat/>
    <w:rsid w:val="00C36B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C36B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36B3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6B0C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100style49">
    <w:name w:val="style100 style49"/>
    <w:basedOn w:val="Domylnaczcionkaakapitu"/>
    <w:rsid w:val="00C36B3D"/>
  </w:style>
  <w:style w:type="character" w:customStyle="1" w:styleId="style1011">
    <w:name w:val="style1011"/>
    <w:basedOn w:val="Domylnaczcionkaakapitu"/>
    <w:rsid w:val="00C36B3D"/>
    <w:rPr>
      <w:color w:val="4A5A95"/>
    </w:rPr>
  </w:style>
  <w:style w:type="character" w:styleId="Numerstrony">
    <w:name w:val="page number"/>
    <w:basedOn w:val="Domylnaczcionkaakapitu"/>
    <w:rsid w:val="00C36B3D"/>
  </w:style>
  <w:style w:type="character" w:styleId="Pogrubienie">
    <w:name w:val="Strong"/>
    <w:basedOn w:val="Domylnaczcionkaakapitu"/>
    <w:qFormat/>
    <w:rsid w:val="00C36B3D"/>
    <w:rPr>
      <w:b/>
      <w:bCs/>
    </w:rPr>
  </w:style>
  <w:style w:type="paragraph" w:styleId="Tekstprzypisukocowego">
    <w:name w:val="endnote text"/>
    <w:basedOn w:val="Normalny"/>
    <w:link w:val="TekstprzypisukocowegoZnak"/>
    <w:rsid w:val="006B0C7A"/>
  </w:style>
  <w:style w:type="character" w:customStyle="1" w:styleId="TekstprzypisukocowegoZnak">
    <w:name w:val="Tekst przypisu końcowego Znak"/>
    <w:basedOn w:val="Domylnaczcionkaakapitu"/>
    <w:link w:val="Tekstprzypisukocowego"/>
    <w:rsid w:val="006B0C7A"/>
  </w:style>
  <w:style w:type="character" w:styleId="Odwoanieprzypisukocowego">
    <w:name w:val="endnote reference"/>
    <w:basedOn w:val="Domylnaczcionkaakapitu"/>
    <w:rsid w:val="006B0C7A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A71D21"/>
  </w:style>
  <w:style w:type="paragraph" w:styleId="Tekstdymka">
    <w:name w:val="Balloon Text"/>
    <w:basedOn w:val="Normalny"/>
    <w:link w:val="TekstdymkaZnak"/>
    <w:rsid w:val="00A71D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1D2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B49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F3510B"/>
  </w:style>
  <w:style w:type="paragraph" w:styleId="NormalnyWeb">
    <w:name w:val="Normal (Web)"/>
    <w:basedOn w:val="Normalny"/>
    <w:uiPriority w:val="99"/>
    <w:semiHidden/>
    <w:unhideWhenUsed/>
    <w:rsid w:val="00325E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8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9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8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35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36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76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98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97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022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18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14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65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7431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7812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79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837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130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879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42045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99425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0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7559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576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53824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9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26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3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9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2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4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76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15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53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8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080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76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76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047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032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8121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379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51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381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010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57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18524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71443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0178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43922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1978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5541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4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4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9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61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8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9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5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7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37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28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439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69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644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3154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23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484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54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88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9640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652064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4124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606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5900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3214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9552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8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16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27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7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9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74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9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7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95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41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06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534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94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49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259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342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42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345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2464102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6790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478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6259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1478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348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7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1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0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88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9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92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8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22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65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41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0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99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7362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977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822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68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992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257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210843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411659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3126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508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8670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7281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6EE38-7B58-4472-BCD5-536C60F9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>odk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odk</dc:creator>
  <cp:lastModifiedBy>Kasprzyk Ewelina</cp:lastModifiedBy>
  <cp:revision>8</cp:revision>
  <cp:lastPrinted>2018-03-20T12:48:00Z</cp:lastPrinted>
  <dcterms:created xsi:type="dcterms:W3CDTF">2019-09-24T11:16:00Z</dcterms:created>
  <dcterms:modified xsi:type="dcterms:W3CDTF">2019-10-18T06:04:00Z</dcterms:modified>
</cp:coreProperties>
</file>