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77264" w14:textId="77777777" w:rsidR="0020747B" w:rsidRDefault="0020747B" w:rsidP="0020747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BBAD239" w14:textId="583CF20B" w:rsidR="00C31238" w:rsidRPr="00C31238" w:rsidRDefault="0020747B" w:rsidP="006D46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</w:t>
      </w:r>
      <w:r w:rsidR="00C31238" w:rsidRPr="00C312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dnia …………………</w:t>
      </w:r>
    </w:p>
    <w:p w14:paraId="417A8B62" w14:textId="394C0B28" w:rsidR="00C31238" w:rsidRDefault="00C31238" w:rsidP="006D463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OŚWIADCZENIE</w:t>
      </w:r>
    </w:p>
    <w:p w14:paraId="1541FF3A" w14:textId="77777777" w:rsidR="00C31238" w:rsidRPr="00C31238" w:rsidRDefault="00C31238" w:rsidP="00C312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C5A86A7" w14:textId="77777777" w:rsidR="009D6DA2" w:rsidRPr="00627057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27057">
        <w:rPr>
          <w:rFonts w:ascii="Arial" w:hAnsi="Arial" w:cs="Arial"/>
          <w:sz w:val="24"/>
          <w:szCs w:val="24"/>
          <w:u w:val="single"/>
        </w:rPr>
        <w:t>Dotyczy:</w:t>
      </w:r>
    </w:p>
    <w:p w14:paraId="67ECAA01" w14:textId="21BC5D21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n</w:t>
      </w:r>
      <w:r w:rsidRPr="00C31238">
        <w:rPr>
          <w:rFonts w:ascii="Arial" w:hAnsi="Arial" w:cs="Arial"/>
          <w:sz w:val="24"/>
          <w:szCs w:val="24"/>
        </w:rPr>
        <w:t>r: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………………………………………………………………………………….......</w:t>
      </w:r>
    </w:p>
    <w:p w14:paraId="7D42D395" w14:textId="77777777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Projektu: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</w:p>
    <w:p w14:paraId="07BBF890" w14:textId="77777777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Nazwa Beneficjenta: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</w:t>
      </w:r>
    </w:p>
    <w:p w14:paraId="513B627C" w14:textId="77777777" w:rsidR="009D6DA2" w:rsidRPr="00C31238" w:rsidRDefault="009D6DA2" w:rsidP="009D6DA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E3E1565" w14:textId="77777777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C7C88A" w14:textId="4A090C61" w:rsidR="009D6DA2" w:rsidRPr="00C31238" w:rsidRDefault="009D6DA2" w:rsidP="009D6D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Powołując się na stanowisko Zarządu Województwa Podkarpackiego, pełniącego funkcję Instytucji Zarządzającej Regionalnym Programem Operacyjnym Województwa Podkarpackiego na lata 2014-</w:t>
      </w:r>
      <w:r>
        <w:rPr>
          <w:rFonts w:ascii="Arial" w:hAnsi="Arial" w:cs="Arial"/>
          <w:sz w:val="24"/>
          <w:szCs w:val="24"/>
        </w:rPr>
        <w:t xml:space="preserve">2020 </w:t>
      </w:r>
      <w:r w:rsidR="00C51174" w:rsidRPr="00C51174">
        <w:rPr>
          <w:rFonts w:ascii="Arial" w:hAnsi="Arial" w:cs="Arial"/>
          <w:sz w:val="24"/>
          <w:szCs w:val="24"/>
        </w:rPr>
        <w:t>w sprawie uruchomienia systemu zaliczkowego  dla przedsiębiorców realizujących projekty w Osiach Priorytetowych II - VI w ramach Regionalnego Programu Operacyjnego Województwa Podkarpackiego na lata 2014-2020</w:t>
      </w:r>
      <w:r w:rsidR="00C51174">
        <w:rPr>
          <w:rFonts w:ascii="Arial" w:hAnsi="Arial" w:cs="Arial"/>
          <w:sz w:val="24"/>
          <w:szCs w:val="24"/>
        </w:rPr>
        <w:t xml:space="preserve"> </w:t>
      </w:r>
      <w:r w:rsidRPr="00C31238">
        <w:rPr>
          <w:rFonts w:ascii="Arial" w:hAnsi="Arial" w:cs="Arial"/>
          <w:sz w:val="24"/>
          <w:szCs w:val="24"/>
        </w:rPr>
        <w:t xml:space="preserve">wyrażone Uchwałą Zarządu Województwa </w:t>
      </w:r>
      <w:r w:rsidRPr="00005102">
        <w:rPr>
          <w:rFonts w:ascii="Arial" w:hAnsi="Arial" w:cs="Arial"/>
          <w:sz w:val="24"/>
          <w:szCs w:val="24"/>
        </w:rPr>
        <w:t>Podkarpackiego Nr</w:t>
      </w:r>
      <w:r w:rsidR="00005102" w:rsidRPr="00005102">
        <w:rPr>
          <w:rFonts w:ascii="Arial" w:hAnsi="Arial" w:cs="Arial"/>
          <w:sz w:val="24"/>
          <w:szCs w:val="24"/>
        </w:rPr>
        <w:t xml:space="preserve"> </w:t>
      </w:r>
      <w:r w:rsidR="00C51174" w:rsidRPr="00C51174">
        <w:rPr>
          <w:rFonts w:ascii="Arial" w:eastAsia="Times New Roman" w:hAnsi="Arial" w:cs="Arial"/>
          <w:sz w:val="24"/>
          <w:szCs w:val="24"/>
          <w:lang w:val="pl" w:eastAsia="pl-PL"/>
        </w:rPr>
        <w:t>170/3560/20</w:t>
      </w:r>
      <w:r w:rsidR="00C51174">
        <w:rPr>
          <w:rFonts w:ascii="Arial" w:eastAsia="Times New Roman" w:hAnsi="Arial" w:cs="Arial"/>
          <w:sz w:val="24"/>
          <w:szCs w:val="24"/>
          <w:lang w:val="pl" w:eastAsia="pl-PL"/>
        </w:rPr>
        <w:t xml:space="preserve"> z dnia 23 czerwca 2020 r. </w:t>
      </w:r>
    </w:p>
    <w:p w14:paraId="524D6F97" w14:textId="77777777" w:rsidR="009D6DA2" w:rsidRDefault="009D6DA2" w:rsidP="00C312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8E37BA0" w14:textId="77777777" w:rsidR="00C31238" w:rsidRPr="00C31238" w:rsidRDefault="00C31238" w:rsidP="00C312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>OŚWIADCZAM,</w:t>
      </w:r>
    </w:p>
    <w:p w14:paraId="70DEC8EF" w14:textId="2951008C" w:rsidR="00C31238" w:rsidRDefault="00C31238" w:rsidP="00AF4B0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1238">
        <w:rPr>
          <w:rFonts w:ascii="Arial" w:hAnsi="Arial" w:cs="Arial"/>
          <w:sz w:val="24"/>
          <w:szCs w:val="24"/>
        </w:rPr>
        <w:t xml:space="preserve">że </w:t>
      </w:r>
      <w:r>
        <w:rPr>
          <w:rFonts w:ascii="Arial" w:hAnsi="Arial" w:cs="Arial"/>
          <w:sz w:val="24"/>
          <w:szCs w:val="24"/>
        </w:rPr>
        <w:t>przystępuję do rozliczania niniejszego projektu w oparciu o system zaliczkowy na niżej wskazanych warunkach.</w:t>
      </w:r>
    </w:p>
    <w:p w14:paraId="2DCF6A58" w14:textId="77777777" w:rsidR="00FF672B" w:rsidRPr="00FF672B" w:rsidRDefault="00FF672B" w:rsidP="00AF4B03">
      <w:pPr>
        <w:pStyle w:val="Default"/>
        <w:jc w:val="both"/>
      </w:pPr>
    </w:p>
    <w:p w14:paraId="092F6CA4" w14:textId="77777777" w:rsidR="00FF672B" w:rsidRDefault="00FF672B" w:rsidP="00AF4B03">
      <w:pPr>
        <w:pStyle w:val="Default"/>
        <w:jc w:val="both"/>
      </w:pPr>
      <w:r w:rsidRPr="00FF672B">
        <w:t>Wyodrębniony rachunek bankowy Beneficjenta, na który będzie przekazywana zaliczka lub refundacja części poniesionych przez Beneficjenta wydatków kwalifikowalnych objętych Umową i z którego będzie ponosił wydatki z otrzymanej</w:t>
      </w:r>
      <w:r>
        <w:t xml:space="preserve"> zaliczki:</w:t>
      </w:r>
    </w:p>
    <w:p w14:paraId="7B678BAB" w14:textId="77777777" w:rsidR="00AF4B03" w:rsidRDefault="00FF672B" w:rsidP="00AF4B03">
      <w:pPr>
        <w:pStyle w:val="Default"/>
        <w:jc w:val="both"/>
      </w:pPr>
      <w:r>
        <w:t xml:space="preserve">r-k </w:t>
      </w:r>
      <w:r w:rsidRPr="00FF672B">
        <w:t>nr....................................</w:t>
      </w:r>
      <w:r>
        <w:t>.........................................................</w:t>
      </w:r>
      <w:r w:rsidR="00AF4B03">
        <w:t>..................</w:t>
      </w:r>
      <w:r>
        <w:t>.............</w:t>
      </w:r>
      <w:r w:rsidRPr="00FF672B">
        <w:t xml:space="preserve">.., </w:t>
      </w:r>
    </w:p>
    <w:p w14:paraId="4E6612E2" w14:textId="77777777" w:rsidR="00FF672B" w:rsidRDefault="00FF672B" w:rsidP="00AF4B03">
      <w:pPr>
        <w:pStyle w:val="Default"/>
        <w:jc w:val="both"/>
      </w:pPr>
      <w:r w:rsidRPr="00FF672B">
        <w:t>prowadzony w banku .......................</w:t>
      </w:r>
      <w:r>
        <w:t>..................................................</w:t>
      </w:r>
      <w:r w:rsidR="00AF4B03">
        <w:t>................</w:t>
      </w:r>
      <w:r>
        <w:t>..........*</w:t>
      </w:r>
    </w:p>
    <w:p w14:paraId="6915C3D0" w14:textId="0BE9A6E2" w:rsidR="00E43396" w:rsidRDefault="00E43396" w:rsidP="00E433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486671F" w14:textId="77D305F2" w:rsidR="00284FA4" w:rsidRPr="00284FA4" w:rsidRDefault="00284FA4" w:rsidP="00284FA4">
      <w:pPr>
        <w:pStyle w:val="Default"/>
        <w:spacing w:line="276" w:lineRule="auto"/>
        <w:jc w:val="both"/>
      </w:pPr>
      <w:r>
        <w:t xml:space="preserve">Przyjmuję do wiadomości i stosowania wszelkie warunki wynikające z zawartej umowy </w:t>
      </w:r>
      <w:r w:rsidRPr="00284FA4">
        <w:t xml:space="preserve">o dofinansowanie dotyczące rozliczania niniejszego projektu w systemie zaliczkowym z uwzględnieniem warunków wynikających z Uchwały Zarządu Województwa Podkarpackiego Nr </w:t>
      </w:r>
      <w:r w:rsidR="00C51174" w:rsidRPr="00C51174">
        <w:t xml:space="preserve">170/3560/20 z dnia 23 czerwca 2020 r. </w:t>
      </w:r>
      <w:r w:rsidR="007A50A2" w:rsidRPr="007A50A2">
        <w:t>w sprawie uruchomienia systemu zaliczkowego  dla przedsiębiorców realizujących projekty w Osiach Priorytetowych II - VI w ramach Regionalnego Programu Operacyjnego Województwa Podkarpackiego na lata 2014-2020</w:t>
      </w:r>
      <w:r w:rsidRPr="00284FA4">
        <w:t>, tj.:</w:t>
      </w:r>
    </w:p>
    <w:p w14:paraId="632F0D04" w14:textId="77777777" w:rsidR="00284FA4" w:rsidRPr="00284FA4" w:rsidRDefault="00284FA4" w:rsidP="00284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4FA4">
        <w:rPr>
          <w:rFonts w:ascii="Arial" w:hAnsi="Arial" w:cs="Arial"/>
        </w:rPr>
        <w:t xml:space="preserve">warunkiem wypłacenia zaliczki jest przedstawienie we wniosku o zaliczkę niezapłaconych faktur/faktur </w:t>
      </w:r>
      <w:r w:rsidRPr="00284FA4">
        <w:rPr>
          <w:rFonts w:ascii="Arial" w:hAnsi="Arial" w:cs="Arial"/>
          <w:i/>
        </w:rPr>
        <w:t>pro forma</w:t>
      </w:r>
      <w:r w:rsidRPr="00284FA4">
        <w:rPr>
          <w:rFonts w:ascii="Arial" w:hAnsi="Arial" w:cs="Arial"/>
        </w:rPr>
        <w:t xml:space="preserve"> z odroczonym terminem płatności (zgodnie z obowiązującymi procedurami);</w:t>
      </w:r>
    </w:p>
    <w:p w14:paraId="655B547D" w14:textId="11F7A795" w:rsidR="00284FA4" w:rsidRPr="007A50A2" w:rsidRDefault="00284FA4" w:rsidP="00284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trike/>
        </w:rPr>
      </w:pPr>
      <w:r w:rsidRPr="00284FA4">
        <w:rPr>
          <w:rFonts w:ascii="Arial" w:hAnsi="Arial" w:cs="Arial"/>
        </w:rPr>
        <w:t>IZ RPO WP uruchomi środki w ramach zaliczki pod warunkiem zakończenia weryfikacji dokumentacji dot. udzielonego zamówienia i poprawności zakresu rzeczowego projektu zgodnie z obowiązującymi procedurami</w:t>
      </w:r>
      <w:r w:rsidR="00911D91">
        <w:rPr>
          <w:rFonts w:ascii="Arial" w:hAnsi="Arial" w:cs="Arial"/>
        </w:rPr>
        <w:t xml:space="preserve"> </w:t>
      </w:r>
      <w:r w:rsidR="00911D91" w:rsidRPr="00657717">
        <w:rPr>
          <w:rFonts w:ascii="Arial" w:hAnsi="Arial" w:cs="Arial"/>
        </w:rPr>
        <w:t>(d</w:t>
      </w:r>
      <w:r w:rsidRPr="00657717">
        <w:rPr>
          <w:rFonts w:ascii="Arial" w:hAnsi="Arial" w:cs="Arial"/>
        </w:rPr>
        <w:t xml:space="preserve">okumenty konieczne do ww. weryfikacji i terminy ich przekazania zostały określone </w:t>
      </w:r>
      <w:r w:rsidRPr="00657717">
        <w:rPr>
          <w:rFonts w:ascii="Arial" w:hAnsi="Arial" w:cs="Arial"/>
        </w:rPr>
        <w:br/>
        <w:t xml:space="preserve">w § 13 ust. 8 lub 9 oraz § 19 ust. 21 </w:t>
      </w:r>
      <w:r w:rsidR="00911D91" w:rsidRPr="00657717">
        <w:rPr>
          <w:rFonts w:ascii="Arial" w:hAnsi="Arial" w:cs="Arial"/>
        </w:rPr>
        <w:t xml:space="preserve">lub 22 </w:t>
      </w:r>
      <w:r w:rsidRPr="00657717">
        <w:rPr>
          <w:rFonts w:ascii="Arial" w:hAnsi="Arial" w:cs="Arial"/>
        </w:rPr>
        <w:t>umowy o dofinansowanie</w:t>
      </w:r>
      <w:r w:rsidR="00911D91" w:rsidRPr="00657717">
        <w:rPr>
          <w:rFonts w:ascii="Arial" w:hAnsi="Arial" w:cs="Arial"/>
        </w:rPr>
        <w:t>);</w:t>
      </w:r>
    </w:p>
    <w:p w14:paraId="40152E35" w14:textId="77777777" w:rsidR="00284FA4" w:rsidRPr="00284FA4" w:rsidRDefault="00284FA4" w:rsidP="00284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4FA4">
        <w:rPr>
          <w:rFonts w:ascii="Arial" w:hAnsi="Arial" w:cs="Arial"/>
        </w:rPr>
        <w:lastRenderedPageBreak/>
        <w:t>przekazane Beneficjentowi, w jednej lub kilku transzach, środki w formie zaliczki mogą wynieść do 100 % przyznanego dofinansowania (co stanowi odstępstwo od ogólnej zasady sformułowanej w § 7 ust. 3 umowy o dofinansowanie);</w:t>
      </w:r>
    </w:p>
    <w:p w14:paraId="079A867E" w14:textId="77777777" w:rsidR="00284FA4" w:rsidRPr="00284FA4" w:rsidRDefault="00284FA4" w:rsidP="00284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4FA4">
        <w:rPr>
          <w:rFonts w:ascii="Arial" w:hAnsi="Arial" w:cs="Arial"/>
        </w:rPr>
        <w:t>Wypłata zaliczki będzie dokonywana zgodnie z harmonogramem ustalonym przez Bank Gospodarstwa Krajowego. Terminarz płatności środków europejskich na dany rok kalendarzowy znajduje się na stronie internetowej banku (</w:t>
      </w:r>
      <w:hyperlink r:id="rId7" w:history="1">
        <w:r w:rsidRPr="00284FA4">
          <w:rPr>
            <w:rStyle w:val="Hipercze"/>
            <w:rFonts w:ascii="Arial" w:hAnsi="Arial" w:cs="Arial"/>
          </w:rPr>
          <w:t>https://www.bgk.pl/fundusze-i-programy/system-przeplywu-srodkow-europejskich/</w:t>
        </w:r>
      </w:hyperlink>
      <w:r w:rsidRPr="00284FA4">
        <w:rPr>
          <w:rFonts w:ascii="Arial" w:hAnsi="Arial" w:cs="Arial"/>
        </w:rPr>
        <w:t>);</w:t>
      </w:r>
    </w:p>
    <w:p w14:paraId="4E263E14" w14:textId="77777777" w:rsidR="00284FA4" w:rsidRPr="00284FA4" w:rsidRDefault="00284FA4" w:rsidP="00284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4FA4">
        <w:rPr>
          <w:rFonts w:ascii="Arial" w:hAnsi="Arial" w:cs="Arial"/>
        </w:rPr>
        <w:t xml:space="preserve">Beneficjent, decydując się na taką formę rozliczenia projektu, ponosi pełną odpowiedzialność w zakresie terminów realizacji zobowiązań w stosunku do dostawcy/wykonawcy. Dotyczy to szczególnie sytuacji, kiedy nie będzie możliwości uruchomienia zaliczki pozwalającej na zapłatę zobowiązań </w:t>
      </w:r>
      <w:r w:rsidRPr="00284FA4">
        <w:rPr>
          <w:rFonts w:ascii="Arial" w:hAnsi="Arial" w:cs="Arial"/>
        </w:rPr>
        <w:br/>
        <w:t>w terminach wynikających z faktury;</w:t>
      </w:r>
    </w:p>
    <w:p w14:paraId="2C2868D9" w14:textId="77777777" w:rsidR="00284FA4" w:rsidRPr="00284FA4" w:rsidRDefault="00284FA4" w:rsidP="00284FA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284FA4">
        <w:rPr>
          <w:rFonts w:ascii="Arial" w:hAnsi="Arial" w:cs="Arial"/>
        </w:rPr>
        <w:t>Beneficjent zobowiązany jest do rozliczenia zaliczki w terminie 1 miesiąca od dnia jej otrzymania (zgodnie z zapisami § 7 ust. 6 umowy o dofinansowanie).</w:t>
      </w:r>
    </w:p>
    <w:p w14:paraId="254B0FAC" w14:textId="77777777" w:rsidR="00284FA4" w:rsidRPr="00284FA4" w:rsidRDefault="00284FA4" w:rsidP="00284FA4">
      <w:pPr>
        <w:spacing w:line="276" w:lineRule="auto"/>
        <w:ind w:left="360"/>
        <w:jc w:val="both"/>
        <w:rPr>
          <w:rFonts w:ascii="Arial" w:hAnsi="Arial" w:cs="Arial"/>
        </w:rPr>
      </w:pPr>
    </w:p>
    <w:p w14:paraId="4BA4EDDC" w14:textId="77777777" w:rsidR="00284FA4" w:rsidRPr="00284FA4" w:rsidRDefault="00284FA4" w:rsidP="00284FA4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4FA4">
        <w:rPr>
          <w:rFonts w:ascii="Arial" w:hAnsi="Arial" w:cs="Arial"/>
          <w:sz w:val="24"/>
          <w:szCs w:val="24"/>
        </w:rPr>
        <w:t>Pozostałe warunki umowy o dofinansowanie, w tym dotyczące przekazywania i rozliczania dofinansowania w formie zaliczki, pozostają w niezmienionej formie.</w:t>
      </w:r>
    </w:p>
    <w:p w14:paraId="1145E97E" w14:textId="77777777" w:rsidR="00284FA4" w:rsidRPr="00284FA4" w:rsidRDefault="00284FA4" w:rsidP="00284FA4">
      <w:pPr>
        <w:pStyle w:val="Default"/>
      </w:pPr>
    </w:p>
    <w:p w14:paraId="1DB3D77D" w14:textId="175E9068" w:rsidR="00284FA4" w:rsidRPr="00284FA4" w:rsidRDefault="00284FA4" w:rsidP="00E433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D6AFE3" w14:textId="44266398" w:rsidR="00284FA4" w:rsidRPr="00284FA4" w:rsidRDefault="00284FA4" w:rsidP="00E433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C786AD" w14:textId="77777777" w:rsidR="00284FA4" w:rsidRPr="00284FA4" w:rsidRDefault="00284FA4" w:rsidP="00E4339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DA6746" w14:textId="77777777" w:rsidR="0020747B" w:rsidRPr="00284FA4" w:rsidRDefault="0020747B" w:rsidP="006D4635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8B8CE2F" w14:textId="77777777" w:rsidR="0020747B" w:rsidRPr="006D4635" w:rsidRDefault="00AC6020" w:rsidP="006D4635">
      <w:pPr>
        <w:spacing w:after="0" w:line="276" w:lineRule="auto"/>
        <w:ind w:left="3540" w:firstLine="708"/>
        <w:jc w:val="right"/>
        <w:rPr>
          <w:rFonts w:ascii="Arial" w:hAnsi="Arial" w:cs="Arial"/>
          <w:b/>
          <w:bCs/>
        </w:rPr>
      </w:pPr>
      <w:r w:rsidRPr="006D4635">
        <w:rPr>
          <w:rFonts w:ascii="Arial" w:hAnsi="Arial" w:cs="Arial"/>
          <w:b/>
          <w:bCs/>
        </w:rPr>
        <w:t>….</w:t>
      </w:r>
      <w:r w:rsidR="0020747B" w:rsidRPr="006D4635">
        <w:rPr>
          <w:rFonts w:ascii="Arial" w:hAnsi="Arial" w:cs="Arial"/>
          <w:b/>
          <w:bCs/>
        </w:rPr>
        <w:t>……………………………………………………</w:t>
      </w:r>
    </w:p>
    <w:p w14:paraId="7E8E8A67" w14:textId="64FCFB2E" w:rsidR="0020747B" w:rsidRPr="006D4635" w:rsidRDefault="00AC6020" w:rsidP="006D4635">
      <w:pPr>
        <w:spacing w:after="0" w:line="276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6D4635">
        <w:rPr>
          <w:rFonts w:ascii="Arial" w:hAnsi="Arial" w:cs="Arial"/>
          <w:bCs/>
          <w:sz w:val="18"/>
          <w:szCs w:val="18"/>
        </w:rPr>
        <w:t>(P</w:t>
      </w:r>
      <w:r w:rsidR="0020747B" w:rsidRPr="006D4635">
        <w:rPr>
          <w:rFonts w:ascii="Arial" w:hAnsi="Arial" w:cs="Arial"/>
          <w:bCs/>
          <w:sz w:val="18"/>
          <w:szCs w:val="18"/>
        </w:rPr>
        <w:t>odpis</w:t>
      </w:r>
      <w:r w:rsidRPr="006D4635">
        <w:rPr>
          <w:rFonts w:ascii="Arial" w:hAnsi="Arial" w:cs="Arial"/>
          <w:bCs/>
          <w:sz w:val="18"/>
          <w:szCs w:val="18"/>
        </w:rPr>
        <w:t>/-y osoby/-</w:t>
      </w:r>
      <w:proofErr w:type="spellStart"/>
      <w:r w:rsidRPr="006D4635">
        <w:rPr>
          <w:rFonts w:ascii="Arial" w:hAnsi="Arial" w:cs="Arial"/>
          <w:bCs/>
          <w:sz w:val="18"/>
          <w:szCs w:val="18"/>
        </w:rPr>
        <w:t>ób</w:t>
      </w:r>
      <w:proofErr w:type="spellEnd"/>
      <w:r w:rsidRPr="006D4635">
        <w:rPr>
          <w:rFonts w:ascii="Arial" w:hAnsi="Arial" w:cs="Arial"/>
          <w:bCs/>
          <w:sz w:val="18"/>
          <w:szCs w:val="18"/>
        </w:rPr>
        <w:t xml:space="preserve"> reprezentującej/-</w:t>
      </w:r>
      <w:proofErr w:type="spellStart"/>
      <w:r w:rsidRPr="006D4635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6D4635">
        <w:rPr>
          <w:rFonts w:ascii="Arial" w:hAnsi="Arial" w:cs="Arial"/>
          <w:bCs/>
          <w:sz w:val="18"/>
          <w:szCs w:val="18"/>
        </w:rPr>
        <w:t xml:space="preserve"> </w:t>
      </w:r>
      <w:r w:rsidRPr="006D4635">
        <w:rPr>
          <w:rFonts w:ascii="Arial" w:hAnsi="Arial" w:cs="Arial"/>
          <w:bCs/>
          <w:sz w:val="18"/>
          <w:szCs w:val="18"/>
        </w:rPr>
        <w:br/>
        <w:t>Beneficjenta i</w:t>
      </w:r>
      <w:r w:rsidR="0020747B" w:rsidRPr="006D4635">
        <w:rPr>
          <w:rFonts w:ascii="Arial" w:hAnsi="Arial" w:cs="Arial"/>
          <w:bCs/>
          <w:sz w:val="18"/>
          <w:szCs w:val="18"/>
        </w:rPr>
        <w:t xml:space="preserve"> pieczęć</w:t>
      </w:r>
      <w:r w:rsidRPr="006D4635">
        <w:rPr>
          <w:rFonts w:ascii="Arial" w:hAnsi="Arial" w:cs="Arial"/>
          <w:bCs/>
          <w:sz w:val="18"/>
          <w:szCs w:val="18"/>
        </w:rPr>
        <w:t xml:space="preserve"> Beneficjenta)</w:t>
      </w:r>
    </w:p>
    <w:p w14:paraId="00A42426" w14:textId="77777777" w:rsidR="0020747B" w:rsidRDefault="0020747B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6FE0F1A" w14:textId="3BAD9971" w:rsidR="005347D6" w:rsidRDefault="005347D6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DE4640A" w14:textId="0DDE7AE6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1D83ED" w14:textId="265AE1AF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790AE1A" w14:textId="5473BF69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783002C" w14:textId="77AAA0CD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7E7CC62" w14:textId="4298CBCE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ACF6F81" w14:textId="02F5A79F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2C26B3" w14:textId="29D573C1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CC66B9B" w14:textId="631B17DC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16F4B2F" w14:textId="45A41201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539897" w14:textId="1C11A5BC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C0FDEB5" w14:textId="37DFB58C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C449600" w14:textId="0E3B452F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2D9E4FC" w14:textId="4C3240E8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EF0E850" w14:textId="3B0D0B59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E791757" w14:textId="068165C9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D2A8931" w14:textId="77777777" w:rsidR="00284FA4" w:rsidRDefault="00284FA4" w:rsidP="00FF672B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51E8423" w14:textId="77777777" w:rsidR="006D4635" w:rsidRDefault="006D4635" w:rsidP="0020747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0B661A" w14:textId="6C0F822E" w:rsidR="00C31238" w:rsidRPr="006D4635" w:rsidRDefault="005E5AAC" w:rsidP="005E5A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C3EF1">
        <w:rPr>
          <w:rFonts w:ascii="Arial" w:hAnsi="Arial" w:cs="Arial"/>
          <w:sz w:val="20"/>
          <w:szCs w:val="20"/>
        </w:rPr>
        <w:t xml:space="preserve">*) </w:t>
      </w:r>
      <w:r w:rsidRPr="00682232">
        <w:rPr>
          <w:rFonts w:ascii="Arial" w:hAnsi="Arial" w:cs="Arial"/>
          <w:sz w:val="20"/>
          <w:szCs w:val="20"/>
        </w:rPr>
        <w:t xml:space="preserve">do Oświadczenia należy dołączyć dokument potwierdzający wskazany numer rachunku bankowego, np. </w:t>
      </w:r>
      <w:r w:rsidRPr="00682232">
        <w:rPr>
          <w:rFonts w:ascii="Arial" w:hAnsi="Arial" w:cs="Arial"/>
          <w:color w:val="000000"/>
          <w:sz w:val="20"/>
          <w:szCs w:val="20"/>
        </w:rPr>
        <w:t>wydruk z konta elektronicznego beneficjenta.</w:t>
      </w:r>
    </w:p>
    <w:sectPr w:rsidR="00C31238" w:rsidRPr="006D4635" w:rsidSect="006D4635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D485B" w14:textId="77777777" w:rsidR="007835F2" w:rsidRDefault="007835F2" w:rsidP="00FF672B">
      <w:pPr>
        <w:spacing w:after="0" w:line="240" w:lineRule="auto"/>
      </w:pPr>
      <w:r>
        <w:separator/>
      </w:r>
    </w:p>
  </w:endnote>
  <w:endnote w:type="continuationSeparator" w:id="0">
    <w:p w14:paraId="38D01D6E" w14:textId="77777777" w:rsidR="007835F2" w:rsidRDefault="007835F2" w:rsidP="00FF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D8702" w14:textId="77777777" w:rsidR="007835F2" w:rsidRDefault="007835F2" w:rsidP="00FF672B">
      <w:pPr>
        <w:spacing w:after="0" w:line="240" w:lineRule="auto"/>
      </w:pPr>
      <w:r>
        <w:separator/>
      </w:r>
    </w:p>
  </w:footnote>
  <w:footnote w:type="continuationSeparator" w:id="0">
    <w:p w14:paraId="34660FB9" w14:textId="77777777" w:rsidR="007835F2" w:rsidRDefault="007835F2" w:rsidP="00FF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58B7" w14:textId="77777777" w:rsidR="0020747B" w:rsidRDefault="0020747B">
    <w:pPr>
      <w:pStyle w:val="Nagwek"/>
    </w:pPr>
    <w:r>
      <w:rPr>
        <w:noProof/>
        <w:lang w:eastAsia="pl-PL"/>
      </w:rPr>
      <w:drawing>
        <wp:inline distT="0" distB="0" distL="0" distR="0" wp14:anchorId="02697563" wp14:editId="22C90A4B">
          <wp:extent cx="5760720" cy="421005"/>
          <wp:effectExtent l="0" t="0" r="0" b="0"/>
          <wp:docPr id="2" name="Obraz 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4801"/>
    <w:multiLevelType w:val="hybridMultilevel"/>
    <w:tmpl w:val="F2962AD0"/>
    <w:lvl w:ilvl="0" w:tplc="D92297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4"/>
        <w:szCs w:val="24"/>
      </w:rPr>
    </w:lvl>
    <w:lvl w:ilvl="1" w:tplc="D8829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375EF"/>
    <w:multiLevelType w:val="hybridMultilevel"/>
    <w:tmpl w:val="C7B876A0"/>
    <w:lvl w:ilvl="0" w:tplc="794A74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6E"/>
    <w:rsid w:val="00005102"/>
    <w:rsid w:val="000B3554"/>
    <w:rsid w:val="001D3F67"/>
    <w:rsid w:val="001F3DC2"/>
    <w:rsid w:val="0020747B"/>
    <w:rsid w:val="00210E6E"/>
    <w:rsid w:val="0025183D"/>
    <w:rsid w:val="0027236B"/>
    <w:rsid w:val="00284FA4"/>
    <w:rsid w:val="002C0F08"/>
    <w:rsid w:val="0031699E"/>
    <w:rsid w:val="00331F0C"/>
    <w:rsid w:val="00343E72"/>
    <w:rsid w:val="00374A31"/>
    <w:rsid w:val="00427731"/>
    <w:rsid w:val="00427BF0"/>
    <w:rsid w:val="00470479"/>
    <w:rsid w:val="00483B4B"/>
    <w:rsid w:val="00526E91"/>
    <w:rsid w:val="005347D6"/>
    <w:rsid w:val="00560412"/>
    <w:rsid w:val="00560CFA"/>
    <w:rsid w:val="005E5AAC"/>
    <w:rsid w:val="00627057"/>
    <w:rsid w:val="00657717"/>
    <w:rsid w:val="00682232"/>
    <w:rsid w:val="006D4635"/>
    <w:rsid w:val="006E12EC"/>
    <w:rsid w:val="007835F2"/>
    <w:rsid w:val="00793C3F"/>
    <w:rsid w:val="007A50A2"/>
    <w:rsid w:val="007D03F4"/>
    <w:rsid w:val="008026FB"/>
    <w:rsid w:val="00911D91"/>
    <w:rsid w:val="009B661A"/>
    <w:rsid w:val="009D6DA2"/>
    <w:rsid w:val="00A50F98"/>
    <w:rsid w:val="00A918E6"/>
    <w:rsid w:val="00AC6020"/>
    <w:rsid w:val="00AE7008"/>
    <w:rsid w:val="00AF4B03"/>
    <w:rsid w:val="00B56734"/>
    <w:rsid w:val="00C17037"/>
    <w:rsid w:val="00C31238"/>
    <w:rsid w:val="00C51174"/>
    <w:rsid w:val="00C82D32"/>
    <w:rsid w:val="00CF1BA1"/>
    <w:rsid w:val="00CF36DA"/>
    <w:rsid w:val="00E43396"/>
    <w:rsid w:val="00EC3B59"/>
    <w:rsid w:val="00F132B2"/>
    <w:rsid w:val="00F63267"/>
    <w:rsid w:val="00FB0A89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0902"/>
  <w15:chartTrackingRefBased/>
  <w15:docId w15:val="{E9F4FE5D-8461-4ACF-8C0F-AC06B613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67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7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7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67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AF4B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F4B0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AF4B0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0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412"/>
    <w:pPr>
      <w:spacing w:after="160" w:line="240" w:lineRule="auto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41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0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47B"/>
  </w:style>
  <w:style w:type="paragraph" w:styleId="Stopka">
    <w:name w:val="footer"/>
    <w:basedOn w:val="Normalny"/>
    <w:link w:val="StopkaZnak"/>
    <w:uiPriority w:val="99"/>
    <w:unhideWhenUsed/>
    <w:rsid w:val="00207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47B"/>
  </w:style>
  <w:style w:type="character" w:styleId="Hipercze">
    <w:name w:val="Hyperlink"/>
    <w:basedOn w:val="Domylnaczcionkaakapitu"/>
    <w:uiPriority w:val="99"/>
    <w:semiHidden/>
    <w:unhideWhenUsed/>
    <w:rsid w:val="00284F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gk.pl/fundusze-i-programy/system-przeplywu-srodkow-europejsk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Terlecka</dc:creator>
  <cp:keywords/>
  <dc:description/>
  <cp:lastModifiedBy>Sączawa Elwira</cp:lastModifiedBy>
  <cp:revision>2</cp:revision>
  <cp:lastPrinted>2020-06-24T09:57:00Z</cp:lastPrinted>
  <dcterms:created xsi:type="dcterms:W3CDTF">2020-07-03T07:17:00Z</dcterms:created>
  <dcterms:modified xsi:type="dcterms:W3CDTF">2020-07-03T07:17:00Z</dcterms:modified>
</cp:coreProperties>
</file>