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Podmiotowe środki dowodowe oraz inne dokumenty lub oświadczenia, jakich może żądać zamawiający od wykonawcy.</w:t>
      </w:r>
    </w:p>
    <w:p>
      <w:pPr>
        <w:pStyle w:val="NormalStyle"/>
      </w:pPr>
      <w:r>
        <w:t>Dz.U.2020.2415 z dnia 2020.12.30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30 grudnia 2020r.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stycznia 2021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ROZWOJU, PRACY I TECHNOLOGII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23 grudnia 2020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w sprawie podmiotowych środków dowodowych oraz innych dokumentów lub oświadczeń, jakich może żądać zamawiający od wykonawcy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128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11 września 2019 r. - Prawo zamówień publicznych (Dz. U. poz. 2019 oraz z 2020 r. poz. 288, 1492, 1517, 2275 i 2320) zarządza się, co następuje: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[Przedmiot rozporządzenia]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określa rodzaje podmiotowych środków dowodowych oraz innych dokumentów lub oświadczeń, jakich może żądać zamawiający od wykonawcy, okres ich ważności oraz formy, w jakich mogą być one składane.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2.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[Podmiotowe środki dowodowe, których może żądać zamawiający]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celu potwierdzenia braku podstaw wykluczenia wykonawcy z udziału w postępowaniu o udzielenie zamówienia publicznego, zwanego dalej "postępowaniem", zamawiający może żądać następujących podmiotowych środków dowodowych: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informacji z Krajowego Rejestru Karnego w zakresie: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108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11 września 2019 r. - Prawo zamówień publicznych, zwanej dalej "ustawą",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108 ust. 1 pkt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dotyczącej orzeczenia zakazu ubiegania się o zamówienie publiczne tytułem środka karnego,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109 ust. 1 pkt 2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109 ust. 1 pkt 2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dotyczącej ukarania za wykroczenie, za które wymierzono karę aresztu,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109 ust.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dotyczącej skazania za przestępstwo lub ukarania za wykroczenie, za które wymierzono karę aresztu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sporządzonej nie wcześniej niż 6 miesięcy przed jej złożeniem;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oświadczenia wykonawcy, w zakresie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108 ust. 1 pkt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o braku przynależności do tej samej grupy kapitałowej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informacji z Centralnego Rejestru Beneficjentów Rzeczywistych, w zakresie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108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jeżeli odrębne przepisy wymagają wpisu do tego rejestru, sporządzonej nie wcześniej niż 3 miesiące przed jej złożeniem;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zaświadczenia właściwego naczelnika urzędu skarbowego potwierdzającego, że wykonawca nie zalega z opłacaniem podatków i opłat, w zakresie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109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wystawionego nie wcześniej niż 3 miesiące przed jego złożeniem, a w przypadku zalegania z opłacaniem podatków lub opłat wraz 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z opłacaniem składek na ubezpieczenia społeczne i zdrowotne, w zakresie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109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odpisu lub informacji z Krajowego Rejestru Sądowego lub z Centralnej Ewidencji i Informacji o Działalności Gospodarczej, w zakresie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109 ust. 1 pkt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sporządzonych nie wcześniej niż 3 miesiące przed jej złożeniem, jeżeli odrębne przepisy wymagają wpisu do rejestru lub ewidencji;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oświadczenia wykonawcy o aktualności informacji zawartych w oświadczeniu,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125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zakresie podstaw wykluczenia z postępowania wskazanych przez zamawiającego, o których mowa w: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108 ust.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108 ust. 1 pkt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dotyczących orzeczenia zakazu ubiegania się o zamówienie publiczne tytułem środka zapobiegawczego,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108 ust. 1 pkt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dotyczących zawarcia z innymi wykonawcami porozumienia mającego na celu zakłócenie konkurencji,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108 ust. 1 pkt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109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odnośnie do naruszenia obowiązków dotyczących płatności podatków i opłat lokalnych,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12 stycznia 1991 r. o podatkach i opłatach lokalnych (Dz. U. z 2019 r. poz. 1170),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109 ust. 1 pkt 2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dotyczących ukarania za wykroczenie, za które wymierzono karę ograniczenia wolności lub karę grzywny,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g)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109 ust. 1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109 ust.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dotyczących ukarania za wykroczenie, za które wymierzono karę ograniczenia wolności lub karę grzywny,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109 ust. 1 pkt 5-10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przypadkach,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212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217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jeżeli zamawiający nie żądał od wykonawcy oświadczenia,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125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jako podmiotowego środka dowodowego na potwierdzenie braku podstaw wykluczenia wykonawcy z udziału w postępowaniu, zamawiający może żądać oświadczenia wykonawcy o braku podstaw wykluczenia w zakresie podstaw wykluczenia wymienionych w ust. 1 pkt 7.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3.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[Podmiotowe środki dowodowe w przypadku postępowań o wartości mniejszej niż progi unijne]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postępowaniach o wartości mniejszej niż progi unijne zamawiający, w celu potwierdzenia braku podstaw wykluczenia wykonawcy z udziału w postępowaniu, może zamiast podmiotowych środków dowodowych, o których mowa w § 2 ust. 1 pkt 1, 2 lub 4-6, żądać oświadczenia wykonawcy o aktualności informacji zawartych w oświadczeniu,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125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w zakresie podstaw wykluczenia z postępowania wskazanych przez zamawiającego.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4.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[Dokumenty składane w przypadku wykonawców mających siedzibę lub miejsce zamieszkania poza RP]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wykonawca ma siedzibę lub miejsce zamieszkania poza granicami Rzeczypospolitej Polskiej, zamiast: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informacji z Krajowego Rejestru Karnego, o której mowa w § 2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§ 2 ust. 1 pkt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informacji z Centralnego Rejestru Beneficjentów Rzeczywistych, o której mowa w § 2 ust. 1 pkt 3 - składa informację z odpowiedniego rejestru zawierającego informacje o jego beneficjentach rzeczywistych albo, w przypadku braku takiego rejestru, inny równoważny dokument wydany przez właściwy organ sądowy lub administracyjny kraju, w którym wykonawca ma siedzibę lub miejsce zamieszkania, określający jego beneficjentów rzeczywistych;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zaświadczenia, o którym mowa w § 2 ust. 1 pkt 4, zaświadczenia albo innego dokumentu potwierdzającego, że wykonawca nie zalega z opłacaniem składek na ubezpieczenia społeczne lub zdrowotne, o których mowa w § 2 ust. 1 pkt 5, lub odpisu albo informacji z Krajowego Rejestru Sądowego lub z Centralnej Ewidencji i Informacji o Działalności Gospodarczej, o których mowa w § 2 ust. 1 pkt 6 - składa dokument lub dokumenty wystawione w kraju, w którym wykonawca ma siedzibę lub miejsce zamieszkania, potwierdzające odpowiednio, że: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naruszył obowiązków dotyczących płatności podatków, opłat lub składek na ubezpieczenie społeczne lub zdrowotne,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Dokument, o którym mowa w ust. 1 pkt 1, powinien być wystawiony nie wcześniej niż 6 miesięcy przed jego złożeniem. Dokumenty, o których mowa w ust. 1 pkt 2 i 3, powinny być wystawione nie wcześniej niż 3 miesiące przed ich złożeniem.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Jeżeli w kraju, w którym wykonawca ma siedzibę lub miejsce zamieszkania, nie wydaje się dokumentów, o których mowa w ust. 1, lub gdy dokumenty te nie odnoszą się do wszystkich przypadków,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108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109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2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ust. 2 stosuje się.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5.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[Podmiotowe środki dowodowe w przypadku korzystania przez wykonawcę ze zdolności technicznych lub zawodowych albo sytuacji finansowej lub ekonomicznej podmiotów udostępniających zasoby]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Zamawiający może żądać od wykonawcy, który polega na zdolnościach technicznych lub zawodowych lub sytuacji finansowej lub ekonomicznej podmiotów udostępniających zasoby na zasadach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przedstawienia podmiotowych środków dowodowych, o których mowa w § 2 ust. 1 pkt 1 i 3-7 oraz ust. 2, dotyczących tych podmiotów, potwierdzających, że nie zachodzą wobec tych podmiotów podstawy wykluczenia z postępowania. Przepis § 3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Zamawiający może żądać od wykonawcy przedstawienia podmiotowych środków dowodowych, o których mowa w § 2 ust. 1 pkt 1 i 3-7 oraz ust. 2, dotyczących podwykonawców niebędących podmiotami udostępniającymi zasoby na zasadach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potwierdzających, że nie zachodzą wobec tych podwykonawców podstawy wykluczenia z postępowania. Przepis § 3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podmiotów udostępniających zasoby na zasadach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oraz podwykonawców niebędących podmiotami udostępniającymi zasoby na tych zasadach, mających siedzibę lub miejsce zamieszkania poza terytorium Rzeczypospolitej Polskiej, przepis § 4 stosuje się odpowiednio.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6.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[Dokumenty potwierdzające zdolność do występowania w obrocie gospodarczym]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celu potwierdzenia spełniania przez wykonawcę warunków udziału w postępowaniu dotyczących zdolności do występowania w obrocie gospodarczym, zamawiający może żądać od wykonawcy prowadzącego działalność gospodarczą lub zawodową dokumentu potwierdzającego, że jest wpisany do jednego z rejestrów zawodowych lub handlowych, prowadzonych w kraju, w którym ma siedzibę lub miejsce zamieszkania, wystawionego nie wcześniej niż 6 miesięcy przed jego złożeniem.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7.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[Dokumenty potwierdzające uprawnienia uprawnień do prowadzenia określonej działalności gospodarczej lub zawodowej]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celu potwierdzenia spełniania przez wykonawcę warunków udziału w postępowaniu dotyczących wymaganych uprawnień do prowadzenia określonej działalności gospodarczej lub zawodowej, zamawiający może żądać zezwolenia, licencji, koncesji lub wpisu do rejestru działalności regulowanej.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zamówień na usługi, w celu potwierdzenia spełniania przez wykonawcę warunków udziału w postępowaniu dotyczących wymaganych uprawnień do prowadzenia określonej działalności gospodarczej lub zawodowej, zamawiający może żądać: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odpowiedniego zezwolenia, licencji, koncesji lub potwierdzenia wpisu do rejestru działalności regulowanej, jeżeli ich posiadanie jest niezbędne do świadczenia określonych usług w kraju, w którym wykonawca ma siedzibę lub miejsce zamieszkania;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dokumentu potwierdzającego status członka danej organizacji, jeżeli członkostwo w tej organizacji jest niezbędne do świadczenia określonych usług w kraju, w którym wykonawca ma siedzibę lub miejsce zamieszkania.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8.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[Podmiotowe środki dowodowe potwierdzające spełnianie warunków udziału w postępowaniu lub kryteriów selekcji dotyczących sytuacji ekonomicznej lub finansowej]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celu potwierdzenia spełniania przez wykonawcę warunków udziału w postępowaniu lub kryteriów selekcji dotyczących sytuacji ekonomicznej lub finansowej zamawiający może żądać, w szczególności, następujących podmiotowych środków dowodowych: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sprawozdania finansowego albo jego części, w przypadku gdy sporządzenie sprawozdania wymagane jest przepisami kraju, w którym wykonawca ma siedzibę lub miejsce zamieszkania, a jeżeli podlega ono badaniu przez firmę audytorską zgodnie z przepisami o rachunkowości, również odpowiednio ze sprawozdaniem z badania sprawozdania finansowego, a w przypadku wykonawców niezobowiązanych do sporządzenia sprawozdania finansowego, innych dokumentów określających w szczególności przychody oraz aktywa i zobowiązania - za okres nie dłuższy niż ostatnie 3 lata obrotowe, a jeżeli okres prowadzenia działalności jest krótszy - za ten okres;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oświadczenia wykonawcy o rocznym przychodzie wykonawcy lub o przychodzie wykonawcy w obszarze objętym zamówieniem, za okres nie dłuższy niż ostatnie 3 lata obrotowe, a jeżeli okres prowadzenia działalności jest krótszy - za ten okres;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informacji banku lub spółdzielczej kasy oszczędnościowo-kredytowej potwierdzającej wysokość posiadanych środków finansowych lub zdolność kredytową wykonawcy, w okresie nie wcześniejszym niż 3 miesiące przed jej złożeniem;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dokumentów potwierdzających, że wykonawca jest ubezpieczony od odpowiedzialności cywilnej w zakresie prowadzonej działalności związanej z przedmiotem zamówienia ze wskazaniem sumy gwarancyjnej tego ubezpieczenia.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z uzasadnionej przyczyny wykonawca nie może złożyć wymaganych przez zamawiającego podmiotowych środków dowodowych, o których mowa w ust. 1, wykonawca składa inne podmiotowe środki dowodowe, które w wystarczający sposób potwierdzają spełnianie opisanego przez zamawiającego warunku udziału w postępowaniu lub kryterium selekcji dotyczącego sytuacji ekonomicznej lub finansowej.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9.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[Podmiotowe środki dowodowe potwierdzające spełnianie warunków udziału w postępowaniu lub kryteriów selekcji dotyczących zdolności technicznej lub zawodowej]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celu potwierdzenia spełniania przez wykonawcę warunków udziału w postępowaniu lub kryteriów selekcji dotyczących zdolności technicznej lub zawodowej, zamawiający może, w zależności od charakteru, znaczenia, przeznaczenia lub zakresu robót budowlanych, dostaw lub usług, żądać następujących podmiotowych środków dowodowych: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wykazu robót budowlanych 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wykazu dostaw lub usług 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wykonywane, oraz załączeniem dowodów określających, czy te dostawy lub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opisu urządzeń technicznych oraz środków organizacyjno-technicznych stosowanych przez wykonawcę w celu zapewnienia jakości oraz opisu zaplecza naukowo-badawczego wykonawcy;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wykazu systemów zarządzania łańcuchem dostaw i śledzenia łańcucha dostaw, które wykonawca będzie mógł zastosować w celu wykonania zamówienia publicznego;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oświadczenia o wyrażeniu zgody na przeprowadzenie kontroli zdolności produkcyjnych lub zdolności technicznych wykonawcy, a w razie konieczności także dostępnych mu środków naukowych i badawczych, jak również środków kontroli jakości, z których wykonawca będzie korzystać - w przypadku gdy przedmiot zamówienia obejmuje produkty lub usługi o złożonym charakterze lub w szczególnie uzasadnionych przypadkach w odniesieniu do produktów lub usług o szczególnym przeznaczeniu;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oświadczenia na temat wykształcenia i kwalifikacji zawodowych wykonawcy lub kadry kierowniczej wykonawcy;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wykazu środków zarządzania środowiskowego, które wykonawca będzie mógł zastosować w celu wykonania zamówienia publicznego;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oświadczenia na temat wielkości średniego rocznego zatrudnienia u wykonawcy oraz liczebności kadry kierowniczej w ostatnich 3 latach, a w przypadku gdy okres prowadzenia działalności jest krótszy - w tym okresie;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wykazu narzędzi, wyposażenia zakładu lub urządzeń technicznych dostępnych wykonawcy w celu wykonania zamówienia publicznego wraz z informacją o podstawie do dysponowania tymi zasobami;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dostarczania produktów: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próbek, opisów lub fotografii dostarczanych produktów, których autentyczność musi zostać poświadczona przez wykonawcę na żądanie zamawiającego,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zaświadczenia niezależnego podmiotu uprawnionego do kontroli jakości potwierdzającego, że dostarczane produkty odpowiadają określonym normom lub specyfikacjom technicznym;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zaświadczenia niezależnego podmiotu zajmującego się poświadczaniem spełniania przez wykonawcę określonych norm zarządzania jakością, w tym dostępności dla osób niepełnosprawnych, jeżeli zamawiający odwołuje się do systemów zarządzania jakością opartych na odpowiednich seriach norm europejskich oraz certyfikowanych przez akredytowane jednostki;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zaświadczenia niezależnego podmiotu zajmującego się poświadczaniem spełnienia przez wykonawcę wymogów określonych systemów lub norm zarządzania środowiskowego, jeżeli zamawiający odwołuje się do systemu ekozarządzania i audytu,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rozporządzeniu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Parlamentu Europejskiego i Rady (WE) nr 1221/2009 z dnia 25 listopada 2009 r. w sprawie dobrowolnego udziału organizacji w systemie ekozarządzania i audytu we Wspólnocie (EMAS), uchylającym rozporządzenie (WE) nr 761/2001 oraz decyzje Komisji 2001/681/WE i 2006/193/WE (Dz. Urz. UE L 342 z 22.12.2009, str. 1, z późn. zm.), lub do innych norm zarządzania środowiskowego opartych na odpowiednich normach europejskich lub międzynarodowych oraz certyfikowanych przez akredytowane jednostki.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Okresy wyrażone w latach lub miesiącach, o których mowa w ust. 1 pkt 1, 2 i 9, liczy się wstecz od dnia: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którym upływa termin składania ofert lub wniosków o dopuszczenie do udziału w postępowaniu;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złożenia wniosku o dopuszczenie do udziału w dynamicznym systemie zakupów albo wniosku o dopuszczenie do udziału w systemie kwalifikowania wykonawców;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złożenia podmiotowego środka dowodowego, o którym mowa w ust. 1 pkt 1, 2 i 9, w przypadkach,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217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455 ust. 1 pkt 2 lit. 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462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wykonawca powołuje się na doświadczenie w realizacji robót budowlanych, dostaw lub usług, wykonywanych wspólnie z innymi wykonawcami, wykaz: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 którym mowa w ust. 1 pkt 1, dotyczy robót budowlanych, w których wykonaniu wykonawca ten bezpośrednio uczestniczył;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 którym mowa w ust. 1 pkt 2, dotyczy dostaw lub usług, w których wykonaniu wykonawca ten bezpośrednio uczestniczył, a w przypadku świadczeń powtarzających się lub ciągłych, w których wykonywaniu bezpośrednio uczestniczył lub uczestniczy.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celu zapewnienia odpowiedniego poziomu konkurencji w postępowaniu, zamawiający może dopuścić, aby wykaz: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 którym mowa w ust. 1 pkt 1, dotyczył robót budowlanych wykonanych w okresie dłuższym niż ostatnie 5 lat;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 którym mowa w ust. 1 pkt 2, dotyczył dostaw lub usług wykonanych, a w przypadku świadczeń powtarzających się lub ciągłych - również wykonywanych, w okresie dłuższym niż ostatnie 3 lata.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Wykonawca może zamiast podmiotowych środków dowodowych, o których mowa w ust. 1 pkt 12 i 13, złożyć równoważne podmiotowe środki dowodowe wystawione przez podmioty mające siedzibę w innym państwie członkowskim Europejskiego Obszaru Gospodarczego.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Wykonawca, który z przyczyn niezależnych od niego nie ma dostępu do podmiotowych środków dowodowych, o których mowa w ust. 1 pkt 12 i 13, lub nie ma możliwości ich uzyskania w odpowiednim terminie, może złożyć inne podmiotowe środki dowodowe dotyczące odpowiednio zapewnienia jakości lub środków zarządzania środowiskowego, o ile udowodni, że stosowane przez niego: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środki zapewnienia jakości są zgodne z wymaganymi normami zarządzania jakością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środki zarządzania środowiskowego są równoważne środkom wymaganym na mocy mającego zastosowanie systemu lub normy zarządzania środowiskowego.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10.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[Oświadczenia zamiast środków dowodowych]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celu potwierdzenia spełniania przez wykonawcę warunków udziału w postępowaniu lub kryteriów selekcji zamawiający może, zamiast podmiotowych środków dowodowych, o których mowa w § 6-9, żądać oświadczenia wykonawcy o spełnianiu warunków udziału w postępowaniu lub kryteriów selekcji.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11.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[Podmiotowe środki dowodowe w przypadku zamówień w dziedzinach obronności i bezpieczeństwa]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zamówień w dziedzinach obronności i bezpieczeństwa przepisy § 2 i § 4-10 stosuje się, z zastrzeżeniem 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 dostaw lub usług, o którym mowa w § 9 ust. 1 pkt 2, dotyczy okresu ostatnich 5 lat;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celu potwierdzenia spełniania przez wykonawcę warunków udziału w postępowaniu lub kryteriów selekcji dotyczących zdolności technicznej lub zawodowej, zamawiający może, w zależności od charakteru, znaczenia, przeznaczenia lub ilości robót budowlanych, dostaw lub usług, żądać także innych, niż określone w § 9, podmiotowych środków dowodowych, w szczególności: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opisu wewnętrznych regulacji wykonawcy dotyczących własności intelektualnej,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oświadczenia na temat narzędzi, materiałów i urządzeń technicznych, liczebności personelu i jego wiedzy specjalistycznej lub źródeł zaopatrzenia, wraz z opisem położenia geograficznego tych źródeł, jeżeli znajdują się na terytorium państwa niebędącego państwem członkowskim Unii Europejskiej, dostępnych wykonawcy w celu wykonania zamówienia publicznego, sprostania ewentualnemu wzrostowi potrzeb zamawiającego w następstwie sytuacji kryzysowej, a także zapewnienia utrzymania, modernizacji oraz adaptacji dostaw będących przedmiotem zamówienia publicznego,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zamówień, które wiążą się z przetwarzaniem informacji niejawnych, wymagają do nich dostępu, ich wykorzystania lub je zawierają - dokumentów potwierdzających zdolność wykonawcy do ochrony tych informacji i ich przetwarzania na poziomie wymaganym przez odrębne przepisy, w szczególności ważnego odpowiedniego świadectwa bezpieczeństwa przemysłowego, ważnego poświadczenia bezpieczeństwa oraz zaświadczenia o odbyciu szkolenia w zakresie ochrony informacji niejawnych,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5 sierpnia 2010 r. o ochronie informacji niejawnych (Dz. U. z 2019 r. poz. 742);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427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do liczenia okresów wyrażonych w latach lub miesiącach, o których mowa w § 9 ust. 1 pkt 1, 2 i 9, przepis § 9 ust. 2 pkt 3 stosuje się odpowiednio;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podmiotowe środki dowodowe, o których mowa w § 2 ust. 1 pkt 1, § 4 ust. 1 pkt 1 i § 6, są wystawiane nie wcześniej niż 6 miesięcy przed upływem terminu składania ofert albo wniosków o dopuszczenie do udziału w postępowaniu;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podmiotowe środki dowodowe, o których mowa w § 2 ust. 1 pkt 2-6, § 4 ust. 1 pkt 2 i 3 oraz § 8 ust. 1 pkt 3, są wystawiane nie wcześniej niż 3 miesiące przed upływem terminu składania ofert albo wniosków o dopuszczenie do udziału w postępowaniu.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Zamawiający uznaje dokumenty, o których mowa w ust. 1 pkt 2 lit. c, wydane przez inne państwa, jeżeli odpowiadają one dokumentom o adekwatnej klauzuli tajności, wydanym zgodnie z przepisami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5 sierpnia 2010 r. o ochronie informacji niejawnych.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Zamawiający może w stosownych przypadkach przyznać wykonawcom, którzy złożyli wnioski o dopuszczenie do udziału w postępowaniu w trybie przetargu ograniczonego, w negocjacjach z ogłoszeniem lub dialogu konkurencyjnym, którzy nie posiadają dokumentów, o których mowa w ust. 1 pkt 2 lit. c, dodatkowy czas na ich uzyskanie. W takim wypadku zamawiający wskazuje na taką możliwość w ogłoszeniu o zamówieniu, określając odpowiedni termin.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z uzasadnionej przyczyny wykonawca nie może złożyć podmiotowych środków dowodowych wymaganych przez zamawiającego, w celu potwierdzenia spełniania przez wykonawcę warunków udziału w postępowaniu lub kryteriów selekcji dotyczących zdolności technicznej lub zawodowej, wykonawca składa inne podmiotowe środki dowodowe, które w wystarczający sposób potwierdzają spełnianie opisanego przez zamawiającego warunku udziału w postępowaniu lub kryterium selekcji dotyczącego zdolności technicznej lub zawodowej.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12.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[Zaświadczenie o wpisie do urzędowego wykazu zatwierdzonych wykonawców lub certyfikat; dokument potwierdzający brak naruszeń w zakresie obowiązków dotyczących płatności podatków, opłat lub składek]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celu potwierdzenia braku podstawy wykluczenia z postępowania,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109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ustawy, zamawiający może żądać dodatkowego dokumentu wystawionego w kraju, w którym wykonawca ma miejsce zamieszkania lub siedzibę, potwierdzającego, że wykonawca nie naruszył obowiązków dotyczących płatności podatków, opłat lub składek na ubezpieczenie społeczne lub zdrowotne. Przepisy § 4 ust. 2 i 3 stosuje się.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ust. 1 i 2 stosuje się odpowiednio do podmiotowych środków dowodowych dotyczących podmiotu udostępniającego zasoby na zasadach określonych w art. 118 ustawy oraz podwykonawcy niebędącego podmiotem udostępniającym zasoby na takich zasadach.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13.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[Potwierdzenie umocowania do działania w imieniu wykonawcy]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celu potwierdzenia, że osoba działająca w imieniu wykonawcy jest umocowana do jego reprezentowania, zamawiający może żądać od wykonawcy odpisu lub informacji z Krajowego Rejestru Sądowego, Centralnej Ewidencji i Informacji o Działalności Gospodarczej lub innego właściwego rejestru.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Wykonawca nie jest zobowiązany do złożenia dokumentów, o których mowa w ust. 1, jeżeli zamawiający może je uzyskać za pomocą bezpłatnych i ogólnodostępnych baz danych, o ile wykonawca wskazał dane umożliwiające dostęp do tych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Jeżeli w imieniu wykonawcy działa osoba, której umocowanie do jego reprezentowania nie wynika z dokumentów, o których mowa w ust. 1, zamawiający może żądać od wykonawcy pełnomocnictwa lub innego dokumentu potwierdzającego umocowanie do reprezentowania wykonawcy.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ust. 3 stosuje się odpowiednio do osoby działającej w imieniu wykonawców wspólnie ubiegających się o udzielenie zamówienia publicznego.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Przepisy ust. 1-3 stosuje się odpowiednio do osoby działającej w imieniu podmiotu udostępniającego zasoby na zasadach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lub podwykonawcy niebędącego podmiotem udostępniającym zasoby na takich zasadach.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14.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[Żądanie przedstawienia tłumaczenia pobranych samodzielnie przez zamawiającego podmiotowych środków dowodowych lub dokumentów]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wskazania przez wykonawcę dostępności podmiotowych środków dowodowych lub dokumentów, o których mowa w § 13 ust. 1, pod określonymi adresami internetowymi ogólnodostępnych i bezpłatnych baz danych, zamawiający może żądać od wykonawcy przedstawienia tłumaczenia na język polski pobranych samodzielnie przez zamawiającego podmiotowych środków dowodowych lub dokumentów.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15.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[Forma składanych podmiotowych środków dowodowych, innych dokumentów lub oświadczeń]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Podmiotowe środki dowodowe oraz inne dokumenty lub oświadczenia, o których mowa w rozporządzeniu, składa się w formie elektronicznej, w postaci elektronicznej opatrzonej podpisem zaufanym lub podpisem osobistym, w formie pisemnej lub w formie dokumentowej, w zakresie i w sposób określony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70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§  16. 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[Wejście w życie]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Rozporządzenie wchodzi w życie z dniem 1 stycznia 2021 r.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Rozwoju, Pracy i Technologii kieruje działem administracji rządowej - gospodarka,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6 października 2020 r. w sprawie szczegółowego zakresu działania Ministra Rozwoju, Pracy i Technologii (Dz. U. poz. 1718).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Niniejsze rozporządzenie w zakresie swojej regulacji wdraża: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dyrektywę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Parlamentu Europejskiego i Rady 2014/24/UE z dnia 26 lutego 2014 r. w sprawie zamówień publicznych, uchylającą dyrektywę 2004/18/WE (Dz. Urz. UE L 94 z 28.03.2014, str. 65, z późn. zm.);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dyrektywę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Parlamentu Europejskiego i Rady 2014/25/UE z dnia 26 lutego 2014 r. w sprawie udzielania zamówień przez podmioty działające w sektorach gospodarki wodnej, energetyki, transportu i usług pocztowych, uchylającą dyrektywę 2004/17/WE (Dz. Urz. UE L 94 z 28.03.2014, str. 243, z późn. zm.);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dyrektywę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Parlamentu Europejskiego i Rady 2009/81/WE z dnia 13 lipca 2009 r. w sprawie koordynacji procedur udzielania niektórych zamówień na roboty budowlane, dostawy i usługi przez instytucje lub podmioty zamawiające w dziedzinach obronności i bezpieczeństwa i zmieniającą dyrektywy 2004/17/WE i 2004/18/WE (Dz. Urz. UE L 216 z 20.08.2009, str. 76, z późn. zm.).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Niniejsze rozporządzenie było poprzedzone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Rozwoju z dnia 26 lipca 2016 r. w sprawie rodzajów dokumentów, jakich może żądać zamawiający od wykonawcy w postępowaniu o udzielenie zamówienia (Dz. U. z 2020 r. poz. 1282), które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11 września 2019 r. - Przepisy wprowadzające ustawę - Prawo zamówień publicznych (Dz. U. poz. 2020 oraz z 2020 r. poz. 1086 i 2275) traci moc z dniem wejścia w życie niniejszego rozporządzenia.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