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4F" w:rsidRDefault="0060768A">
      <w:pPr>
        <w:jc w:val="center"/>
      </w:pPr>
      <w:r>
        <w:rPr>
          <w:noProof/>
        </w:rPr>
        <w:drawing>
          <wp:inline distT="0" distB="0" distL="0" distR="0">
            <wp:extent cx="6682740" cy="5930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6076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 9.1 do Regulaminu naboru</w:t>
      </w:r>
    </w:p>
    <w:p w:rsidR="00E57E4F" w:rsidRDefault="00E57E4F">
      <w:pPr>
        <w:jc w:val="center"/>
        <w:rPr>
          <w:rFonts w:ascii="Arial" w:hAnsi="Arial" w:cs="Arial"/>
          <w:sz w:val="40"/>
          <w:szCs w:val="40"/>
        </w:rPr>
      </w:pPr>
    </w:p>
    <w:p w:rsidR="00E57E4F" w:rsidRDefault="00E57E4F">
      <w:pPr>
        <w:jc w:val="center"/>
        <w:rPr>
          <w:rFonts w:ascii="Arial" w:hAnsi="Arial" w:cs="Arial"/>
          <w:sz w:val="40"/>
          <w:szCs w:val="40"/>
        </w:rPr>
      </w:pPr>
    </w:p>
    <w:p w:rsidR="00E57E4F" w:rsidRDefault="0060768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KRYTERIA MERYTORYCZNE WYBORU PROJEKTÓW </w:t>
      </w:r>
    </w:p>
    <w:p w:rsidR="000B0C65" w:rsidRDefault="0060768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DLA </w:t>
      </w:r>
      <w:r w:rsidR="000B0C65">
        <w:rPr>
          <w:rFonts w:ascii="Arial" w:hAnsi="Arial" w:cs="Arial"/>
          <w:b/>
          <w:sz w:val="40"/>
          <w:szCs w:val="40"/>
        </w:rPr>
        <w:t>DZIAŁANIA 4.3 GOSPODARKA WODNO-ŚCIEKOWA</w:t>
      </w:r>
    </w:p>
    <w:p w:rsidR="00E57E4F" w:rsidRDefault="0060768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PODDZIAŁANIA 4.3.3 GOSPODARKA ŚCIEKOWA – ZINTEGROWANE INWESTYCJE TERYTORIALNE </w:t>
      </w:r>
    </w:p>
    <w:p w:rsidR="00E57E4F" w:rsidRDefault="00E57E4F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57E4F" w:rsidRDefault="00E57E4F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E57E4F" w:rsidRDefault="0060768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E57E4F" w:rsidRDefault="0060768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25 września 2015 r. z </w:t>
      </w:r>
      <w:proofErr w:type="spellStart"/>
      <w:r>
        <w:rPr>
          <w:rFonts w:ascii="Arial" w:hAnsi="Arial" w:cs="Arial"/>
          <w:i/>
          <w:sz w:val="32"/>
          <w:szCs w:val="32"/>
        </w:rPr>
        <w:t>poźn</w:t>
      </w:r>
      <w:proofErr w:type="spellEnd"/>
      <w:r>
        <w:rPr>
          <w:rFonts w:ascii="Arial" w:hAnsi="Arial" w:cs="Arial"/>
          <w:i/>
          <w:sz w:val="32"/>
          <w:szCs w:val="32"/>
        </w:rPr>
        <w:t>. zm.)</w:t>
      </w:r>
    </w:p>
    <w:p w:rsidR="00E57E4F" w:rsidRDefault="00E57E4F">
      <w:pPr>
        <w:jc w:val="center"/>
        <w:rPr>
          <w:rFonts w:ascii="Arial" w:hAnsi="Arial" w:cs="Arial"/>
          <w:sz w:val="40"/>
          <w:szCs w:val="40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</w:pPr>
    </w:p>
    <w:p w:rsidR="00E57E4F" w:rsidRDefault="00E57E4F">
      <w:pPr>
        <w:rPr>
          <w:rFonts w:ascii="Arial" w:hAnsi="Arial" w:cs="Arial"/>
          <w:b/>
          <w:sz w:val="28"/>
          <w:szCs w:val="28"/>
        </w:rPr>
        <w:sectPr w:rsidR="00E57E4F">
          <w:pgSz w:w="16838" w:h="11906" w:orient="landscape"/>
          <w:pgMar w:top="1417" w:right="1417" w:bottom="765" w:left="1417" w:header="708" w:footer="708" w:gutter="0"/>
          <w:cols w:space="708"/>
          <w:formProt w:val="0"/>
          <w:titlePg/>
          <w:docGrid w:linePitch="360" w:charSpace="-6145"/>
        </w:sectPr>
      </w:pPr>
    </w:p>
    <w:p w:rsidR="00EB142B" w:rsidRPr="00EB142B" w:rsidRDefault="0060768A" w:rsidP="00EB1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I.1 KRYTERIA MERYTORYCZNE DOPUSZCZAJĄCE STANDARDOWE – PROJEKTY POZAKONKURSOWE</w:t>
      </w:r>
    </w:p>
    <w:p w:rsidR="00EB142B" w:rsidRDefault="00EB142B" w:rsidP="00EB142B">
      <w:pPr>
        <w:tabs>
          <w:tab w:val="left" w:pos="5697"/>
        </w:tabs>
      </w:pP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5"/>
        <w:gridCol w:w="4580"/>
        <w:gridCol w:w="7748"/>
        <w:gridCol w:w="1101"/>
      </w:tblGrid>
      <w:tr w:rsidR="00E57E4F" w:rsidTr="00CC5F03">
        <w:trPr>
          <w:trHeight w:val="54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E57E4F" w:rsidTr="00CC5F03">
        <w:trPr>
          <w:trHeight w:val="416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WSPÓLNE</w:t>
            </w: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E57E4F" w:rsidRDefault="0060768A">
            <w:pPr>
              <w:numPr>
                <w:ilvl w:val="0"/>
                <w:numId w:val="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:rsidR="00E57E4F" w:rsidRDefault="0060768A">
            <w:pPr>
              <w:numPr>
                <w:ilvl w:val="0"/>
                <w:numId w:val="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w sposób spójny i zgodny z wymaganiami Instrukcji IZ RPO WP </w:t>
            </w:r>
            <w:r>
              <w:rPr>
                <w:rFonts w:ascii="Arial" w:hAnsi="Arial" w:cs="Arial"/>
                <w:sz w:val="22"/>
                <w:szCs w:val="22"/>
              </w:rPr>
              <w:br/>
              <w:t>2014-2020 określono cele, rezultaty i produkty projektu?</w:t>
            </w:r>
          </w:p>
          <w:p w:rsidR="00E57E4F" w:rsidRDefault="0060768A">
            <w:pPr>
              <w:numPr>
                <w:ilvl w:val="0"/>
                <w:numId w:val="4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E57E4F" w:rsidRDefault="0060768A">
            <w:pPr>
              <w:numPr>
                <w:ilvl w:val="0"/>
                <w:numId w:val="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wykonano analizę wariantów alternatywnych?</w:t>
            </w:r>
          </w:p>
          <w:p w:rsidR="00E57E4F" w:rsidRDefault="0060768A">
            <w:pPr>
              <w:numPr>
                <w:ilvl w:val="0"/>
                <w:numId w:val="9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E57E4F" w:rsidRDefault="0060768A">
            <w:pPr>
              <w:numPr>
                <w:ilvl w:val="0"/>
                <w:numId w:val="1"/>
              </w:numPr>
              <w:ind w:lef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E57E4F" w:rsidRDefault="0060768A">
            <w:pPr>
              <w:numPr>
                <w:ilvl w:val="0"/>
                <w:numId w:val="1"/>
              </w:numPr>
              <w:ind w:lef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zaplanowane w sposób oszczędny i efektywny, tj. z założeniem jak najwyższych efektów i jakości przy najniższych kosztach.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zbadanie poprawności dokonania analizy potencjału instytucjonalnego wnioskodawcy. Poprawna analiza powinna zawierać w szczególności informacje na temat:</w:t>
            </w:r>
          </w:p>
          <w:p w:rsidR="00E57E4F" w:rsidRDefault="0060768A">
            <w:pPr>
              <w:numPr>
                <w:ilvl w:val="0"/>
                <w:numId w:val="1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studium wykonalności przedstawiono, analizy: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prawnej wnioskodawcy,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ewentualnych partnerów i zasad partnerstwa,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podmiotu odpowiedzialnego za eksploatację przedmiotu inwestycji po jej zakończeniu   (operatora),</w:t>
            </w:r>
          </w:p>
          <w:p w:rsidR="00E57E4F" w:rsidRDefault="0060768A">
            <w:pPr>
              <w:numPr>
                <w:ilvl w:val="0"/>
                <w:numId w:val="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doświadczenia wnioskodawcy w realizacji inwestycji,</w:t>
            </w:r>
          </w:p>
          <w:p w:rsidR="00E57E4F" w:rsidRDefault="006076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zdolności do zapewnienia środków finansowych koniecznych  do pokrycia kosztów eksploatacji inwestycji.</w:t>
            </w:r>
          </w:p>
          <w:p w:rsidR="00E57E4F" w:rsidRDefault="0060768A">
            <w:pPr>
              <w:numPr>
                <w:ilvl w:val="0"/>
                <w:numId w:val="10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czy przedstawione informacje potwierdzają zdolność wnioskodawcy (i operatora) do wykonania i eksploatacji projektu zgodnie z przyjętymi celami?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niedyskryminacji, w tym dostępności dla osób</w:t>
            </w:r>
            <w:r w:rsidR="005E049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5E0495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niepełnosprawnościami.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E57E4F" w:rsidRDefault="0060768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Weryfikacja, czy projekt obejmuje finansowanie przedsięwzięć minimalizujących oddziaływanie działalności człowieka na środowisko. Zasada zrównoważonego rozwoju jest zachowana, jeżeli w ramach projektu zakłada się podejmowanie działań ukierunkowanych na: racjonalne gospodarowanie zasobami, ograniczenie presji na środowisko, uwzględnianie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efektów środowiskowych w zarządzaniu, podnoszenie świadomości ekologicznej społeczeństwa.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Klauzula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delokalizacyjna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(jeśli dotyczy)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Weryfikacja, czy w przypadku pomocy udzielonej ze środków RPO WP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  <w:t>2014-2020 dużemu przedsiębiorcy, wkład finansowy z funduszy nie spowoduje znacznej utraty miejsc pracy w istniejących lokalizacjach tego przedsiębiorcy na terytorium UE w związku z realizacją dofinansowywanego projektu.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E57E4F" w:rsidP="00CC5F03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E57E4F" w:rsidRDefault="0060768A" w:rsidP="00CC5F0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FINANSOWE OCENIANE TYLKO PRZEZ EKSPERTA DS. ANALIZY FINANSOWEJ I EKONOMICZNEJ</w:t>
            </w:r>
          </w:p>
          <w:p w:rsidR="00E57E4F" w:rsidRDefault="00E57E4F" w:rsidP="00CC5F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Weryfikacja analizy finansowej pod kątem zgodności z metodologią i prawidłowości rachunkowej w następującym zakresie: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przedstawiono założenia do analizy finansowej i analizy  dochodów generowanych przez projekt?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analizę przeprowadzano w oparciu o koszty netto lub brutto, w zależności od kwalifikowania podatku VAT i możliwości rozliczania tego podatku w czasie eksploatacji inwestycji?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koszty całkowite i koszty kwalifikowane wzięte do wyliczeń zgadzają się z wnioskiem o dofinansowanie?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Ministra Infrastruktury i Rozwoju i zaleceniami IZ RPO WP 2014-2020?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 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prawidłowo określono popyt na usługi oferowana przez projekt?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jasno została określona i czy jest przewidywalna polityka cenowa/ taryfowa?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sposób rzetelny oszacowano i uzasadniono przychody projektu?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sposób rzetelny oszacowano i uzasadniono koszty operacyjne projektu?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 sposób rzetelny oszacowano i uzasadniono oszczędności kosztów operacyjnych projektu?</w:t>
            </w:r>
          </w:p>
          <w:p w:rsidR="00E57E4F" w:rsidRDefault="0060768A">
            <w:pPr>
              <w:numPr>
                <w:ilvl w:val="0"/>
                <w:numId w:val="11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czy wyliczenie dochodów generowanych przez projekt zostało wykonane rzetelnie i w sposób zgodny z metodologią określoną w Wytycznych Ministra Infrastruktury i Rozwoju i 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br/>
              <w:t>2014-2020?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 FRR/C &lt; stopa dyskonta (4%).</w:t>
            </w:r>
          </w:p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finansowa jest elementem weryfikacji trwałości projektu, w zakresie zdolności wnioskodawcy/operatora do utrzymania założonych celów i rezultatów w okresie trwałości.</w:t>
            </w:r>
          </w:p>
          <w:p w:rsidR="00E57E4F" w:rsidRDefault="0060768A">
            <w:pPr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przedstawione w dokumentacji projektu informacje potwierdzają zdolność wnioskodawcy (i operatora) do wykonania i eksploatacji projektu zgodnie z przyjętymi celami?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1457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podlegać będzie:</w:t>
            </w:r>
          </w:p>
          <w:p w:rsidR="00E57E4F" w:rsidRDefault="0060768A">
            <w:pPr>
              <w:numPr>
                <w:ilvl w:val="0"/>
                <w:numId w:val="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analiza ekonomiczna została wykonana zgodnie z Wytycznymi Ministra Infrastruktury i Rozwoju i Instrukcją Instytucji Zarządzającej RPO WP 2014-2020?</w:t>
            </w:r>
          </w:p>
          <w:p w:rsidR="00E57E4F" w:rsidRDefault="0060768A">
            <w:pPr>
              <w:numPr>
                <w:ilvl w:val="0"/>
                <w:numId w:val="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analiza wskazuje na konkretne korzyści ekonomiczne oraz ich przewagę nad kosztami finansowymi i ekonomicznymi?</w:t>
            </w:r>
          </w:p>
          <w:p w:rsidR="00E57E4F" w:rsidRDefault="0060768A">
            <w:pPr>
              <w:numPr>
                <w:ilvl w:val="0"/>
                <w:numId w:val="6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jeżeli analiza ma formę analizy CBA (kosztów i korzyści), to czy projekt spełnia kryteria: ENPV &gt; 0; ERR &gt; społeczna stopa dyskonta (5%); </w:t>
            </w:r>
            <w:r>
              <w:rPr>
                <w:rFonts w:ascii="Arial" w:hAnsi="Arial" w:cs="Arial"/>
                <w:sz w:val="22"/>
                <w:szCs w:val="22"/>
              </w:rPr>
              <w:br/>
              <w:t>B/C &gt; 1.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57E4F" w:rsidRDefault="0060768A" w:rsidP="00CC5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TECHNICZNE OCENIANE TYLKO PRZEZ EKSPERTA DS. TECHNICZNYCH</w:t>
            </w: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5E0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Wykonalność techniczna i</w:t>
            </w:r>
            <w:r w:rsidR="005E0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E57E4F" w:rsidRDefault="0060768A">
            <w:pPr>
              <w:numPr>
                <w:ilvl w:val="0"/>
                <w:numId w:val="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proponowane rozwiązania techniczne i technologiczne:</w:t>
            </w:r>
          </w:p>
          <w:p w:rsidR="00E57E4F" w:rsidRDefault="0060768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E57E4F" w:rsidRDefault="0060768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 zapewniają gwarancję efektywnego wykonania i eksploatacji inwestycji?</w:t>
            </w:r>
          </w:p>
          <w:p w:rsidR="00E57E4F" w:rsidRDefault="0060768A">
            <w:pPr>
              <w:numPr>
                <w:ilvl w:val="0"/>
                <w:numId w:val="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zaproponowane w projekcie rozwiązania technologiczne, zakres prac, obiekty, wyposażenie i ich parametry są poprawne oraz optymalne pod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względem osiągnięcia zaplanowanych produktów, rezultatów i realizacji celów inwestycji?</w:t>
            </w:r>
          </w:p>
          <w:p w:rsidR="00E57E4F" w:rsidRDefault="0060768A">
            <w:pPr>
              <w:numPr>
                <w:ilvl w:val="0"/>
                <w:numId w:val="8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E57E4F" w:rsidRDefault="0060768A">
            <w:pPr>
              <w:numPr>
                <w:ilvl w:val="0"/>
                <w:numId w:val="1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</w:t>
            </w:r>
            <w:r w:rsidR="005E0495">
              <w:rPr>
                <w:rFonts w:ascii="Arial" w:hAnsi="Arial" w:cs="Arial"/>
                <w:sz w:val="22"/>
                <w:szCs w:val="22"/>
              </w:rPr>
              <w:t xml:space="preserve"> została opracowana rzetelnie i </w:t>
            </w:r>
            <w:r>
              <w:rPr>
                <w:rFonts w:ascii="Arial" w:hAnsi="Arial" w:cs="Arial"/>
                <w:sz w:val="22"/>
                <w:szCs w:val="22"/>
              </w:rPr>
              <w:t>zgodnie z obowiązującymi przepisami prawa?</w:t>
            </w:r>
          </w:p>
          <w:p w:rsidR="00E57E4F" w:rsidRDefault="0060768A">
            <w:pPr>
              <w:numPr>
                <w:ilvl w:val="0"/>
                <w:numId w:val="12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</w:t>
            </w:r>
            <w:r w:rsidR="005E04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studium wykonalności przeanalizowano wymogi prawne i organizacyjne związane z procesem inwestycyjnym? Czy są one spełnione lub czy wnioskodawca będzie w stanie je spełnić w przyszłości i zrealizować inwestycję?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Dotyczy to w szczególności przepisów budowlanych i zagospodarowania przestrzennego oraz zamówień publicznych.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E4F" w:rsidTr="00CC5F03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 w:rsidP="00CC5F03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60768A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ocena czy przyjęte rozwiązania techniczne i technologiczne:</w:t>
            </w:r>
          </w:p>
          <w:p w:rsidR="00E57E4F" w:rsidRDefault="0060768A">
            <w:pPr>
              <w:numPr>
                <w:ilvl w:val="0"/>
                <w:numId w:val="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minimalizują wpływ inwestycji na klimat?</w:t>
            </w:r>
          </w:p>
          <w:p w:rsidR="00E57E4F" w:rsidRDefault="0060768A">
            <w:pPr>
              <w:numPr>
                <w:ilvl w:val="0"/>
                <w:numId w:val="5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E57E4F" w:rsidRDefault="0060768A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57E4F" w:rsidRDefault="00E57E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4F" w:rsidRDefault="00E57E4F"/>
    <w:p w:rsidR="00303BD1" w:rsidRDefault="00303BD1">
      <w:pPr>
        <w:suppressAutoHyphens w:val="0"/>
        <w:rPr>
          <w:rFonts w:ascii="Arial" w:hAnsi="Arial" w:cs="Arial"/>
          <w:b/>
        </w:rPr>
      </w:pPr>
      <w:bookmarkStart w:id="1" w:name="_Toc427917173"/>
      <w:bookmarkStart w:id="2" w:name="_Toc429548477"/>
      <w:r>
        <w:rPr>
          <w:rFonts w:ascii="Arial" w:hAnsi="Arial" w:cs="Arial"/>
          <w:b/>
        </w:rPr>
        <w:br w:type="page"/>
      </w:r>
    </w:p>
    <w:p w:rsidR="00303BD1" w:rsidRDefault="00303BD1">
      <w:pPr>
        <w:rPr>
          <w:rFonts w:ascii="Arial" w:hAnsi="Arial" w:cs="Arial"/>
          <w:b/>
        </w:rPr>
      </w:pPr>
    </w:p>
    <w:p w:rsidR="00303BD1" w:rsidRDefault="00303BD1">
      <w:pPr>
        <w:rPr>
          <w:rFonts w:ascii="Arial" w:hAnsi="Arial" w:cs="Arial"/>
          <w:b/>
        </w:rPr>
      </w:pPr>
      <w:r w:rsidRPr="00303BD1">
        <w:rPr>
          <w:rFonts w:ascii="Arial" w:hAnsi="Arial" w:cs="Arial"/>
          <w:b/>
        </w:rPr>
        <w:t>I.2.   KRYTERIA MERYTORYCZNE DOPUSZCZAJĄCE SPECYFICZNE</w:t>
      </w:r>
      <w:bookmarkEnd w:id="1"/>
      <w:bookmarkEnd w:id="2"/>
      <w:r w:rsidR="00E82216">
        <w:rPr>
          <w:rFonts w:ascii="Arial" w:hAnsi="Arial" w:cs="Arial"/>
          <w:b/>
        </w:rPr>
        <w:t xml:space="preserve"> </w:t>
      </w:r>
      <w:r w:rsidR="00E82216" w:rsidRPr="00E82216">
        <w:rPr>
          <w:rFonts w:ascii="Arial" w:hAnsi="Arial" w:cs="Arial"/>
          <w:b/>
        </w:rPr>
        <w:t>– PROJEKTY POZAKONKURSOWE</w:t>
      </w:r>
      <w:r w:rsidR="00E82216">
        <w:rPr>
          <w:rFonts w:ascii="Arial" w:hAnsi="Arial" w:cs="Arial"/>
          <w:b/>
        </w:rPr>
        <w:t xml:space="preserve"> </w:t>
      </w:r>
    </w:p>
    <w:p w:rsidR="00303BD1" w:rsidRDefault="00303BD1">
      <w:pPr>
        <w:rPr>
          <w:rFonts w:ascii="Arial" w:hAnsi="Arial" w:cs="Arial"/>
          <w:b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303BD1" w:rsidRPr="00303BD1" w:rsidTr="00303BD1">
        <w:trPr>
          <w:trHeight w:val="545"/>
          <w:jc w:val="center"/>
        </w:trPr>
        <w:tc>
          <w:tcPr>
            <w:tcW w:w="14817" w:type="dxa"/>
            <w:gridSpan w:val="4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BD1">
              <w:rPr>
                <w:rFonts w:ascii="Arial" w:hAnsi="Arial" w:cs="Arial"/>
                <w:b/>
                <w:sz w:val="22"/>
                <w:szCs w:val="22"/>
              </w:rPr>
              <w:t>DZIAŁANIE 4.3 GOSPODARKA WODNO-ŚCIEKOWA</w:t>
            </w:r>
          </w:p>
          <w:p w:rsidR="00303BD1" w:rsidRPr="00303BD1" w:rsidRDefault="00303BD1" w:rsidP="00303BD1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 w:cs="Arial"/>
                <w:b/>
                <w:bCs/>
                <w:sz w:val="22"/>
                <w:szCs w:val="22"/>
              </w:rPr>
              <w:t>Poddziałanie 4.3.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03B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Gospodarka ściekowa</w:t>
            </w:r>
            <w:r w:rsidR="00057C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ZIT</w:t>
            </w:r>
          </w:p>
        </w:tc>
      </w:tr>
      <w:tr w:rsidR="00303BD1" w:rsidRPr="00303BD1" w:rsidTr="00E438CC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303BD1" w:rsidRPr="00303BD1" w:rsidRDefault="00303BD1" w:rsidP="00303BD1">
            <w:pPr>
              <w:suppressAutoHyphens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03BD1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303BD1" w:rsidRPr="00303BD1" w:rsidRDefault="0010766A" w:rsidP="00303BD1">
            <w:pPr>
              <w:suppressAutoHyphens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T/N</w:t>
            </w:r>
          </w:p>
        </w:tc>
      </w:tr>
      <w:tr w:rsidR="00303BD1" w:rsidRPr="00303BD1" w:rsidTr="00E438CC">
        <w:trPr>
          <w:trHeight w:val="26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3BD1" w:rsidRPr="00303BD1" w:rsidRDefault="00303BD1" w:rsidP="00303BD1">
            <w:pPr>
              <w:numPr>
                <w:ilvl w:val="0"/>
                <w:numId w:val="14"/>
              </w:numPr>
              <w:suppressAutoHyphens w:val="0"/>
              <w:ind w:left="251" w:right="34" w:hanging="219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303BD1" w:rsidRPr="00303BD1" w:rsidRDefault="00303BD1" w:rsidP="00303BD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938" w:type="dxa"/>
            <w:vAlign w:val="center"/>
          </w:tcPr>
          <w:p w:rsidR="00303BD1" w:rsidRPr="00303BD1" w:rsidRDefault="00303BD1" w:rsidP="00303BD1">
            <w:pPr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W przypadku budowy, przebudowy, rozbudowy oczyszczalni ścieków należy mieć na uwadze, że oczyszczalnia po zakończeniu realizacji projektu inwestycyjnego i oddaniu do użytkowania musi spełniać wymagania dyrektywy Rady 91/271/EWG w sprawie oczyszczania ścieków komunalnych oraz rozporządzenia Ministra Środowiska (Rozporządzenie z dnia 18 listopada 2014 r. (Dz.U. 2014 poz. 1800) w sprawie warunków, jakie należy spełnić przy wprowadzaniu ścieków do wód lub ziemi, oraz w sprawie substancji szczególnie szkodliwych dla środowiska wodnego. W przypadku budowy przebudowy, rozbudowy kanalizacji sanitarnej, ścieki odprowadzane do kanalizacji sanitarnej muszą po zakończeniu realizacji projektu inwestycyjnego zostać odprowadzone do oczyszczalni, która spełnia w/w wymagania.</w:t>
            </w:r>
          </w:p>
        </w:tc>
        <w:tc>
          <w:tcPr>
            <w:tcW w:w="1538" w:type="dxa"/>
          </w:tcPr>
          <w:p w:rsidR="00303BD1" w:rsidRPr="00303BD1" w:rsidRDefault="00303BD1" w:rsidP="00303BD1">
            <w:pPr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303BD1" w:rsidRPr="00303BD1" w:rsidTr="00E438CC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3BD1" w:rsidRPr="00303BD1" w:rsidRDefault="00303BD1" w:rsidP="00303BD1">
            <w:pPr>
              <w:numPr>
                <w:ilvl w:val="0"/>
                <w:numId w:val="14"/>
              </w:numPr>
              <w:suppressAutoHyphens w:val="0"/>
              <w:ind w:left="251" w:right="34" w:hanging="219"/>
              <w:contextualSpacing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303BD1" w:rsidRPr="00303BD1" w:rsidRDefault="00303BD1" w:rsidP="00303BD1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3BD1">
              <w:rPr>
                <w:rFonts w:ascii="Arial" w:hAnsi="Arial" w:cs="Arial"/>
                <w:sz w:val="22"/>
                <w:szCs w:val="22"/>
                <w:lang w:val="x-none" w:eastAsia="x-none"/>
              </w:rPr>
              <w:t>Wielkość aglomeracji</w:t>
            </w:r>
          </w:p>
        </w:tc>
        <w:tc>
          <w:tcPr>
            <w:tcW w:w="79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Celem kryterium jest ocena czy projekt realizowany będzie w aglomeracji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E25FF6">
              <w:rPr>
                <w:rFonts w:ascii="Arial" w:hAnsi="Arial" w:cs="Arial"/>
                <w:sz w:val="22"/>
                <w:szCs w:val="22"/>
              </w:rPr>
              <w:t xml:space="preserve">przedziału 2 000 - 10 000 RLM </w:t>
            </w:r>
            <w:r w:rsidR="00E25FF6" w:rsidRPr="00E25FF6">
              <w:rPr>
                <w:rFonts w:ascii="Arial" w:hAnsi="Arial" w:cs="Arial"/>
                <w:sz w:val="22"/>
                <w:szCs w:val="22"/>
              </w:rPr>
              <w:t>zlokalizowanej na terenie ROF</w:t>
            </w:r>
            <w:r w:rsidR="00E25F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03BD1" w:rsidRPr="00303BD1" w:rsidTr="00E438CC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3BD1" w:rsidRPr="00303BD1" w:rsidRDefault="00303BD1" w:rsidP="00303BD1">
            <w:pPr>
              <w:numPr>
                <w:ilvl w:val="0"/>
                <w:numId w:val="14"/>
              </w:numPr>
              <w:suppressAutoHyphens w:val="0"/>
              <w:ind w:left="251" w:right="34" w:hanging="219"/>
              <w:contextualSpacing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303BD1" w:rsidRPr="00FE4800" w:rsidRDefault="00303BD1" w:rsidP="00FE4800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3BD1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Zgodność typu projektu z listą typów projektów określonych w Regulaminie </w:t>
            </w:r>
            <w:r w:rsidR="00FE4800">
              <w:rPr>
                <w:rFonts w:ascii="Arial" w:hAnsi="Arial" w:cs="Arial"/>
                <w:sz w:val="22"/>
                <w:szCs w:val="22"/>
                <w:lang w:eastAsia="x-none"/>
              </w:rPr>
              <w:t>naboru</w:t>
            </w:r>
          </w:p>
        </w:tc>
        <w:tc>
          <w:tcPr>
            <w:tcW w:w="79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BD1">
              <w:rPr>
                <w:rFonts w:ascii="Arial" w:hAnsi="Arial" w:cs="Arial"/>
                <w:sz w:val="22"/>
                <w:szCs w:val="22"/>
              </w:rPr>
              <w:t>W ramach kryterium oceniane będzie, czy planowane do poniesienia wydatki przeznaczone na inwestycje objęte projektem nie dotyczą prac remontowych oraz bieżącego utrzymania infrastruktury.</w:t>
            </w:r>
          </w:p>
        </w:tc>
        <w:tc>
          <w:tcPr>
            <w:tcW w:w="1538" w:type="dxa"/>
          </w:tcPr>
          <w:p w:rsidR="00303BD1" w:rsidRPr="00303BD1" w:rsidRDefault="00303BD1" w:rsidP="00303BD1">
            <w:p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03BD1" w:rsidRPr="00303BD1" w:rsidRDefault="00303BD1">
      <w:pPr>
        <w:rPr>
          <w:rFonts w:ascii="Arial" w:hAnsi="Arial" w:cs="Arial"/>
          <w:b/>
        </w:rPr>
      </w:pPr>
    </w:p>
    <w:sectPr w:rsidR="00303BD1" w:rsidRPr="00303BD1" w:rsidSect="00303BD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560" w:left="1417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E7" w:rsidRDefault="000844E7">
      <w:r>
        <w:separator/>
      </w:r>
    </w:p>
  </w:endnote>
  <w:endnote w:type="continuationSeparator" w:id="0">
    <w:p w:rsidR="000844E7" w:rsidRDefault="0008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4F" w:rsidRDefault="0060768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B0C65">
      <w:rPr>
        <w:noProof/>
      </w:rPr>
      <w:t>7</w:t>
    </w:r>
    <w:r>
      <w:fldChar w:fldCharType="end"/>
    </w:r>
  </w:p>
  <w:p w:rsidR="00E57E4F" w:rsidRDefault="00E57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4F" w:rsidRDefault="0060768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B0C65">
      <w:rPr>
        <w:noProof/>
      </w:rPr>
      <w:t>2</w:t>
    </w:r>
    <w:r>
      <w:fldChar w:fldCharType="end"/>
    </w:r>
  </w:p>
  <w:p w:rsidR="00E57E4F" w:rsidRDefault="00E57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E7" w:rsidRDefault="000844E7">
      <w:r>
        <w:separator/>
      </w:r>
    </w:p>
  </w:footnote>
  <w:footnote w:type="continuationSeparator" w:id="0">
    <w:p w:rsidR="000844E7" w:rsidRDefault="0008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4F" w:rsidRDefault="00E57E4F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4F" w:rsidRDefault="00E57E4F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91D"/>
    <w:multiLevelType w:val="multilevel"/>
    <w:tmpl w:val="2CECCF12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FC40861"/>
    <w:multiLevelType w:val="multilevel"/>
    <w:tmpl w:val="2684FB10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0CA4C38"/>
    <w:multiLevelType w:val="multilevel"/>
    <w:tmpl w:val="A1F49F9A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3AEE"/>
    <w:multiLevelType w:val="multilevel"/>
    <w:tmpl w:val="FA4AB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89C"/>
    <w:multiLevelType w:val="multilevel"/>
    <w:tmpl w:val="B10A60C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21212D0E"/>
    <w:multiLevelType w:val="multilevel"/>
    <w:tmpl w:val="4CC6D69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F0C1D6B"/>
    <w:multiLevelType w:val="multilevel"/>
    <w:tmpl w:val="8B0015EA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8137287"/>
    <w:multiLevelType w:val="multilevel"/>
    <w:tmpl w:val="C6122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592382"/>
    <w:multiLevelType w:val="multilevel"/>
    <w:tmpl w:val="EE8AA75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576F7A45"/>
    <w:multiLevelType w:val="multilevel"/>
    <w:tmpl w:val="0F62A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B11573"/>
    <w:multiLevelType w:val="multilevel"/>
    <w:tmpl w:val="1CE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B1A32"/>
    <w:multiLevelType w:val="multilevel"/>
    <w:tmpl w:val="396C5BCE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3B40A99"/>
    <w:multiLevelType w:val="multilevel"/>
    <w:tmpl w:val="618CC3FC"/>
    <w:lvl w:ilvl="0">
      <w:start w:val="1"/>
      <w:numFmt w:val="lowerLetter"/>
      <w:lvlText w:val="%1)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F"/>
    <w:rsid w:val="00057C38"/>
    <w:rsid w:val="000844E7"/>
    <w:rsid w:val="000B0C65"/>
    <w:rsid w:val="0010766A"/>
    <w:rsid w:val="00303BD1"/>
    <w:rsid w:val="005E0495"/>
    <w:rsid w:val="0060768A"/>
    <w:rsid w:val="00A257AD"/>
    <w:rsid w:val="00CC2A7C"/>
    <w:rsid w:val="00CC5F03"/>
    <w:rsid w:val="00E25FF6"/>
    <w:rsid w:val="00E57E4F"/>
    <w:rsid w:val="00E82216"/>
    <w:rsid w:val="00EB142B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F30A"/>
  <w15:docId w15:val="{F8987EDF-38F3-4FE2-964C-7DD5CD5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92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5">
    <w:name w:val="ListLabel 5"/>
    <w:rPr>
      <w:rFonts w:cs="Aria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i.brodzicka</dc:creator>
  <cp:lastModifiedBy>Surmacz Paulina</cp:lastModifiedBy>
  <cp:revision>12</cp:revision>
  <cp:lastPrinted>2017-07-28T06:26:00Z</cp:lastPrinted>
  <dcterms:created xsi:type="dcterms:W3CDTF">2017-04-05T10:04:00Z</dcterms:created>
  <dcterms:modified xsi:type="dcterms:W3CDTF">2017-07-28T06:26:00Z</dcterms:modified>
  <dc:language>pl-PL</dc:language>
</cp:coreProperties>
</file>