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CD96" w14:textId="77777777" w:rsidR="00A914D1" w:rsidRDefault="00A914D1" w:rsidP="00A914D1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Załącznik 3.3 do Regulaminu </w:t>
      </w:r>
      <w:r w:rsidR="00587810">
        <w:rPr>
          <w:rFonts w:ascii="Arial" w:eastAsia="Times New Roman" w:hAnsi="Arial" w:cs="Arial"/>
          <w:b/>
          <w:bCs/>
        </w:rPr>
        <w:t>naboru</w:t>
      </w:r>
    </w:p>
    <w:p w14:paraId="630CBF8B" w14:textId="77777777" w:rsidR="00B81388" w:rsidRDefault="00B81388" w:rsidP="00B81388">
      <w:pPr>
        <w:spacing w:before="100" w:beforeAutospacing="1" w:after="100" w:afterAutospacing="1" w:line="24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B1D1F58" w14:textId="77777777" w:rsidR="00B81388" w:rsidRPr="003075FF" w:rsidRDefault="00B81388" w:rsidP="00B813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INFORMACJE DOTYCZĄCE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OCHRONY GATUNKOWEJ </w:t>
      </w:r>
      <w:r w:rsidRPr="003075FF">
        <w:rPr>
          <w:rFonts w:ascii="Arial" w:eastAsia="Times New Roman" w:hAnsi="Arial" w:cs="Arial"/>
          <w:b/>
          <w:sz w:val="24"/>
          <w:szCs w:val="24"/>
          <w:lang w:eastAsia="pl-PL"/>
        </w:rPr>
        <w:t>W PROJEKTACH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>O CHARAKTERZE TERMOMODERNIZACYJNYM</w:t>
      </w:r>
    </w:p>
    <w:p w14:paraId="274869BB" w14:textId="77777777" w:rsidR="00B81388" w:rsidRDefault="00B81388" w:rsidP="00B8138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W przypadku projektu, </w:t>
      </w:r>
      <w:r w:rsidRPr="00741611">
        <w:rPr>
          <w:rFonts w:ascii="Arial" w:eastAsia="Times New Roman" w:hAnsi="Arial" w:cs="Arial"/>
          <w:sz w:val="24"/>
          <w:szCs w:val="24"/>
          <w:u w:val="single"/>
          <w:lang w:eastAsia="pl-PL"/>
        </w:rPr>
        <w:t>w ramach którego planowane są prace termomodernizacyjne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Wnioskodawca zobowiązany jest uwzględnić przepisy dotyczące </w:t>
      </w:r>
      <w:r>
        <w:rPr>
          <w:rFonts w:ascii="Arial" w:eastAsia="Times New Roman" w:hAnsi="Arial" w:cs="Arial"/>
          <w:sz w:val="24"/>
          <w:szCs w:val="24"/>
          <w:lang w:eastAsia="pl-PL"/>
        </w:rPr>
        <w:t>zwierząt chronionych zawarte w u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stawie z dnia 16 kwietnia 2004 r.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br/>
        <w:t>o ochronie przyrody. W</w:t>
      </w:r>
      <w:r>
        <w:rPr>
          <w:rFonts w:ascii="Arial" w:eastAsia="Times New Roman" w:hAnsi="Arial" w:cs="Arial"/>
          <w:sz w:val="24"/>
          <w:szCs w:val="24"/>
          <w:lang w:eastAsia="pl-PL"/>
        </w:rPr>
        <w:t>szelkie prace dotyczące budynków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gdzie</w:t>
      </w:r>
      <w:r w:rsidRPr="0093574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znajdują się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gniazda i siedliska chronionych gatunków, muszą być poprzedzone </w:t>
      </w:r>
      <w:r w:rsidRPr="00CB676A">
        <w:rPr>
          <w:rFonts w:ascii="Arial" w:eastAsia="Times New Roman" w:hAnsi="Arial" w:cs="Arial"/>
          <w:sz w:val="24"/>
          <w:szCs w:val="24"/>
          <w:u w:val="single"/>
          <w:lang w:eastAsia="pl-PL"/>
        </w:rPr>
        <w:t>uzyskaniem decyzji Regionalnego Dyrektora Ochrony Środowiska (RDOŚ) zezwalającej na odstępstwa od ustawowych zakazów w stosunku do tych gatunków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(niszczenie gniazd, niszczenie siedlisk, uniemożliwianie dostępu do schronień).</w:t>
      </w:r>
    </w:p>
    <w:p w14:paraId="200D0107" w14:textId="77777777" w:rsidR="00B81388" w:rsidRPr="0015208E" w:rsidRDefault="00B81388" w:rsidP="00B81388">
      <w:pPr>
        <w:pStyle w:val="Akapitzlist"/>
        <w:spacing w:before="100" w:beforeAutospacing="1" w:after="100" w:afterAutospacing="1" w:line="240" w:lineRule="auto"/>
        <w:ind w:left="1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ED3812" w14:textId="77777777" w:rsidR="00B81388" w:rsidRPr="00CB676A" w:rsidRDefault="00B81388" w:rsidP="00B8138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76A">
        <w:rPr>
          <w:rFonts w:ascii="Arial" w:eastAsia="Times New Roman" w:hAnsi="Arial" w:cs="Arial"/>
          <w:sz w:val="24"/>
          <w:szCs w:val="24"/>
          <w:lang w:eastAsia="pl-PL"/>
        </w:rPr>
        <w:t>Wobec powyższego,  Wnioskodawca</w:t>
      </w:r>
      <w:r>
        <w:rPr>
          <w:rFonts w:ascii="Arial" w:eastAsia="Times New Roman" w:hAnsi="Arial" w:cs="Arial"/>
          <w:sz w:val="24"/>
          <w:szCs w:val="24"/>
          <w:lang w:eastAsia="pl-PL"/>
        </w:rPr>
        <w:t>/Partner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, który planuje przeprowadzić powyższe prace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dostarczenia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dokumentów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08CCBCE" w14:textId="77777777" w:rsidR="00B81388" w:rsidRDefault="00B81388" w:rsidP="00B81388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735954" w14:textId="77777777" w:rsidR="00B81388" w:rsidRDefault="00B81388" w:rsidP="00B8138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obiektach</w:t>
      </w:r>
      <w:r>
        <w:rPr>
          <w:rFonts w:ascii="Arial" w:eastAsia="Times New Roman" w:hAnsi="Arial" w:cs="Arial"/>
          <w:sz w:val="24"/>
          <w:szCs w:val="24"/>
          <w:lang w:eastAsia="pl-PL"/>
        </w:rPr>
        <w:t>/na obiektach</w:t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 xml:space="preserve"> uwzględnionych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83E39">
        <w:rPr>
          <w:rFonts w:ascii="Arial" w:eastAsia="Times New Roman" w:hAnsi="Arial" w:cs="Arial"/>
          <w:sz w:val="24"/>
          <w:szCs w:val="24"/>
          <w:lang w:eastAsia="pl-PL"/>
        </w:rPr>
        <w:t>w ramach dofinansowanego projektu zwierząt objętych ochroną gatunkową na podstawie rozporządzenia Ministra Środowiska z  16 grudnia 2016 r.  w sprawie ochrony gatunkowej zwierząt</w:t>
      </w:r>
    </w:p>
    <w:p w14:paraId="4836CDE6" w14:textId="77777777" w:rsidR="00B81388" w:rsidRPr="00883E39" w:rsidRDefault="00B81388" w:rsidP="00B813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3E39">
        <w:rPr>
          <w:rFonts w:ascii="Arial" w:eastAsia="Times New Roman" w:hAnsi="Arial" w:cs="Arial"/>
          <w:sz w:val="24"/>
          <w:szCs w:val="24"/>
          <w:lang w:eastAsia="pl-PL"/>
        </w:rPr>
        <w:t>lub</w:t>
      </w:r>
    </w:p>
    <w:p w14:paraId="7985C27C" w14:textId="77777777" w:rsidR="00B81388" w:rsidRPr="00F018CD" w:rsidRDefault="00B81388" w:rsidP="00B81388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0606">
        <w:rPr>
          <w:rFonts w:ascii="Arial" w:eastAsia="Times New Roman" w:hAnsi="Arial" w:cs="Arial"/>
          <w:sz w:val="24"/>
          <w:szCs w:val="24"/>
          <w:lang w:eastAsia="pl-PL"/>
        </w:rPr>
        <w:t>kopii wniosku o zezwolenie na wykonywanie czynności podlegających zakazom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 stosunku do gatunków 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złożonego do RDOŚ </w:t>
      </w:r>
      <w:r>
        <w:rPr>
          <w:rFonts w:ascii="Arial" w:eastAsia="Times New Roman" w:hAnsi="Arial" w:cs="Arial"/>
          <w:sz w:val="24"/>
          <w:szCs w:val="24"/>
          <w:lang w:eastAsia="pl-PL"/>
        </w:rPr>
        <w:t>(opatrzonego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 xml:space="preserve"> pieczęcią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datą </w:t>
      </w:r>
      <w:r w:rsidRPr="00F018CD">
        <w:rPr>
          <w:rFonts w:ascii="Arial" w:eastAsia="Times New Roman" w:hAnsi="Arial" w:cs="Arial"/>
          <w:sz w:val="24"/>
          <w:szCs w:val="24"/>
          <w:lang w:eastAsia="pl-PL"/>
        </w:rPr>
        <w:t>wp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ływu do organu) - w przypadku stwierdzenia występowania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budynku/na budynku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 xml:space="preserve">zwierząt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lub ich siedlisk </w:t>
      </w:r>
      <w:r w:rsidRPr="00806FB2">
        <w:rPr>
          <w:rFonts w:ascii="Arial" w:eastAsia="Times New Roman" w:hAnsi="Arial" w:cs="Arial"/>
          <w:sz w:val="24"/>
          <w:szCs w:val="24"/>
          <w:lang w:eastAsia="pl-PL"/>
        </w:rPr>
        <w:t>objętych ochroną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gatunkową.</w:t>
      </w:r>
    </w:p>
    <w:p w14:paraId="1B8313F9" w14:textId="77777777" w:rsidR="00B81388" w:rsidRDefault="00B81388" w:rsidP="00B81388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Zgodnie z zapisami art. 52 ust. 1 ustawy z dnia 16.04.2004 r. o ochronie przyrody oraz § 6 rozporządzenia Ministra Środowiska z dnia 16.12.2016 r.</w:t>
      </w:r>
      <w:r w:rsidR="00DE3A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sprawie ochrony gatunkowej zwierząt w stosunku do dziko występujących zwierząt, należących do gatunków objętych ochroną ścisłą lub częściową, </w:t>
      </w:r>
      <w:r w:rsidRPr="00C97235">
        <w:rPr>
          <w:rFonts w:ascii="Arial" w:eastAsia="Times New Roman" w:hAnsi="Arial" w:cs="Arial"/>
          <w:b/>
          <w:sz w:val="24"/>
          <w:szCs w:val="24"/>
          <w:lang w:eastAsia="pl-PL"/>
        </w:rPr>
        <w:t>zabrania się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umyślnego zabijania; umyślnego okaleczania lub chwytania;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niszczenia ich jaj lub form rozwojowych; niszczenia siedlisk lub ostoi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305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będących ich obszarem rozrodu, wychowu młodych, odpoczynku,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migracji lub żerowania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; niszczenia, usuwania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lub uszkadzania gniazd,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mrowisk, nor, legowisk, żeremi, tam, tarlisk, zimowisk lub innych schronień;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uniemożliwiania dostępu do schronień;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umyślnego przemieszczania z miejsc regularnego przebywania na inne miejsca; umyślnego płoszenia lub niepokojenia;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>umyślnego płoszenia lub niepokojenia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miejscach noclegu, w okresie lęgowym w miejscach rozrodu lub wychowu młodych </w:t>
      </w:r>
      <w:r w:rsidRPr="00A77E59">
        <w:rPr>
          <w:rFonts w:ascii="Arial" w:eastAsia="Times New Roman" w:hAnsi="Arial" w:cs="Arial"/>
          <w:sz w:val="24"/>
          <w:szCs w:val="24"/>
          <w:lang w:eastAsia="pl-PL"/>
        </w:rPr>
        <w:t>lub w miejscach żerowania zgrupowań ptaków migrujących lub zimujących</w:t>
      </w:r>
      <w:r w:rsidRPr="00691FA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EA1F3ED" w14:textId="77777777" w:rsidR="00B81388" w:rsidRPr="002305AE" w:rsidRDefault="00B81388" w:rsidP="00B81388">
      <w:pPr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jest „obszar występowania zwierząt w ciągu całego życia lub dowolnego stadium ich rozwoju”. Miejsca lęgowe ptaków chronionych zlokalizowane w budynkach/na budynkach należy więc traktować jako ich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siedliska podlegające ochronie prawnej. </w:t>
      </w:r>
      <w:r w:rsidRPr="002305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Siedliskiem w budynku może być: stropodach, strych, szczeliny miedzy płytami, przestrzenie pod parapetami, balkonami, przestrzenie miedzy rynną a ścianą, ubytki w elewacji, przewody kominowe. </w:t>
      </w:r>
    </w:p>
    <w:p w14:paraId="761794F9" w14:textId="77777777" w:rsidR="00B81388" w:rsidRPr="00C14A97" w:rsidRDefault="00B81388" w:rsidP="00B81388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662">
        <w:rPr>
          <w:rFonts w:ascii="Arial" w:eastAsia="Times New Roman" w:hAnsi="Arial" w:cs="Arial"/>
          <w:sz w:val="24"/>
          <w:szCs w:val="24"/>
          <w:lang w:eastAsia="pl-PL"/>
        </w:rPr>
        <w:t>Planując prace termomodernizacyjne, inwestor powinien przeprowadzić analizę dotyczącą występowania gatunków chronionych (</w:t>
      </w:r>
      <w:r>
        <w:rPr>
          <w:rFonts w:ascii="Arial" w:eastAsia="Times New Roman" w:hAnsi="Arial" w:cs="Arial"/>
          <w:sz w:val="24"/>
          <w:szCs w:val="24"/>
          <w:lang w:eastAsia="pl-PL"/>
        </w:rPr>
        <w:t>dot. ptaków i nietoperzy). Jeżeli przeprowadzone oględziny potwierdzą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 xml:space="preserve"> występowanie gatunku chronionego inwestor jest zobowiązany złożyć wniosek do RDOŚ o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 xml:space="preserve">zezwolenie na wykonywanie czynności podlegających zakazom w stosunku do gatunków objętych ochroną.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>W takim przypadku Wnioskodawca</w:t>
      </w:r>
      <w:r>
        <w:rPr>
          <w:rFonts w:ascii="Arial" w:eastAsia="Times New Roman" w:hAnsi="Arial" w:cs="Arial"/>
          <w:sz w:val="24"/>
          <w:szCs w:val="24"/>
          <w:lang w:eastAsia="pl-PL"/>
        </w:rPr>
        <w:t>/Partner</w:t>
      </w:r>
      <w:r w:rsidRPr="00C13662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dołączenia do wniosku o dofinansowanie kopii wniosku o zezwolenie na wykonywanie czynności podlegających zakazom w stosunku do gatunków objętych ochroną złożonego do RDOŚ (wniosek powinien być opatrzony pieczęcią wpływu do RDOŚ).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Kompletność dokumentacji w tym zakresie będzie badana na etapie 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oceny formalno-merytorycznej w zakresie właściwości Koordynatora ds. Środowiska w ramach Instytucji Zarządzającej  </w:t>
      </w:r>
      <w:r>
        <w:rPr>
          <w:rFonts w:ascii="Arial" w:eastAsia="Times New Roman" w:hAnsi="Arial" w:cs="Arial"/>
          <w:sz w:val="24"/>
          <w:szCs w:val="24"/>
          <w:lang w:eastAsia="pl-PL"/>
        </w:rPr>
        <w:t>Regionalnym P</w:t>
      </w:r>
      <w:r w:rsidRPr="00860FD9">
        <w:rPr>
          <w:rFonts w:ascii="Arial" w:eastAsia="Times New Roman" w:hAnsi="Arial" w:cs="Arial"/>
          <w:sz w:val="24"/>
          <w:szCs w:val="24"/>
          <w:lang w:eastAsia="pl-PL"/>
        </w:rPr>
        <w:t xml:space="preserve">rogramem Operacyjnym Województwa Podkarpackiego. </w:t>
      </w:r>
      <w:r w:rsidRPr="00C97235">
        <w:rPr>
          <w:rFonts w:ascii="Arial" w:eastAsia="Times New Roman" w:hAnsi="Arial" w:cs="Arial"/>
          <w:sz w:val="24"/>
          <w:szCs w:val="24"/>
          <w:lang w:eastAsia="pl-PL"/>
        </w:rPr>
        <w:t>Do wydania opinii pozytywnej przez Koordynatora ds. Środowiska w ramach IZ RPO WP niezbędne będzie dołączenie ww. decyzji wydanej przez RDOŚ.</w:t>
      </w:r>
    </w:p>
    <w:p w14:paraId="01BB1869" w14:textId="77777777" w:rsidR="00B81388" w:rsidRPr="00D90EDB" w:rsidRDefault="00B81388" w:rsidP="00B81388">
      <w:pPr>
        <w:pStyle w:val="Akapitzlist"/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A422AE" w14:textId="77777777" w:rsidR="00B81388" w:rsidRPr="00CB676A" w:rsidRDefault="00B81388" w:rsidP="00B8138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gdy przeprowadzone oględziny nie potwierdzą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występowania zwierząt objętych ochroną gatunkową Wnioskodawca</w:t>
      </w:r>
      <w:r>
        <w:rPr>
          <w:rFonts w:ascii="Arial" w:eastAsia="Times New Roman" w:hAnsi="Arial" w:cs="Arial"/>
          <w:sz w:val="24"/>
          <w:szCs w:val="24"/>
          <w:lang w:eastAsia="pl-PL"/>
        </w:rPr>
        <w:t>/Partner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zobowiązany jest do przedłożenia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Pr="00741A67">
        <w:rPr>
          <w:rFonts w:ascii="Arial" w:eastAsia="Times New Roman" w:hAnsi="Arial" w:cs="Arial"/>
          <w:i/>
          <w:sz w:val="24"/>
          <w:szCs w:val="24"/>
          <w:lang w:eastAsia="pl-PL"/>
        </w:rPr>
        <w:t>Oświadczenia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niewystępowaniu w obiektach/na obiektach uwzględnionych w ramach projektu 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>zwierząt objętych ochroną gatunkową na podstawie rozporządzenia Ministra Środowiska z  16 grudnia 2016 r.  w sprawie ochrony gatunkowej zwierząt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B67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D318FA" w14:textId="77777777" w:rsidR="00B81388" w:rsidRPr="006B4342" w:rsidRDefault="00B81388" w:rsidP="00B81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1D5EE" w14:textId="77777777" w:rsidR="00B81388" w:rsidRPr="006B4342" w:rsidRDefault="00B81388" w:rsidP="00B813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3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28CB21" w14:textId="77777777" w:rsidR="00B81388" w:rsidRDefault="00B81388" w:rsidP="00B81388"/>
    <w:p w14:paraId="2F05A1D0" w14:textId="77777777" w:rsidR="00B81388" w:rsidRDefault="00B81388" w:rsidP="00B81388"/>
    <w:p w14:paraId="061D790A" w14:textId="77777777" w:rsidR="00A95968" w:rsidRDefault="00A95968"/>
    <w:sectPr w:rsidR="00A95968" w:rsidSect="0078080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4A70F" w14:textId="77777777" w:rsidR="00FB5BCF" w:rsidRDefault="00FB5BCF">
      <w:pPr>
        <w:spacing w:after="0" w:line="240" w:lineRule="auto"/>
      </w:pPr>
      <w:r>
        <w:separator/>
      </w:r>
    </w:p>
  </w:endnote>
  <w:endnote w:type="continuationSeparator" w:id="0">
    <w:p w14:paraId="01723979" w14:textId="77777777" w:rsidR="00FB5BCF" w:rsidRDefault="00FB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919148055"/>
      <w:docPartObj>
        <w:docPartGallery w:val="Page Numbers (Bottom of Page)"/>
        <w:docPartUnique/>
      </w:docPartObj>
    </w:sdtPr>
    <w:sdtEndPr/>
    <w:sdtContent>
      <w:p w14:paraId="0451316B" w14:textId="77777777" w:rsidR="00AA0FDD" w:rsidRPr="00AA0FDD" w:rsidRDefault="00B81388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A0FDD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A0FDD">
          <w:rPr>
            <w:rFonts w:ascii="Arial" w:hAnsi="Arial" w:cs="Arial"/>
            <w:sz w:val="20"/>
            <w:szCs w:val="20"/>
          </w:rPr>
          <w:instrText>PAGE    \* MERGEFORMAT</w:instrText>
        </w:r>
        <w:r w:rsidRPr="00AA0FDD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87810" w:rsidRPr="00587810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AA0FDD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 xml:space="preserve"> z 2</w:t>
        </w:r>
      </w:p>
    </w:sdtContent>
  </w:sdt>
  <w:p w14:paraId="39E18BB5" w14:textId="77777777" w:rsidR="00AA0FDD" w:rsidRDefault="006249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2B42" w14:textId="77777777" w:rsidR="00FB5BCF" w:rsidRDefault="00FB5BCF">
      <w:pPr>
        <w:spacing w:after="0" w:line="240" w:lineRule="auto"/>
      </w:pPr>
      <w:r>
        <w:separator/>
      </w:r>
    </w:p>
  </w:footnote>
  <w:footnote w:type="continuationSeparator" w:id="0">
    <w:p w14:paraId="35431644" w14:textId="77777777" w:rsidR="00FB5BCF" w:rsidRDefault="00FB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2046" w14:textId="77777777" w:rsidR="00284AE3" w:rsidRPr="00284AE3" w:rsidRDefault="00B81388" w:rsidP="00624930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284AE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B6BFB1D" wp14:editId="5E0F6A5A">
          <wp:extent cx="5308332" cy="510139"/>
          <wp:effectExtent l="0" t="0" r="6985" b="4445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112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FE0CB" w14:textId="77777777" w:rsidR="0078080D" w:rsidRPr="0078080D" w:rsidRDefault="00624930" w:rsidP="00780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D4705"/>
    <w:multiLevelType w:val="multilevel"/>
    <w:tmpl w:val="AF9A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90CAC"/>
    <w:multiLevelType w:val="hybridMultilevel"/>
    <w:tmpl w:val="BED20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C168B"/>
    <w:multiLevelType w:val="hybridMultilevel"/>
    <w:tmpl w:val="60B6B77A"/>
    <w:lvl w:ilvl="0" w:tplc="ED5A4A30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388"/>
    <w:rsid w:val="00587810"/>
    <w:rsid w:val="00624930"/>
    <w:rsid w:val="009C1FE0"/>
    <w:rsid w:val="00A914D1"/>
    <w:rsid w:val="00A95968"/>
    <w:rsid w:val="00AF60B0"/>
    <w:rsid w:val="00B81388"/>
    <w:rsid w:val="00DE3A77"/>
    <w:rsid w:val="00FB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EF97"/>
  <w15:chartTrackingRefBased/>
  <w15:docId w15:val="{26AD3897-9235-4E1B-BC15-4838CF5A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3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13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388"/>
  </w:style>
  <w:style w:type="paragraph" w:styleId="Stopka">
    <w:name w:val="footer"/>
    <w:basedOn w:val="Normalny"/>
    <w:link w:val="StopkaZnak"/>
    <w:uiPriority w:val="99"/>
    <w:unhideWhenUsed/>
    <w:rsid w:val="00B8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INFORMACJE DOTYCZĄCE OCHRONY GATUNKOWEJ W PROJEKTACH </dc:subject>
  <dc:creator>Małkowska Barbara</dc:creator>
  <cp:keywords/>
  <dc:description/>
  <cp:lastModifiedBy>Wojtoń Maria</cp:lastModifiedBy>
  <cp:revision>5</cp:revision>
  <cp:lastPrinted>2019-11-14T09:45:00Z</cp:lastPrinted>
  <dcterms:created xsi:type="dcterms:W3CDTF">2019-11-14T09:56:00Z</dcterms:created>
  <dcterms:modified xsi:type="dcterms:W3CDTF">2021-05-26T08:33:00Z</dcterms:modified>
</cp:coreProperties>
</file>